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C0" w:rsidRPr="006A52C0" w:rsidRDefault="006A52C0" w:rsidP="006A52C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Toc310257031"/>
      <w:r w:rsidRPr="006A52C0">
        <w:rPr>
          <w:rFonts w:ascii="Times New Roman" w:eastAsia="Times New Roman" w:hAnsi="Times New Roman" w:cs="Times New Roman"/>
          <w:b/>
          <w:bCs/>
          <w:color w:val="000000"/>
          <w:sz w:val="24"/>
          <w:szCs w:val="26"/>
          <w:lang w:eastAsia="tr-TR"/>
        </w:rPr>
        <w:t>ANAYASA MAHKEMESİ KARARI</w:t>
      </w:r>
      <w:bookmarkEnd w:id="0"/>
      <w:r w:rsidRPr="006A52C0">
        <w:rPr>
          <w:rFonts w:ascii="Times New Roman" w:eastAsia="Times New Roman" w:hAnsi="Times New Roman" w:cs="Times New Roman"/>
          <w:color w:val="000000"/>
          <w:sz w:val="24"/>
          <w:szCs w:val="24"/>
          <w:lang w:eastAsia="tr-TR"/>
        </w:rPr>
        <w:t> </w:t>
      </w:r>
    </w:p>
    <w:p w:rsidR="006A52C0" w:rsidRP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Pr="006A52C0" w:rsidRDefault="006A52C0" w:rsidP="006A52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52C0">
        <w:rPr>
          <w:rFonts w:ascii="Times New Roman" w:eastAsia="Times New Roman" w:hAnsi="Times New Roman" w:cs="Times New Roman"/>
          <w:b/>
          <w:bCs/>
          <w:color w:val="000000"/>
          <w:sz w:val="24"/>
          <w:szCs w:val="26"/>
          <w:lang w:eastAsia="tr-TR"/>
        </w:rPr>
        <w:t xml:space="preserve">Esas </w:t>
      </w:r>
      <w:proofErr w:type="gramStart"/>
      <w:r w:rsidRPr="006A52C0">
        <w:rPr>
          <w:rFonts w:ascii="Times New Roman" w:eastAsia="Times New Roman" w:hAnsi="Times New Roman" w:cs="Times New Roman"/>
          <w:b/>
          <w:bCs/>
          <w:color w:val="000000"/>
          <w:sz w:val="24"/>
          <w:szCs w:val="26"/>
          <w:lang w:eastAsia="tr-TR"/>
        </w:rPr>
        <w:t>Sayısı : 2011</w:t>
      </w:r>
      <w:proofErr w:type="gramEnd"/>
      <w:r w:rsidRPr="006A52C0">
        <w:rPr>
          <w:rFonts w:ascii="Times New Roman" w:eastAsia="Times New Roman" w:hAnsi="Times New Roman" w:cs="Times New Roman"/>
          <w:b/>
          <w:bCs/>
          <w:color w:val="000000"/>
          <w:sz w:val="24"/>
          <w:szCs w:val="26"/>
          <w:lang w:eastAsia="tr-TR"/>
        </w:rPr>
        <w:t>/17</w:t>
      </w:r>
    </w:p>
    <w:p w:rsidR="006A52C0" w:rsidRPr="006A52C0" w:rsidRDefault="006A52C0" w:rsidP="006A52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52C0">
        <w:rPr>
          <w:rFonts w:ascii="Times New Roman" w:eastAsia="Times New Roman" w:hAnsi="Times New Roman" w:cs="Times New Roman"/>
          <w:b/>
          <w:bCs/>
          <w:color w:val="000000"/>
          <w:sz w:val="24"/>
          <w:szCs w:val="26"/>
          <w:lang w:eastAsia="tr-TR"/>
        </w:rPr>
        <w:t xml:space="preserve">Karar </w:t>
      </w:r>
      <w:proofErr w:type="gramStart"/>
      <w:r w:rsidRPr="006A52C0">
        <w:rPr>
          <w:rFonts w:ascii="Times New Roman" w:eastAsia="Times New Roman" w:hAnsi="Times New Roman" w:cs="Times New Roman"/>
          <w:b/>
          <w:bCs/>
          <w:color w:val="000000"/>
          <w:sz w:val="24"/>
          <w:szCs w:val="26"/>
          <w:lang w:eastAsia="tr-TR"/>
        </w:rPr>
        <w:t>Sayısı : 2011</w:t>
      </w:r>
      <w:proofErr w:type="gramEnd"/>
      <w:r w:rsidRPr="006A52C0">
        <w:rPr>
          <w:rFonts w:ascii="Times New Roman" w:eastAsia="Times New Roman" w:hAnsi="Times New Roman" w:cs="Times New Roman"/>
          <w:b/>
          <w:bCs/>
          <w:color w:val="000000"/>
          <w:sz w:val="24"/>
          <w:szCs w:val="26"/>
          <w:lang w:eastAsia="tr-TR"/>
        </w:rPr>
        <w:t>/171</w:t>
      </w:r>
    </w:p>
    <w:p w:rsidR="006A52C0" w:rsidRPr="006A52C0" w:rsidRDefault="006A52C0" w:rsidP="006A52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52C0">
        <w:rPr>
          <w:rFonts w:ascii="Times New Roman" w:eastAsia="Times New Roman" w:hAnsi="Times New Roman" w:cs="Times New Roman"/>
          <w:b/>
          <w:bCs/>
          <w:color w:val="000000"/>
          <w:sz w:val="24"/>
          <w:szCs w:val="26"/>
          <w:lang w:eastAsia="tr-TR"/>
        </w:rPr>
        <w:t xml:space="preserve">Karar </w:t>
      </w:r>
      <w:proofErr w:type="gramStart"/>
      <w:r w:rsidRPr="006A52C0">
        <w:rPr>
          <w:rFonts w:ascii="Times New Roman" w:eastAsia="Times New Roman" w:hAnsi="Times New Roman" w:cs="Times New Roman"/>
          <w:b/>
          <w:bCs/>
          <w:color w:val="000000"/>
          <w:sz w:val="24"/>
          <w:szCs w:val="26"/>
          <w:lang w:eastAsia="tr-TR"/>
        </w:rPr>
        <w:t>Günü : 22</w:t>
      </w:r>
      <w:proofErr w:type="gramEnd"/>
      <w:r w:rsidRPr="006A52C0">
        <w:rPr>
          <w:rFonts w:ascii="Times New Roman" w:eastAsia="Times New Roman" w:hAnsi="Times New Roman" w:cs="Times New Roman"/>
          <w:b/>
          <w:bCs/>
          <w:color w:val="000000"/>
          <w:sz w:val="24"/>
          <w:szCs w:val="26"/>
          <w:lang w:eastAsia="tr-TR"/>
        </w:rPr>
        <w:t>.12.2011</w:t>
      </w:r>
    </w:p>
    <w:p w:rsidR="006A52C0" w:rsidRPr="006A52C0" w:rsidRDefault="006A52C0" w:rsidP="006A52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52C0">
        <w:rPr>
          <w:rFonts w:ascii="Times New Roman" w:eastAsia="Times New Roman" w:hAnsi="Times New Roman" w:cs="Times New Roman"/>
          <w:b/>
          <w:bCs/>
          <w:color w:val="000000"/>
          <w:sz w:val="24"/>
          <w:szCs w:val="26"/>
          <w:lang w:eastAsia="tr-TR"/>
        </w:rPr>
        <w:t>R.G. Tarih-</w:t>
      </w:r>
      <w:proofErr w:type="gramStart"/>
      <w:r w:rsidRPr="006A52C0">
        <w:rPr>
          <w:rFonts w:ascii="Times New Roman" w:eastAsia="Times New Roman" w:hAnsi="Times New Roman" w:cs="Times New Roman"/>
          <w:b/>
          <w:bCs/>
          <w:color w:val="000000"/>
          <w:sz w:val="24"/>
          <w:szCs w:val="26"/>
          <w:lang w:eastAsia="tr-TR"/>
        </w:rPr>
        <w:t>Sayı : 07</w:t>
      </w:r>
      <w:proofErr w:type="gramEnd"/>
      <w:r w:rsidRPr="006A52C0">
        <w:rPr>
          <w:rFonts w:ascii="Times New Roman" w:eastAsia="Times New Roman" w:hAnsi="Times New Roman" w:cs="Times New Roman"/>
          <w:b/>
          <w:bCs/>
          <w:color w:val="000000"/>
          <w:sz w:val="24"/>
          <w:szCs w:val="26"/>
          <w:lang w:eastAsia="tr-TR"/>
        </w:rPr>
        <w:t>.02.2012-28197</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İPTAL DAVASINI AÇAN: </w:t>
      </w:r>
      <w:proofErr w:type="spellStart"/>
      <w:r w:rsidRPr="006A52C0">
        <w:rPr>
          <w:rFonts w:ascii="Times New Roman" w:eastAsia="Times New Roman" w:hAnsi="Times New Roman" w:cs="Times New Roman"/>
          <w:color w:val="000000"/>
          <w:sz w:val="24"/>
          <w:szCs w:val="26"/>
          <w:lang w:eastAsia="tr-TR"/>
        </w:rPr>
        <w:t>Anamuhalefet</w:t>
      </w:r>
      <w:proofErr w:type="spellEnd"/>
      <w:r w:rsidRPr="006A52C0">
        <w:rPr>
          <w:rFonts w:ascii="Times New Roman" w:eastAsia="Times New Roman" w:hAnsi="Times New Roman" w:cs="Times New Roman"/>
          <w:color w:val="000000"/>
          <w:sz w:val="24"/>
          <w:szCs w:val="26"/>
          <w:lang w:eastAsia="tr-TR"/>
        </w:rPr>
        <w:t xml:space="preserve"> (Cumhuriyet Halk) Partisi TBMM Grubu adına Grup Başkanvekilleri M. Akif HAMZAÇEBİ ile Muharrem İNCE</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İPTAL DAVASININ KONUSU:</w:t>
      </w:r>
      <w:r w:rsidRPr="006A52C0">
        <w:rPr>
          <w:rFonts w:ascii="Times New Roman" w:eastAsia="Times New Roman" w:hAnsi="Times New Roman" w:cs="Times New Roman"/>
          <w:color w:val="000000"/>
          <w:sz w:val="24"/>
          <w:szCs w:val="26"/>
          <w:lang w:eastAsia="tr-TR"/>
        </w:rPr>
        <w:t> 26.9.2004 günlü, 5237 sayılı Türk Ceza Kanunu'nun 257. maddesinin, 6086 sayılı Kanun'un 1. maddesiyle değiştirilen;</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1</w:t>
      </w:r>
      <w:r w:rsidRPr="006A52C0">
        <w:rPr>
          <w:rFonts w:ascii="Times New Roman" w:eastAsia="Times New Roman" w:hAnsi="Times New Roman" w:cs="Times New Roman"/>
          <w:color w:val="000000"/>
          <w:sz w:val="24"/>
          <w:szCs w:val="26"/>
          <w:lang w:eastAsia="tr-TR"/>
        </w:rPr>
        <w:t>- (1) numaralı fıkrasında yer alan </w:t>
      </w:r>
      <w:r w:rsidRPr="006A52C0">
        <w:rPr>
          <w:rFonts w:ascii="Times New Roman" w:eastAsia="Times New Roman" w:hAnsi="Times New Roman" w:cs="Times New Roman"/>
          <w:b/>
          <w:bCs/>
          <w:color w:val="000000"/>
          <w:sz w:val="24"/>
          <w:szCs w:val="26"/>
          <w:lang w:eastAsia="tr-TR"/>
        </w:rPr>
        <w:t>''altı aydan iki yıla kadar''</w:t>
      </w:r>
      <w:r w:rsidRPr="006A52C0">
        <w:rPr>
          <w:rFonts w:ascii="Times New Roman" w:eastAsia="Times New Roman" w:hAnsi="Times New Roman" w:cs="Times New Roman"/>
          <w:color w:val="000000"/>
          <w:sz w:val="24"/>
          <w:szCs w:val="26"/>
          <w:lang w:eastAsia="tr-TR"/>
        </w:rPr>
        <w:t> ibaresinin,</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2</w:t>
      </w:r>
      <w:r w:rsidRPr="006A52C0">
        <w:rPr>
          <w:rFonts w:ascii="Times New Roman" w:eastAsia="Times New Roman" w:hAnsi="Times New Roman" w:cs="Times New Roman"/>
          <w:color w:val="000000"/>
          <w:sz w:val="24"/>
          <w:szCs w:val="26"/>
          <w:lang w:eastAsia="tr-TR"/>
        </w:rPr>
        <w:t>- (2) numaralı fıkrasında yer alan </w:t>
      </w:r>
      <w:r w:rsidRPr="006A52C0">
        <w:rPr>
          <w:rFonts w:ascii="Times New Roman" w:eastAsia="Times New Roman" w:hAnsi="Times New Roman" w:cs="Times New Roman"/>
          <w:b/>
          <w:bCs/>
          <w:color w:val="000000"/>
          <w:sz w:val="24"/>
          <w:szCs w:val="26"/>
          <w:lang w:eastAsia="tr-TR"/>
        </w:rPr>
        <w:t>''üç aydan bir yıla kadar''</w:t>
      </w:r>
      <w:r w:rsidRPr="006A52C0">
        <w:rPr>
          <w:rFonts w:ascii="Times New Roman" w:eastAsia="Times New Roman" w:hAnsi="Times New Roman" w:cs="Times New Roman"/>
          <w:color w:val="000000"/>
          <w:sz w:val="24"/>
          <w:szCs w:val="26"/>
          <w:lang w:eastAsia="tr-TR"/>
        </w:rPr>
        <w:t> ibaresinin</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Anayasa'nın 2. ve 10. maddelerine aykırılığı savıyla iptalleri ve yürürlüğünün durdurulması istemidir.</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II- YASA METİNLERİ</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A- İptali İstenilen Yasa Kuralları</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8.12.2010 günlü, 6086 sayılı Kanun'un 1. maddesi ile değiştirilen 5237 sayılı Türk Ceza Kanunu'nun dava konusu ibareleri de içeren 257. maddesi şöyledir:</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'(1) Kanunda ayrıca suç olarak tanımlanan hâller dışında, görevinin gereklerine aykırı hareket etmek suretiyle, kişilerin mağduriyetine veya kamunun zararına neden olan ya da kişilere haksız bir menfaat sağlayan kamu görevlisi</w:t>
      </w:r>
      <w:r w:rsidRPr="006A52C0">
        <w:rPr>
          <w:rFonts w:ascii="Times New Roman" w:eastAsia="Times New Roman" w:hAnsi="Times New Roman" w:cs="Times New Roman"/>
          <w:color w:val="104D96"/>
          <w:sz w:val="24"/>
          <w:szCs w:val="26"/>
          <w:lang w:eastAsia="tr-TR"/>
        </w:rPr>
        <w:t> </w:t>
      </w:r>
      <w:r w:rsidRPr="006A52C0">
        <w:rPr>
          <w:rFonts w:ascii="Times New Roman" w:eastAsia="Times New Roman" w:hAnsi="Times New Roman" w:cs="Times New Roman"/>
          <w:b/>
          <w:bCs/>
          <w:color w:val="000000"/>
          <w:sz w:val="24"/>
          <w:szCs w:val="26"/>
          <w:lang w:eastAsia="tr-TR"/>
        </w:rPr>
        <w:t>altı aydan iki yıla kadar</w:t>
      </w:r>
      <w:r w:rsidRPr="006A52C0">
        <w:rPr>
          <w:rFonts w:ascii="Times New Roman" w:eastAsia="Times New Roman" w:hAnsi="Times New Roman" w:cs="Times New Roman"/>
          <w:color w:val="000000"/>
          <w:sz w:val="24"/>
          <w:szCs w:val="26"/>
          <w:lang w:eastAsia="tr-TR"/>
        </w:rPr>
        <w:t> hapis cezası ile cezalandırılır.</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 xml:space="preserve">(2) Kanunda ayrıca suç olarak tanımlanan hâller dışında, görevinin gereklerini yapmakta ihmal veya gecikme göstererek, kişilerin mağduriyetine veya kamunun zararına neden olan ya </w:t>
      </w:r>
      <w:proofErr w:type="gramStart"/>
      <w:r w:rsidRPr="006A52C0">
        <w:rPr>
          <w:rFonts w:ascii="Times New Roman" w:eastAsia="Times New Roman" w:hAnsi="Times New Roman" w:cs="Times New Roman"/>
          <w:color w:val="000000"/>
          <w:sz w:val="24"/>
          <w:szCs w:val="26"/>
          <w:lang w:eastAsia="tr-TR"/>
        </w:rPr>
        <w:t>da</w:t>
      </w:r>
      <w:proofErr w:type="gramEnd"/>
      <w:r w:rsidRPr="006A52C0">
        <w:rPr>
          <w:rFonts w:ascii="Times New Roman" w:eastAsia="Times New Roman" w:hAnsi="Times New Roman" w:cs="Times New Roman"/>
          <w:color w:val="000000"/>
          <w:sz w:val="24"/>
          <w:szCs w:val="26"/>
          <w:lang w:eastAsia="tr-TR"/>
        </w:rPr>
        <w:t xml:space="preserve"> kişilere haksız bir menfaat sağlayan kamu görevlisi </w:t>
      </w:r>
      <w:r w:rsidRPr="006A52C0">
        <w:rPr>
          <w:rFonts w:ascii="Times New Roman" w:eastAsia="Times New Roman" w:hAnsi="Times New Roman" w:cs="Times New Roman"/>
          <w:b/>
          <w:bCs/>
          <w:color w:val="000000"/>
          <w:sz w:val="24"/>
          <w:szCs w:val="26"/>
          <w:lang w:eastAsia="tr-TR"/>
        </w:rPr>
        <w:t>üç aydan bir yıla kadar</w:t>
      </w:r>
      <w:r w:rsidRPr="006A52C0">
        <w:rPr>
          <w:rFonts w:ascii="Times New Roman" w:eastAsia="Times New Roman" w:hAnsi="Times New Roman" w:cs="Times New Roman"/>
          <w:color w:val="00A400"/>
          <w:sz w:val="24"/>
          <w:szCs w:val="26"/>
          <w:lang w:eastAsia="tr-TR"/>
        </w:rPr>
        <w:t> </w:t>
      </w:r>
      <w:r w:rsidRPr="006A52C0">
        <w:rPr>
          <w:rFonts w:ascii="Times New Roman" w:eastAsia="Times New Roman" w:hAnsi="Times New Roman" w:cs="Times New Roman"/>
          <w:color w:val="000000"/>
          <w:sz w:val="24"/>
          <w:szCs w:val="26"/>
          <w:lang w:eastAsia="tr-TR"/>
        </w:rPr>
        <w:t>hapis cezası ile cezalandırılır.</w:t>
      </w:r>
    </w:p>
    <w:p w:rsidR="006A52C0" w:rsidRP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 xml:space="preserve">(3) İrtikâp suçunu oluşturmadığı takdirde, görevinin gereklerine uygun davranması için veya bu nedenle kişilerden kendisine veya bir başkasına çıkar sağlayan kamu görevlisi bir yıldan üç yıla kadar hapis ve </w:t>
      </w:r>
      <w:proofErr w:type="spellStart"/>
      <w:r w:rsidRPr="006A52C0">
        <w:rPr>
          <w:rFonts w:ascii="Times New Roman" w:eastAsia="Times New Roman" w:hAnsi="Times New Roman" w:cs="Times New Roman"/>
          <w:color w:val="000000"/>
          <w:sz w:val="24"/>
          <w:szCs w:val="26"/>
          <w:lang w:eastAsia="tr-TR"/>
        </w:rPr>
        <w:t>beşbin</w:t>
      </w:r>
      <w:proofErr w:type="spellEnd"/>
      <w:r w:rsidRPr="006A52C0">
        <w:rPr>
          <w:rFonts w:ascii="Times New Roman" w:eastAsia="Times New Roman" w:hAnsi="Times New Roman" w:cs="Times New Roman"/>
          <w:color w:val="000000"/>
          <w:sz w:val="24"/>
          <w:szCs w:val="26"/>
          <w:lang w:eastAsia="tr-TR"/>
        </w:rPr>
        <w:t xml:space="preserve"> güne kadar adli para cezası ile cezalandırılır.'</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Toc310257020"/>
      <w:bookmarkEnd w:id="1"/>
      <w:r w:rsidRPr="006A52C0">
        <w:rPr>
          <w:rFonts w:ascii="Times New Roman" w:eastAsia="Times New Roman" w:hAnsi="Times New Roman" w:cs="Times New Roman"/>
          <w:b/>
          <w:bCs/>
          <w:color w:val="000000"/>
          <w:sz w:val="24"/>
          <w:szCs w:val="26"/>
          <w:lang w:eastAsia="tr-TR"/>
        </w:rPr>
        <w:t>B- Dayanılan Anayasa Kuralları</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Dava dilekçesinde Anayasa'nın 2. ve 10. maddelerine dayanılmıştır.</w:t>
      </w:r>
      <w:bookmarkStart w:id="2" w:name="_Toc310257016"/>
      <w:bookmarkEnd w:id="2"/>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lastRenderedPageBreak/>
        <w:t>III- İLK İNCELEME</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52C0">
        <w:rPr>
          <w:rFonts w:ascii="Times New Roman" w:eastAsia="Times New Roman" w:hAnsi="Times New Roman" w:cs="Times New Roman"/>
          <w:color w:val="000000"/>
          <w:sz w:val="24"/>
          <w:szCs w:val="26"/>
          <w:lang w:eastAsia="tr-TR"/>
        </w:rPr>
        <w:t xml:space="preserve">Anayasa Mahkemesi İçtüzüğünün 8. maddesi uyarınca, Haşim KILIÇ, Osman </w:t>
      </w:r>
      <w:proofErr w:type="spellStart"/>
      <w:r w:rsidRPr="006A52C0">
        <w:rPr>
          <w:rFonts w:ascii="Times New Roman" w:eastAsia="Times New Roman" w:hAnsi="Times New Roman" w:cs="Times New Roman"/>
          <w:color w:val="000000"/>
          <w:sz w:val="24"/>
          <w:szCs w:val="26"/>
          <w:lang w:eastAsia="tr-TR"/>
        </w:rPr>
        <w:t>Alifeyyaz</w:t>
      </w:r>
      <w:proofErr w:type="spellEnd"/>
      <w:r w:rsidRPr="006A52C0">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6A52C0">
        <w:rPr>
          <w:rFonts w:ascii="Times New Roman" w:eastAsia="Times New Roman" w:hAnsi="Times New Roman" w:cs="Times New Roman"/>
          <w:color w:val="000000"/>
          <w:sz w:val="24"/>
          <w:szCs w:val="26"/>
          <w:lang w:eastAsia="tr-TR"/>
        </w:rPr>
        <w:t>Serruh</w:t>
      </w:r>
      <w:proofErr w:type="spellEnd"/>
      <w:r w:rsidRPr="006A52C0">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6A52C0">
        <w:rPr>
          <w:rFonts w:ascii="Times New Roman" w:eastAsia="Times New Roman" w:hAnsi="Times New Roman" w:cs="Times New Roman"/>
          <w:color w:val="000000"/>
          <w:sz w:val="24"/>
          <w:szCs w:val="26"/>
          <w:lang w:eastAsia="tr-TR"/>
        </w:rPr>
        <w:t>Hicabi</w:t>
      </w:r>
      <w:proofErr w:type="spellEnd"/>
      <w:r w:rsidRPr="006A52C0">
        <w:rPr>
          <w:rFonts w:ascii="Times New Roman" w:eastAsia="Times New Roman" w:hAnsi="Times New Roman" w:cs="Times New Roman"/>
          <w:color w:val="000000"/>
          <w:sz w:val="24"/>
          <w:szCs w:val="26"/>
          <w:lang w:eastAsia="tr-TR"/>
        </w:rPr>
        <w:t xml:space="preserve"> DURSUN, Celal Mümtaz AKINCI ve Erdal </w:t>
      </w:r>
      <w:proofErr w:type="spellStart"/>
      <w:r w:rsidRPr="006A52C0">
        <w:rPr>
          <w:rFonts w:ascii="Times New Roman" w:eastAsia="Times New Roman" w:hAnsi="Times New Roman" w:cs="Times New Roman"/>
          <w:color w:val="000000"/>
          <w:sz w:val="24"/>
          <w:szCs w:val="26"/>
          <w:lang w:eastAsia="tr-TR"/>
        </w:rPr>
        <w:t>TERCAN'ın</w:t>
      </w:r>
      <w:proofErr w:type="spellEnd"/>
      <w:r w:rsidRPr="006A52C0">
        <w:rPr>
          <w:rFonts w:ascii="Times New Roman" w:eastAsia="Times New Roman" w:hAnsi="Times New Roman" w:cs="Times New Roman"/>
          <w:color w:val="000000"/>
          <w:sz w:val="24"/>
          <w:szCs w:val="26"/>
          <w:lang w:eastAsia="tr-TR"/>
        </w:rPr>
        <w:t> katılımlarıyla 24.2.2011 günü yapılan ilk inceleme toplantısında;</w:t>
      </w:r>
      <w:proofErr w:type="gramEnd"/>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52C0">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6A52C0">
        <w:rPr>
          <w:rFonts w:ascii="Times New Roman" w:eastAsia="Times New Roman" w:hAnsi="Times New Roman" w:cs="Times New Roman"/>
          <w:color w:val="000000"/>
          <w:sz w:val="24"/>
          <w:szCs w:val="26"/>
          <w:lang w:eastAsia="tr-TR"/>
        </w:rPr>
        <w:t>AKINCI'nın</w:t>
      </w:r>
      <w:proofErr w:type="spellEnd"/>
      <w:r w:rsidRPr="006A52C0">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6A52C0">
        <w:rPr>
          <w:rFonts w:ascii="Times New Roman" w:eastAsia="Times New Roman" w:hAnsi="Times New Roman" w:cs="Times New Roman"/>
          <w:color w:val="000000"/>
          <w:sz w:val="24"/>
          <w:szCs w:val="26"/>
          <w:lang w:eastAsia="tr-TR"/>
        </w:rPr>
        <w:t>karşıoyları</w:t>
      </w:r>
      <w:proofErr w:type="spellEnd"/>
      <w:r w:rsidRPr="006A52C0">
        <w:rPr>
          <w:rFonts w:ascii="Times New Roman" w:eastAsia="Times New Roman" w:hAnsi="Times New Roman" w:cs="Times New Roman"/>
          <w:color w:val="000000"/>
          <w:sz w:val="24"/>
          <w:szCs w:val="26"/>
          <w:lang w:eastAsia="tr-TR"/>
        </w:rPr>
        <w:t xml:space="preserve"> ve OYÇOKLUĞUYLA,</w:t>
      </w:r>
      <w:proofErr w:type="gramEnd"/>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2- Dosyada eksiklik bulunmadığından işin esasının incelenmesine, OYBİRLİĞİYLE karar verilmiştir.</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IV- YÜRÜRLÜĞÜN DURDURULMASI İSTEMİ</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26.9.2004 günlü, 5237 sayılı Türk Ceza Kanunu'nun 257. maddesinin, 8.12.2010 günlü, 6086 sayılı Kanun'un 1. maddesiyle değiştirilen;</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1- (1) numaralı fıkrasında yer alan '' altı aydan iki yıla kadar '' ibaresine,</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2- (2) numaralı fıkrasında yer alan '' üç aydan bir yıla kadar '' ibaresine,</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52C0">
        <w:rPr>
          <w:rFonts w:ascii="Times New Roman" w:eastAsia="Times New Roman" w:hAnsi="Times New Roman" w:cs="Times New Roman"/>
          <w:color w:val="000000"/>
          <w:sz w:val="24"/>
          <w:szCs w:val="26"/>
          <w:lang w:eastAsia="tr-TR"/>
        </w:rPr>
        <w:t>ilişkin</w:t>
      </w:r>
      <w:proofErr w:type="gramEnd"/>
      <w:r w:rsidRPr="006A52C0">
        <w:rPr>
          <w:rFonts w:ascii="Times New Roman" w:eastAsia="Times New Roman" w:hAnsi="Times New Roman" w:cs="Times New Roman"/>
          <w:color w:val="000000"/>
          <w:sz w:val="24"/>
          <w:szCs w:val="26"/>
          <w:lang w:eastAsia="tr-TR"/>
        </w:rPr>
        <w:t xml:space="preserve"> yürürlüğün durdurulması isteminin, koşulları oluşmadığından REDDİNE, 24.2.2011 gününde OYBİRLİĞİYLE karar verildi.</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V- ESASIN İNCELENMESİ</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52C0">
        <w:rPr>
          <w:rFonts w:ascii="Times New Roman" w:eastAsia="Times New Roman" w:hAnsi="Times New Roman" w:cs="Times New Roman"/>
          <w:color w:val="000000"/>
          <w:sz w:val="24"/>
          <w:szCs w:val="26"/>
          <w:lang w:eastAsia="tr-TR"/>
        </w:rPr>
        <w:t>Dava dilekçesinde, haklı bir neden yokken, ceza hukukunun genel bütünlüğü içinde belirlenmiş bir cezanın alt ve üst sınırları indirilerek, suç ve ceza arasında var olması gereken adil dengenin bozulduğu, hukuka ve yargıya güvenin sarsıldığı, bu durumun yasa koyucunun takdir yetkisi içinde kabul edilemeyeceği; önceki ve sonraki yasalar karşılaştırılarak sanık lehine olan hükmün uygulanacağına dair ceza hukukunun genel prensibi gereğince, Yargıtay'da temyiz aşamasında bulunan dava dosyalarının ceza zamanaşımına uğrayabileceği, 6086 sayılı Kanun ile cezaların alt ve üst sınırlarında yapılan indirimin bu yönüyle aklanma anlamına geldiği, adil yargılanma hakkını ihlal eden bir sonuç doğurduğu ve yargı denetimini işlevsiz hale getirdiği belirtilerek, bu maddenin uygulamaya geçirilmesiyle, yargılaması gecikerek zamanaşımına uğrayanlar ile yargılaması gecikmeyen ve davası ceza uygulamasıyla sonuçlananlar arasında eşitlik ilkesinin ihlal edildiği gerekçeleriyle dava konusu ibarelerin Anayasa'nın 2. ve 10. maddelerine aykırı olduğu ileri sürülmüştür.</w:t>
      </w:r>
      <w:proofErr w:type="gramEnd"/>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52C0">
        <w:rPr>
          <w:rFonts w:ascii="Times New Roman" w:eastAsia="Times New Roman" w:hAnsi="Times New Roman" w:cs="Times New Roman"/>
          <w:color w:val="000000"/>
          <w:sz w:val="24"/>
          <w:szCs w:val="26"/>
          <w:lang w:eastAsia="tr-TR"/>
        </w:rPr>
        <w:lastRenderedPageBreak/>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Ceza ve ceza yerine geçen güvenlik tedbirlerine ilişkin kurallar, ceza hukukunun ana ilkeleri ile Anayasa'nın konuya ilişkin kurallarına aykırı olmamak kaydıyla, ülkenin sosyal, kültürel yapısı, ahlaki değerleri ve ekonomik hayatın gereksinimleri göz önüne alınarak saptanacak ceza politikasına göre belirlenir. Bu bağlamda, hangi eylemlerin suç sayılacağı, bunlara ne tür ve hangi ölçüde cezai yaptırım uygulanacağı, nelerin ağırlaştırıcı veya hafifletici sebep olarak kabul edileceği ve ceza sistemini tamamlayan müesseselerin nelerden ibaret olacağı hususlarında yasa koyucunun takdir yetkisi bulunmaktadır. 5237 sayılı Türk Ceza Kanunu'nun 257. maddesinin (1) ve (2) numaralı fıkralarında hüküm altına alınan suçların karşılığı olan hapis cezalarının alt ve üst sınırlarında indirim yapılmasında Anayasa'nın ve ceza hukukunun temel ilkelerine aykırılık bulunmamaktadır.</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Açıklanan nedenlerle iptal konusu ibareler, Anayasa'nın 2. maddesine aykırı değildir. İptal isteminin reddi gerekir.</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İptal konusu kuralın Anayasa'nın 10. maddesiyle ilgisi görülmemiştir.</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b/>
          <w:bCs/>
          <w:color w:val="000000"/>
          <w:sz w:val="24"/>
          <w:szCs w:val="26"/>
          <w:lang w:eastAsia="tr-TR"/>
        </w:rPr>
        <w:t>VI- SONUÇ</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26.9.2004 günlü, 5237 sayılı Türk Ceza Kanunu'nun 257. maddesinin, 8.12.2010 günlü, 6086 sayılı Kanun'un 1. maddesiyle değiştirilen;</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1- (1) numaralı fıkrasında yer alan '' altı aydan iki yıla kadar '' ibaresinin,</w:t>
      </w:r>
    </w:p>
    <w:p w:rsid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2- (2) numaralı fıkrasında yer alan '' üç aydan bir yıla kadar '' ibaresinin,</w:t>
      </w:r>
    </w:p>
    <w:p w:rsidR="006A52C0" w:rsidRP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Anayasa'ya aykırı olmadığına ve iptal isteminin REDDİNE, 22.12.2011 gününde OYBİRLİĞİYLE karar verildi.</w:t>
      </w:r>
    </w:p>
    <w:p w:rsidR="006A52C0" w:rsidRP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52C0" w:rsidRPr="006A52C0" w:rsidTr="006A52C0">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Başkan</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Başkanvekili</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A52C0">
              <w:rPr>
                <w:rFonts w:ascii="Times New Roman" w:eastAsia="Times New Roman" w:hAnsi="Times New Roman" w:cs="Times New Roman"/>
                <w:color w:val="000000"/>
                <w:sz w:val="24"/>
                <w:szCs w:val="26"/>
                <w:lang w:eastAsia="tr-TR"/>
              </w:rPr>
              <w:t>Serruh</w:t>
            </w:r>
            <w:proofErr w:type="spellEnd"/>
            <w:r w:rsidRPr="006A52C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Başkanvekili</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Alparslan ALTAN</w:t>
            </w:r>
          </w:p>
        </w:tc>
      </w:tr>
    </w:tbl>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P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52C0" w:rsidRPr="006A52C0" w:rsidTr="006A52C0">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Mehmet ERTEN</w:t>
            </w:r>
          </w:p>
        </w:tc>
      </w:tr>
    </w:tbl>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lastRenderedPageBreak/>
        <w:t> </w:t>
      </w:r>
    </w:p>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P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52C0" w:rsidRPr="006A52C0" w:rsidTr="006A52C0">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 xml:space="preserve">Osman </w:t>
            </w:r>
            <w:proofErr w:type="spellStart"/>
            <w:r w:rsidRPr="006A52C0">
              <w:rPr>
                <w:rFonts w:ascii="Times New Roman" w:eastAsia="Times New Roman" w:hAnsi="Times New Roman" w:cs="Times New Roman"/>
                <w:color w:val="000000"/>
                <w:sz w:val="24"/>
                <w:szCs w:val="26"/>
                <w:lang w:eastAsia="tr-TR"/>
              </w:rPr>
              <w:t>Alifeyyaz</w:t>
            </w:r>
            <w:proofErr w:type="spellEnd"/>
            <w:r w:rsidRPr="006A52C0">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Zehra Ayla PERKTAŞ</w:t>
            </w:r>
          </w:p>
        </w:tc>
      </w:tr>
    </w:tbl>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P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52C0" w:rsidRPr="006A52C0" w:rsidTr="006A52C0">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Engin YILDIRIM</w:t>
            </w:r>
          </w:p>
        </w:tc>
      </w:tr>
    </w:tbl>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P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52C0" w:rsidRPr="006A52C0" w:rsidTr="006A52C0">
        <w:trPr>
          <w:trHeight w:val="374"/>
        </w:trPr>
        <w:tc>
          <w:tcPr>
            <w:tcW w:w="2500" w:type="pct"/>
            <w:tcMar>
              <w:top w:w="0" w:type="dxa"/>
              <w:left w:w="108" w:type="dxa"/>
              <w:bottom w:w="0" w:type="dxa"/>
              <w:right w:w="108"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A52C0">
              <w:rPr>
                <w:rFonts w:ascii="Times New Roman" w:eastAsia="Times New Roman" w:hAnsi="Times New Roman" w:cs="Times New Roman"/>
                <w:color w:val="000000"/>
                <w:sz w:val="24"/>
                <w:szCs w:val="26"/>
                <w:lang w:eastAsia="tr-TR"/>
              </w:rPr>
              <w:t>Hicabi</w:t>
            </w:r>
            <w:proofErr w:type="spellEnd"/>
            <w:r w:rsidRPr="006A52C0">
              <w:rPr>
                <w:rFonts w:ascii="Times New Roman" w:eastAsia="Times New Roman" w:hAnsi="Times New Roman" w:cs="Times New Roman"/>
                <w:color w:val="000000"/>
                <w:sz w:val="24"/>
                <w:szCs w:val="26"/>
                <w:lang w:eastAsia="tr-TR"/>
              </w:rPr>
              <w:t xml:space="preserve"> DURSUN</w:t>
            </w:r>
          </w:p>
        </w:tc>
      </w:tr>
    </w:tbl>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6A52C0" w:rsidRPr="006A52C0" w:rsidRDefault="006A52C0" w:rsidP="006A52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52C0" w:rsidRPr="006A52C0" w:rsidTr="006A52C0">
        <w:tc>
          <w:tcPr>
            <w:tcW w:w="2500" w:type="pct"/>
            <w:tcMar>
              <w:top w:w="0" w:type="dxa"/>
              <w:left w:w="108" w:type="dxa"/>
              <w:bottom w:w="0" w:type="dxa"/>
              <w:right w:w="108"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3" w:name="_GoBack"/>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Üye</w:t>
            </w:r>
          </w:p>
          <w:p w:rsidR="006A52C0" w:rsidRPr="006A52C0" w:rsidRDefault="006A52C0" w:rsidP="006A52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6"/>
                <w:lang w:eastAsia="tr-TR"/>
              </w:rPr>
              <w:t>Erdal TERCAN</w:t>
            </w:r>
          </w:p>
        </w:tc>
      </w:tr>
    </w:tbl>
    <w:bookmarkEnd w:id="3"/>
    <w:p w:rsidR="006A52C0" w:rsidRPr="006A52C0" w:rsidRDefault="006A52C0" w:rsidP="006A52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52C0">
        <w:rPr>
          <w:rFonts w:ascii="Times New Roman" w:eastAsia="Times New Roman" w:hAnsi="Times New Roman" w:cs="Times New Roman"/>
          <w:color w:val="000000"/>
          <w:sz w:val="24"/>
          <w:szCs w:val="24"/>
          <w:lang w:eastAsia="tr-TR"/>
        </w:rPr>
        <w:t> </w:t>
      </w:r>
    </w:p>
    <w:p w:rsidR="00CE1FB9" w:rsidRPr="006A52C0" w:rsidRDefault="00CE1FB9" w:rsidP="006A52C0">
      <w:pPr>
        <w:spacing w:before="100" w:beforeAutospacing="1" w:after="100" w:afterAutospacing="1" w:line="240" w:lineRule="auto"/>
        <w:ind w:firstLine="709"/>
        <w:jc w:val="both"/>
        <w:rPr>
          <w:rFonts w:ascii="Times New Roman" w:hAnsi="Times New Roman" w:cs="Times New Roman"/>
          <w:sz w:val="24"/>
        </w:rPr>
      </w:pPr>
    </w:p>
    <w:sectPr w:rsidR="00CE1FB9" w:rsidRPr="006A52C0" w:rsidSect="006A52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A6" w:rsidRDefault="006E12A6" w:rsidP="006A52C0">
      <w:pPr>
        <w:spacing w:after="0" w:line="240" w:lineRule="auto"/>
      </w:pPr>
      <w:r>
        <w:separator/>
      </w:r>
    </w:p>
  </w:endnote>
  <w:endnote w:type="continuationSeparator" w:id="0">
    <w:p w:rsidR="006E12A6" w:rsidRDefault="006E12A6" w:rsidP="006A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C0" w:rsidRDefault="006A52C0" w:rsidP="00F259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52C0" w:rsidRDefault="006A52C0" w:rsidP="006A52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C0" w:rsidRPr="006A52C0" w:rsidRDefault="006A52C0" w:rsidP="00F2599C">
    <w:pPr>
      <w:pStyle w:val="Altbilgi"/>
      <w:framePr w:wrap="around" w:vAnchor="text" w:hAnchor="margin" w:xAlign="right" w:y="1"/>
      <w:rPr>
        <w:rStyle w:val="SayfaNumaras"/>
        <w:rFonts w:ascii="Times New Roman" w:hAnsi="Times New Roman" w:cs="Times New Roman"/>
      </w:rPr>
    </w:pPr>
    <w:r w:rsidRPr="006A52C0">
      <w:rPr>
        <w:rStyle w:val="SayfaNumaras"/>
        <w:rFonts w:ascii="Times New Roman" w:hAnsi="Times New Roman" w:cs="Times New Roman"/>
      </w:rPr>
      <w:fldChar w:fldCharType="begin"/>
    </w:r>
    <w:r w:rsidRPr="006A52C0">
      <w:rPr>
        <w:rStyle w:val="SayfaNumaras"/>
        <w:rFonts w:ascii="Times New Roman" w:hAnsi="Times New Roman" w:cs="Times New Roman"/>
      </w:rPr>
      <w:instrText xml:space="preserve">PAGE  </w:instrText>
    </w:r>
    <w:r w:rsidRPr="006A52C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A52C0">
      <w:rPr>
        <w:rStyle w:val="SayfaNumaras"/>
        <w:rFonts w:ascii="Times New Roman" w:hAnsi="Times New Roman" w:cs="Times New Roman"/>
      </w:rPr>
      <w:fldChar w:fldCharType="end"/>
    </w:r>
  </w:p>
  <w:p w:rsidR="006A52C0" w:rsidRPr="006A52C0" w:rsidRDefault="006A52C0" w:rsidP="006A52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C0" w:rsidRDefault="006A52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A6" w:rsidRDefault="006E12A6" w:rsidP="006A52C0">
      <w:pPr>
        <w:spacing w:after="0" w:line="240" w:lineRule="auto"/>
      </w:pPr>
      <w:r>
        <w:separator/>
      </w:r>
    </w:p>
  </w:footnote>
  <w:footnote w:type="continuationSeparator" w:id="0">
    <w:p w:rsidR="006E12A6" w:rsidRDefault="006E12A6" w:rsidP="006A5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C0" w:rsidRDefault="006A52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C0" w:rsidRDefault="006A52C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/17</w:t>
    </w:r>
  </w:p>
  <w:p w:rsidR="006A52C0" w:rsidRDefault="006A52C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/171</w:t>
    </w:r>
  </w:p>
  <w:p w:rsidR="006A52C0" w:rsidRPr="006A52C0" w:rsidRDefault="006A52C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C0" w:rsidRDefault="006A52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3E"/>
    <w:rsid w:val="006A52C0"/>
    <w:rsid w:val="006E12A6"/>
    <w:rsid w:val="00C615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C332-7803-4D4C-801A-BDB074FD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52C0"/>
    <w:rPr>
      <w:color w:val="0000FF"/>
      <w:u w:val="single"/>
    </w:rPr>
  </w:style>
  <w:style w:type="paragraph" w:customStyle="1" w:styleId="msobodytextindent">
    <w:name w:val="msobodytextindent"/>
    <w:basedOn w:val="Normal"/>
    <w:rsid w:val="006A52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A52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A52C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52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52C0"/>
  </w:style>
  <w:style w:type="paragraph" w:styleId="Altbilgi">
    <w:name w:val="footer"/>
    <w:basedOn w:val="Normal"/>
    <w:link w:val="AltbilgiChar"/>
    <w:uiPriority w:val="99"/>
    <w:unhideWhenUsed/>
    <w:rsid w:val="006A52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52C0"/>
  </w:style>
  <w:style w:type="character" w:styleId="SayfaNumaras">
    <w:name w:val="page number"/>
    <w:basedOn w:val="VarsaylanParagrafYazTipi"/>
    <w:uiPriority w:val="99"/>
    <w:semiHidden/>
    <w:unhideWhenUsed/>
    <w:rsid w:val="006A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09172">
      <w:bodyDiv w:val="1"/>
      <w:marLeft w:val="0"/>
      <w:marRight w:val="0"/>
      <w:marTop w:val="0"/>
      <w:marBottom w:val="0"/>
      <w:divBdr>
        <w:top w:val="none" w:sz="0" w:space="0" w:color="auto"/>
        <w:left w:val="none" w:sz="0" w:space="0" w:color="auto"/>
        <w:bottom w:val="none" w:sz="0" w:space="0" w:color="auto"/>
        <w:right w:val="none" w:sz="0" w:space="0" w:color="auto"/>
      </w:divBdr>
      <w:divsChild>
        <w:div w:id="1939679590">
          <w:marLeft w:val="0"/>
          <w:marRight w:val="0"/>
          <w:marTop w:val="0"/>
          <w:marBottom w:val="0"/>
          <w:divBdr>
            <w:top w:val="none" w:sz="0" w:space="0" w:color="auto"/>
            <w:left w:val="none" w:sz="0" w:space="0" w:color="auto"/>
            <w:bottom w:val="none" w:sz="0" w:space="0" w:color="auto"/>
            <w:right w:val="none" w:sz="0" w:space="0" w:color="auto"/>
          </w:divBdr>
          <w:divsChild>
            <w:div w:id="14465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2019-02-05T08:28:00Z</dcterms:created>
  <dcterms:modified xsi:type="dcterms:W3CDTF">2019-02-05T08:29:00Z</dcterms:modified>
</cp:coreProperties>
</file>