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48" w:rsidRPr="008D0048" w:rsidRDefault="008D0048" w:rsidP="008D004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ANAYASA MAHKEMESİ KARARI</w:t>
      </w:r>
    </w:p>
    <w:p w:rsidR="008D0048" w:rsidRP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0048">
        <w:rPr>
          <w:rFonts w:ascii="Times New Roman" w:eastAsia="Times New Roman" w:hAnsi="Times New Roman" w:cs="Times New Roman"/>
          <w:b/>
          <w:bCs/>
          <w:color w:val="000000"/>
          <w:sz w:val="24"/>
          <w:szCs w:val="26"/>
          <w:lang w:eastAsia="tr-TR"/>
        </w:rPr>
        <w:t xml:space="preserve">Esas </w:t>
      </w:r>
      <w:proofErr w:type="gramStart"/>
      <w:r w:rsidRPr="008D0048">
        <w:rPr>
          <w:rFonts w:ascii="Times New Roman" w:eastAsia="Times New Roman" w:hAnsi="Times New Roman" w:cs="Times New Roman"/>
          <w:b/>
          <w:bCs/>
          <w:color w:val="000000"/>
          <w:sz w:val="24"/>
          <w:szCs w:val="26"/>
          <w:lang w:eastAsia="tr-TR"/>
        </w:rPr>
        <w:t>Sayısı : 2010</w:t>
      </w:r>
      <w:proofErr w:type="gramEnd"/>
      <w:r w:rsidRPr="008D0048">
        <w:rPr>
          <w:rFonts w:ascii="Times New Roman" w:eastAsia="Times New Roman" w:hAnsi="Times New Roman" w:cs="Times New Roman"/>
          <w:b/>
          <w:bCs/>
          <w:color w:val="000000"/>
          <w:sz w:val="24"/>
          <w:szCs w:val="26"/>
          <w:lang w:eastAsia="tr-TR"/>
        </w:rPr>
        <w:t>/10</w:t>
      </w:r>
    </w:p>
    <w:p w:rsidR="008D0048" w:rsidRPr="008D0048" w:rsidRDefault="008D0048" w:rsidP="008D00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0048">
        <w:rPr>
          <w:rFonts w:ascii="Times New Roman" w:eastAsia="Times New Roman" w:hAnsi="Times New Roman" w:cs="Times New Roman"/>
          <w:b/>
          <w:bCs/>
          <w:color w:val="000000"/>
          <w:sz w:val="24"/>
          <w:szCs w:val="26"/>
          <w:lang w:eastAsia="tr-TR"/>
        </w:rPr>
        <w:t xml:space="preserve">Karar </w:t>
      </w:r>
      <w:proofErr w:type="gramStart"/>
      <w:r w:rsidRPr="008D0048">
        <w:rPr>
          <w:rFonts w:ascii="Times New Roman" w:eastAsia="Times New Roman" w:hAnsi="Times New Roman" w:cs="Times New Roman"/>
          <w:b/>
          <w:bCs/>
          <w:color w:val="000000"/>
          <w:sz w:val="24"/>
          <w:szCs w:val="26"/>
          <w:lang w:eastAsia="tr-TR"/>
        </w:rPr>
        <w:t>Sayısı : 2011</w:t>
      </w:r>
      <w:proofErr w:type="gramEnd"/>
      <w:r w:rsidRPr="008D0048">
        <w:rPr>
          <w:rFonts w:ascii="Times New Roman" w:eastAsia="Times New Roman" w:hAnsi="Times New Roman" w:cs="Times New Roman"/>
          <w:b/>
          <w:bCs/>
          <w:color w:val="000000"/>
          <w:sz w:val="24"/>
          <w:szCs w:val="26"/>
          <w:lang w:eastAsia="tr-TR"/>
        </w:rPr>
        <w:t>/110</w:t>
      </w:r>
    </w:p>
    <w:p w:rsidR="008D0048" w:rsidRPr="008D0048" w:rsidRDefault="008D0048" w:rsidP="008D00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0048">
        <w:rPr>
          <w:rFonts w:ascii="Times New Roman" w:eastAsia="Times New Roman" w:hAnsi="Times New Roman" w:cs="Times New Roman"/>
          <w:b/>
          <w:bCs/>
          <w:color w:val="000000"/>
          <w:sz w:val="24"/>
          <w:szCs w:val="26"/>
          <w:lang w:eastAsia="tr-TR"/>
        </w:rPr>
        <w:t xml:space="preserve">Karar </w:t>
      </w:r>
      <w:proofErr w:type="gramStart"/>
      <w:r w:rsidRPr="008D0048">
        <w:rPr>
          <w:rFonts w:ascii="Times New Roman" w:eastAsia="Times New Roman" w:hAnsi="Times New Roman" w:cs="Times New Roman"/>
          <w:b/>
          <w:bCs/>
          <w:color w:val="000000"/>
          <w:sz w:val="24"/>
          <w:szCs w:val="26"/>
          <w:lang w:eastAsia="tr-TR"/>
        </w:rPr>
        <w:t>Günü : 30</w:t>
      </w:r>
      <w:proofErr w:type="gramEnd"/>
      <w:r w:rsidRPr="008D0048">
        <w:rPr>
          <w:rFonts w:ascii="Times New Roman" w:eastAsia="Times New Roman" w:hAnsi="Times New Roman" w:cs="Times New Roman"/>
          <w:b/>
          <w:bCs/>
          <w:color w:val="000000"/>
          <w:sz w:val="24"/>
          <w:szCs w:val="26"/>
          <w:lang w:eastAsia="tr-TR"/>
        </w:rPr>
        <w:t>.6.2011</w:t>
      </w:r>
    </w:p>
    <w:p w:rsidR="008D0048" w:rsidRPr="008D0048" w:rsidRDefault="008D0048" w:rsidP="008D00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0048">
        <w:rPr>
          <w:rFonts w:ascii="Times New Roman" w:eastAsia="Times New Roman" w:hAnsi="Times New Roman" w:cs="Times New Roman"/>
          <w:b/>
          <w:bCs/>
          <w:color w:val="000000"/>
          <w:sz w:val="24"/>
          <w:szCs w:val="26"/>
          <w:lang w:eastAsia="tr-TR"/>
        </w:rPr>
        <w:t>R.G. Tarih-</w:t>
      </w:r>
      <w:proofErr w:type="gramStart"/>
      <w:r w:rsidRPr="008D0048">
        <w:rPr>
          <w:rFonts w:ascii="Times New Roman" w:eastAsia="Times New Roman" w:hAnsi="Times New Roman" w:cs="Times New Roman"/>
          <w:b/>
          <w:bCs/>
          <w:color w:val="000000"/>
          <w:sz w:val="24"/>
          <w:szCs w:val="26"/>
          <w:lang w:eastAsia="tr-TR"/>
        </w:rPr>
        <w:t>Sayı : 18</w:t>
      </w:r>
      <w:proofErr w:type="gramEnd"/>
      <w:r w:rsidRPr="008D0048">
        <w:rPr>
          <w:rFonts w:ascii="Times New Roman" w:eastAsia="Times New Roman" w:hAnsi="Times New Roman" w:cs="Times New Roman"/>
          <w:b/>
          <w:bCs/>
          <w:color w:val="000000"/>
          <w:sz w:val="24"/>
          <w:szCs w:val="26"/>
          <w:lang w:eastAsia="tr-TR"/>
        </w:rPr>
        <w:t>.02.2012-28208</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 xml:space="preserve">İTİRAZ YOLUNA </w:t>
      </w:r>
      <w:proofErr w:type="gramStart"/>
      <w:r w:rsidRPr="008D0048">
        <w:rPr>
          <w:rFonts w:ascii="Times New Roman" w:eastAsia="Times New Roman" w:hAnsi="Times New Roman" w:cs="Times New Roman"/>
          <w:b/>
          <w:bCs/>
          <w:color w:val="000000"/>
          <w:sz w:val="24"/>
          <w:szCs w:val="26"/>
          <w:lang w:eastAsia="tr-TR"/>
        </w:rPr>
        <w:t>BAŞVURAN :</w:t>
      </w:r>
      <w:r w:rsidRPr="008D0048">
        <w:rPr>
          <w:rFonts w:ascii="Times New Roman" w:eastAsia="Times New Roman" w:hAnsi="Times New Roman" w:cs="Times New Roman"/>
          <w:color w:val="000000"/>
          <w:sz w:val="24"/>
          <w:szCs w:val="26"/>
          <w:lang w:eastAsia="tr-TR"/>
        </w:rPr>
        <w:t> Trabzon</w:t>
      </w:r>
      <w:proofErr w:type="gramEnd"/>
      <w:r w:rsidRPr="008D0048">
        <w:rPr>
          <w:rFonts w:ascii="Times New Roman" w:eastAsia="Times New Roman" w:hAnsi="Times New Roman" w:cs="Times New Roman"/>
          <w:color w:val="000000"/>
          <w:sz w:val="24"/>
          <w:szCs w:val="26"/>
          <w:lang w:eastAsia="tr-TR"/>
        </w:rPr>
        <w:t xml:space="preserve"> 2. Sulh Ceza Mahkemesi</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İTİRAZIN KONUSU :</w:t>
      </w:r>
      <w:r w:rsidRPr="008D0048">
        <w:rPr>
          <w:rFonts w:ascii="Times New Roman" w:eastAsia="Times New Roman" w:hAnsi="Times New Roman" w:cs="Times New Roman"/>
          <w:color w:val="000000"/>
          <w:sz w:val="24"/>
          <w:szCs w:val="26"/>
          <w:lang w:eastAsia="tr-TR"/>
        </w:rPr>
        <w:t> 19.3.1969 günlü, 1136 sayılı Avukatlık Kanunu'nun 35. maddesinin, 23.1.2008 günlü, 5728 sayılı Yasa'nın 329. maddesiyle değiştirilen üçüncü fıkrasının '</w:t>
      </w:r>
      <w:r w:rsidRPr="008D0048">
        <w:rPr>
          <w:rFonts w:ascii="Times New Roman" w:eastAsia="Times New Roman" w:hAnsi="Times New Roman" w:cs="Times New Roman"/>
          <w:i/>
          <w:iCs/>
          <w:color w:val="000000"/>
          <w:sz w:val="24"/>
          <w:szCs w:val="26"/>
          <w:lang w:eastAsia="tr-TR"/>
        </w:rPr>
        <w:t>anonim şirketler</w:t>
      </w:r>
      <w:r w:rsidRPr="008D0048">
        <w:rPr>
          <w:rFonts w:ascii="Times New Roman" w:eastAsia="Times New Roman" w:hAnsi="Times New Roman" w:cs="Times New Roman"/>
          <w:color w:val="000000"/>
          <w:sz w:val="24"/>
          <w:szCs w:val="26"/>
          <w:lang w:eastAsia="tr-TR"/>
        </w:rPr>
        <w:t>' yönünden, Anayasa'nın 2</w:t>
      </w:r>
      <w:proofErr w:type="gramStart"/>
      <w:r w:rsidRPr="008D0048">
        <w:rPr>
          <w:rFonts w:ascii="Times New Roman" w:eastAsia="Times New Roman" w:hAnsi="Times New Roman" w:cs="Times New Roman"/>
          <w:color w:val="000000"/>
          <w:sz w:val="24"/>
          <w:szCs w:val="26"/>
          <w:lang w:eastAsia="tr-TR"/>
        </w:rPr>
        <w:t>.,</w:t>
      </w:r>
      <w:proofErr w:type="gramEnd"/>
      <w:r w:rsidRPr="008D0048">
        <w:rPr>
          <w:rFonts w:ascii="Times New Roman" w:eastAsia="Times New Roman" w:hAnsi="Times New Roman" w:cs="Times New Roman"/>
          <w:color w:val="000000"/>
          <w:sz w:val="24"/>
          <w:szCs w:val="26"/>
          <w:lang w:eastAsia="tr-TR"/>
        </w:rPr>
        <w:t xml:space="preserve"> 10., 20., 38. ve 48. maddelerine aykırılığı savıyla iptaline karar verilmesi istemidir.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I- OLAY</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Trabzon Cumhuriyet Başsavcılığı tarafından tebliğ edilen idari yaptırım kararına karşı yapılan itirazda, itiraz konusu kuralların Anayasa'ya aykırı olduğu kanısına varan Mahkeme, iptali için başvurmuştur.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III- YASA METİNLERİ</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A- İtiraz Konusu Yasa Kuralları</w:t>
      </w:r>
    </w:p>
    <w:p w:rsidR="008D0048" w:rsidRDefault="008D0048" w:rsidP="008D00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19.3.1969 günlü, 1136 sayılı Avukatlık Kanunu'nun 35. maddesinin, 23.1.2008 günlü, 5728 sayılı Yasa'nın 329. maddesiyle değiştirilen üçüncü fıkrası şöyledir:</w:t>
      </w:r>
    </w:p>
    <w:p w:rsidR="008D0048" w:rsidRDefault="008D0048" w:rsidP="008D004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i/>
          <w:iCs/>
          <w:color w:val="000000"/>
          <w:sz w:val="24"/>
          <w:szCs w:val="26"/>
          <w:lang w:eastAsia="tr-TR"/>
        </w:rPr>
        <w:t>'</w:t>
      </w:r>
      <w:r w:rsidRPr="008D0048">
        <w:rPr>
          <w:rFonts w:ascii="Times New Roman" w:eastAsia="Times New Roman" w:hAnsi="Times New Roman" w:cs="Times New Roman"/>
          <w:b/>
          <w:bCs/>
          <w:i/>
          <w:iCs/>
          <w:color w:val="000000"/>
          <w:sz w:val="24"/>
          <w:szCs w:val="26"/>
          <w:lang w:eastAsia="tr-TR"/>
        </w:rPr>
        <w:t xml:space="preserve">Dava açmaya yeteneği olan herkes kendi davasına ait evrakı düzenleyebilir, davasını bizzat açabilir ve işini takip edebilir. Ancak, Türk Ticaret Kanununun 272 </w:t>
      </w:r>
      <w:proofErr w:type="spellStart"/>
      <w:r w:rsidRPr="008D0048">
        <w:rPr>
          <w:rFonts w:ascii="Times New Roman" w:eastAsia="Times New Roman" w:hAnsi="Times New Roman" w:cs="Times New Roman"/>
          <w:b/>
          <w:bCs/>
          <w:i/>
          <w:iCs/>
          <w:color w:val="000000"/>
          <w:sz w:val="24"/>
          <w:szCs w:val="26"/>
          <w:lang w:eastAsia="tr-TR"/>
        </w:rPr>
        <w:t>nci</w:t>
      </w:r>
      <w:proofErr w:type="spellEnd"/>
      <w:r w:rsidRPr="008D0048">
        <w:rPr>
          <w:rFonts w:ascii="Times New Roman" w:eastAsia="Times New Roman" w:hAnsi="Times New Roman" w:cs="Times New Roman"/>
          <w:b/>
          <w:bCs/>
          <w:i/>
          <w:iCs/>
          <w:color w:val="000000"/>
          <w:sz w:val="24"/>
          <w:szCs w:val="26"/>
          <w:lang w:eastAsia="tr-TR"/>
        </w:rPr>
        <w:t xml:space="preserve"> maddesinde ön görülen esas sermaye miktarının beş katı veya daha fazla esas sermayesi bulunan anonim şirketler ile üye sayısı yüz veya daha fazla olan yapı kooperatifleri sözleşmeli bir avukat bulundurmak zorundadır. Bu fıkra hükmüne aykırı davranan kuruluşlara Cumhuriyet savcısı tarafından sözleşmeli avukat tayin etmedikleri her ay için, sanayi sektöründe çalışan </w:t>
      </w:r>
      <w:proofErr w:type="spellStart"/>
      <w:r w:rsidRPr="008D0048">
        <w:rPr>
          <w:rFonts w:ascii="Times New Roman" w:eastAsia="Times New Roman" w:hAnsi="Times New Roman" w:cs="Times New Roman"/>
          <w:b/>
          <w:bCs/>
          <w:i/>
          <w:iCs/>
          <w:color w:val="000000"/>
          <w:sz w:val="24"/>
          <w:szCs w:val="26"/>
          <w:lang w:eastAsia="tr-TR"/>
        </w:rPr>
        <w:t>onaltı</w:t>
      </w:r>
      <w:proofErr w:type="spellEnd"/>
      <w:r w:rsidRPr="008D0048">
        <w:rPr>
          <w:rFonts w:ascii="Times New Roman" w:eastAsia="Times New Roman" w:hAnsi="Times New Roman" w:cs="Times New Roman"/>
          <w:b/>
          <w:bCs/>
          <w:i/>
          <w:iCs/>
          <w:color w:val="000000"/>
          <w:sz w:val="24"/>
          <w:szCs w:val="26"/>
          <w:lang w:eastAsia="tr-TR"/>
        </w:rPr>
        <w:t xml:space="preserve"> yaşından büyük işçiler için suç tarihinde yürürlükte bulunan, asgarî ücretin iki aylık </w:t>
      </w:r>
      <w:proofErr w:type="gramStart"/>
      <w:r w:rsidRPr="008D0048">
        <w:rPr>
          <w:rFonts w:ascii="Times New Roman" w:eastAsia="Times New Roman" w:hAnsi="Times New Roman" w:cs="Times New Roman"/>
          <w:b/>
          <w:bCs/>
          <w:i/>
          <w:iCs/>
          <w:color w:val="000000"/>
          <w:sz w:val="24"/>
          <w:szCs w:val="26"/>
          <w:lang w:eastAsia="tr-TR"/>
        </w:rPr>
        <w:t>brüt</w:t>
      </w:r>
      <w:proofErr w:type="gramEnd"/>
      <w:r w:rsidRPr="008D0048">
        <w:rPr>
          <w:rFonts w:ascii="Times New Roman" w:eastAsia="Times New Roman" w:hAnsi="Times New Roman" w:cs="Times New Roman"/>
          <w:b/>
          <w:bCs/>
          <w:i/>
          <w:iCs/>
          <w:color w:val="000000"/>
          <w:sz w:val="24"/>
          <w:szCs w:val="26"/>
          <w:lang w:eastAsia="tr-TR"/>
        </w:rPr>
        <w:t xml:space="preserve"> tutarı kadar idarî para cezası verilir.</w:t>
      </w:r>
      <w:r w:rsidRPr="008D0048">
        <w:rPr>
          <w:rFonts w:ascii="Times New Roman" w:eastAsia="Times New Roman" w:hAnsi="Times New Roman" w:cs="Times New Roman"/>
          <w:i/>
          <w:iCs/>
          <w:color w:val="000000"/>
          <w:sz w:val="24"/>
          <w:szCs w:val="26"/>
          <w:lang w:eastAsia="tr-TR"/>
        </w:rPr>
        <w:t>'</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B- Dayanılan Anayasa Kuralları</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Başvuru kararında Anayasa'nın 2</w:t>
      </w:r>
      <w:proofErr w:type="gramStart"/>
      <w:r w:rsidRPr="008D0048">
        <w:rPr>
          <w:rFonts w:ascii="Times New Roman" w:eastAsia="Times New Roman" w:hAnsi="Times New Roman" w:cs="Times New Roman"/>
          <w:color w:val="000000"/>
          <w:sz w:val="24"/>
          <w:szCs w:val="26"/>
          <w:lang w:eastAsia="tr-TR"/>
        </w:rPr>
        <w:t>.,</w:t>
      </w:r>
      <w:proofErr w:type="gramEnd"/>
      <w:r w:rsidRPr="008D0048">
        <w:rPr>
          <w:rFonts w:ascii="Times New Roman" w:eastAsia="Times New Roman" w:hAnsi="Times New Roman" w:cs="Times New Roman"/>
          <w:color w:val="000000"/>
          <w:sz w:val="24"/>
          <w:szCs w:val="26"/>
          <w:lang w:eastAsia="tr-TR"/>
        </w:rPr>
        <w:t xml:space="preserve"> 10., 20., 38. ve 48. maddelerine dayanılmıştır.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IV- İLK İNCELEME</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 xml:space="preserve">Anayasa Mahkemesi </w:t>
      </w:r>
      <w:proofErr w:type="spellStart"/>
      <w:r w:rsidRPr="008D0048">
        <w:rPr>
          <w:rFonts w:ascii="Times New Roman" w:eastAsia="Times New Roman" w:hAnsi="Times New Roman" w:cs="Times New Roman"/>
          <w:color w:val="000000"/>
          <w:sz w:val="24"/>
          <w:szCs w:val="26"/>
          <w:lang w:eastAsia="tr-TR"/>
        </w:rPr>
        <w:t>İçtüzüğü'nün</w:t>
      </w:r>
      <w:proofErr w:type="spellEnd"/>
      <w:r w:rsidRPr="008D0048">
        <w:rPr>
          <w:rFonts w:ascii="Times New Roman" w:eastAsia="Times New Roman" w:hAnsi="Times New Roman" w:cs="Times New Roman"/>
          <w:color w:val="000000"/>
          <w:sz w:val="24"/>
          <w:szCs w:val="26"/>
          <w:lang w:eastAsia="tr-TR"/>
        </w:rPr>
        <w:t xml:space="preserve"> 8. maddesi uyarınca, Haşim KILIÇ, Osman </w:t>
      </w:r>
      <w:proofErr w:type="spellStart"/>
      <w:r w:rsidRPr="008D0048">
        <w:rPr>
          <w:rFonts w:ascii="Times New Roman" w:eastAsia="Times New Roman" w:hAnsi="Times New Roman" w:cs="Times New Roman"/>
          <w:color w:val="000000"/>
          <w:sz w:val="24"/>
          <w:szCs w:val="26"/>
          <w:lang w:eastAsia="tr-TR"/>
        </w:rPr>
        <w:t>Alifeyyaz</w:t>
      </w:r>
      <w:proofErr w:type="spellEnd"/>
      <w:r w:rsidRPr="008D0048">
        <w:rPr>
          <w:rFonts w:ascii="Times New Roman" w:eastAsia="Times New Roman" w:hAnsi="Times New Roman" w:cs="Times New Roman"/>
          <w:color w:val="000000"/>
          <w:sz w:val="24"/>
          <w:szCs w:val="26"/>
          <w:lang w:eastAsia="tr-TR"/>
        </w:rPr>
        <w:t xml:space="preserve"> PAKSÜT, </w:t>
      </w:r>
      <w:proofErr w:type="spellStart"/>
      <w:r w:rsidRPr="008D0048">
        <w:rPr>
          <w:rFonts w:ascii="Times New Roman" w:eastAsia="Times New Roman" w:hAnsi="Times New Roman" w:cs="Times New Roman"/>
          <w:color w:val="000000"/>
          <w:sz w:val="24"/>
          <w:szCs w:val="26"/>
          <w:lang w:eastAsia="tr-TR"/>
        </w:rPr>
        <w:t>Sacit</w:t>
      </w:r>
      <w:proofErr w:type="spellEnd"/>
      <w:r w:rsidRPr="008D0048">
        <w:rPr>
          <w:rFonts w:ascii="Times New Roman" w:eastAsia="Times New Roman" w:hAnsi="Times New Roman" w:cs="Times New Roman"/>
          <w:color w:val="000000"/>
          <w:sz w:val="24"/>
          <w:szCs w:val="26"/>
          <w:lang w:eastAsia="tr-TR"/>
        </w:rPr>
        <w:t xml:space="preserve"> ADALI, Fulya KANTARCIOĞLU, Ahmet AKYALÇIN, Mehmet ERTEN, Fettah OTO, Serdar ÖZGÜLDÜR, Şevket APALAK, </w:t>
      </w:r>
      <w:proofErr w:type="spellStart"/>
      <w:r w:rsidRPr="008D0048">
        <w:rPr>
          <w:rFonts w:ascii="Times New Roman" w:eastAsia="Times New Roman" w:hAnsi="Times New Roman" w:cs="Times New Roman"/>
          <w:color w:val="000000"/>
          <w:sz w:val="24"/>
          <w:szCs w:val="26"/>
          <w:lang w:eastAsia="tr-TR"/>
        </w:rPr>
        <w:t>Serruh</w:t>
      </w:r>
      <w:proofErr w:type="spellEnd"/>
      <w:r w:rsidRPr="008D0048">
        <w:rPr>
          <w:rFonts w:ascii="Times New Roman" w:eastAsia="Times New Roman" w:hAnsi="Times New Roman" w:cs="Times New Roman"/>
          <w:color w:val="000000"/>
          <w:sz w:val="24"/>
          <w:szCs w:val="26"/>
          <w:lang w:eastAsia="tr-TR"/>
        </w:rPr>
        <w:t xml:space="preserve"> KALELİ ve Zehra Ayla </w:t>
      </w:r>
      <w:proofErr w:type="spellStart"/>
      <w:r w:rsidRPr="008D0048">
        <w:rPr>
          <w:rFonts w:ascii="Times New Roman" w:eastAsia="Times New Roman" w:hAnsi="Times New Roman" w:cs="Times New Roman"/>
          <w:color w:val="000000"/>
          <w:sz w:val="24"/>
          <w:szCs w:val="26"/>
          <w:lang w:eastAsia="tr-TR"/>
        </w:rPr>
        <w:lastRenderedPageBreak/>
        <w:t>PERKTAŞ'ın</w:t>
      </w:r>
      <w:proofErr w:type="spellEnd"/>
      <w:r w:rsidRPr="008D0048">
        <w:rPr>
          <w:rFonts w:ascii="Times New Roman" w:eastAsia="Times New Roman" w:hAnsi="Times New Roman" w:cs="Times New Roman"/>
          <w:color w:val="000000"/>
          <w:sz w:val="24"/>
          <w:szCs w:val="26"/>
          <w:lang w:eastAsia="tr-TR"/>
        </w:rPr>
        <w:t xml:space="preserve"> katılımlarıyla 25.2.2010 gününde yapılan ilk inceleme toplantısında, dosyada eksiklik bulunmadığından işin esasının incelenmesine, OYBİRLİĞİYLE karar verilmiştir.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t>V- ESASIN İNCELENMESİ</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0048">
        <w:rPr>
          <w:rFonts w:ascii="Times New Roman" w:eastAsia="Times New Roman" w:hAnsi="Times New Roman" w:cs="Times New Roman"/>
          <w:color w:val="000000"/>
          <w:sz w:val="24"/>
          <w:szCs w:val="26"/>
          <w:lang w:eastAsia="tr-TR"/>
        </w:rPr>
        <w:t>Başvuru kararında, itiraz konusu fıkra ile Türk Ticaret Kanunu'nun 272. maddesinde belirtilen esas sermaye miktarının beş katı veya daha fazla esas sermayesi bulunan anonim şirketlerin, aksine davrananların idari para cezası ile cezalandırılacakları belirtilerek, avukatlık sözleşmesi yapmaya zorlanmalarının ve 1136 sayılı Avukatlık Kanunu'nun 35. maddesinde yalnız avukatların yapacağı işlerin hukuki danışmanlık ile dava ve iş takip hizmetleri olarak belirlenmesi karşısında, anonim şirketler için getirilen sözleşmeli avukat bulundurma zorunluluğunun kapsamının açık bir şekilde belirlenmemesinin, Anayasa'nın 2. maddesinde düzenlenen hukuk devletine ve 48. maddesinde düzenlenen sözleşme özgürlüğüne; bu zorunluluğun sadece esas sermayesi belirlenen miktarı geçen anonim şirketler için getirilmiş olmasının Anayasa'nın 10. maddesinde düzenlenen eşitlik ilkesine; idari para cezasının miktarının Asgari Ücret Tespit Komisyonu tarafından belirlenen asgari ücrete endekslenmiş olmasının Anayasa'nın 38. maddesinde düzenlenen ceza ve ceza yaptırımı yerine geçen güvenlik tedbirlerinin yasayla düzenlenmesi ilkesine; ayrıca Türkiye Barolar Birliği Avukatlık Kanunu Yönetmeliği'nde itiraz konusu fıkraya dayanılarak yapılan değişiklik ile avukatlık sözleşmenin ne şekilde yapılacağına, hangi şartları ihtiva edeceğine, sözleşmeden doğan anlaşmazlıkların nasıl çözümleneceğine ve yazılı sözleşme ile serbest meslek makbuzunun baroya verilmesi gerektiğine dair hükümlere yer verilerek avukat ile müvekkili arasında ticari sır niteliğinde bulunan sözleşmenin sır olmaktan çıkarılmasının, sözleşme özgürlüğüne ve Anayasa'nın 20. maddesinde düzenlenen özel hayatın gizliliği ilkesine aykırı olduğu ileri sürülmüştür.</w:t>
      </w:r>
      <w:proofErr w:type="gramEnd"/>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0048">
        <w:rPr>
          <w:rFonts w:ascii="Times New Roman" w:eastAsia="Times New Roman" w:hAnsi="Times New Roman" w:cs="Times New Roman"/>
          <w:color w:val="000000"/>
          <w:sz w:val="24"/>
          <w:szCs w:val="26"/>
          <w:lang w:eastAsia="tr-TR"/>
        </w:rPr>
        <w:t xml:space="preserve">1136 sayılı Avukatlık Kanunu'nun 35. maddesinin itiraz konusu üçüncü fıkrasında dava açmaya yeteneği olan herkesin kendi davasına ait evrakı düzenleyebileceği, davasını bizzat açabileceği ve işini takip edebileceği belirtildikten sonra, Türk Ticaret Kanunu'nun 272. maddesinde öngörülen esas sermaye miktarının beş katı veya daha fazla esas sermayesi bulunan anonim şirketlerin sözleşmeli bir avukat bulundurmak zorunda oldukları, bu zorunluluğa uymayan kuruluşlara Cumhuriyet savcısı tarafından sözleşmeli avukat tayin etmedikleri her ay için, sanayi sektöründe çalışan </w:t>
      </w:r>
      <w:proofErr w:type="spellStart"/>
      <w:r w:rsidRPr="008D0048">
        <w:rPr>
          <w:rFonts w:ascii="Times New Roman" w:eastAsia="Times New Roman" w:hAnsi="Times New Roman" w:cs="Times New Roman"/>
          <w:color w:val="000000"/>
          <w:sz w:val="24"/>
          <w:szCs w:val="26"/>
          <w:lang w:eastAsia="tr-TR"/>
        </w:rPr>
        <w:t>onaltı</w:t>
      </w:r>
      <w:proofErr w:type="spellEnd"/>
      <w:r w:rsidRPr="008D0048">
        <w:rPr>
          <w:rFonts w:ascii="Times New Roman" w:eastAsia="Times New Roman" w:hAnsi="Times New Roman" w:cs="Times New Roman"/>
          <w:color w:val="000000"/>
          <w:sz w:val="24"/>
          <w:szCs w:val="26"/>
          <w:lang w:eastAsia="tr-TR"/>
        </w:rPr>
        <w:t xml:space="preserve"> yaşından büyük işçiler için suç tarihinde yürürlükte bulunan asgarî ücretin iki aylık brüt tutarı kadar idarî para cezası verileceği hükme bağlanmıştır.</w:t>
      </w:r>
      <w:proofErr w:type="gramEnd"/>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0048">
        <w:rPr>
          <w:rFonts w:ascii="Times New Roman" w:eastAsia="Times New Roman" w:hAnsi="Times New Roman" w:cs="Times New Roman"/>
          <w:color w:val="000000"/>
          <w:sz w:val="24"/>
          <w:szCs w:val="26"/>
          <w:lang w:eastAsia="tr-TR"/>
        </w:rPr>
        <w:t>6762 sayılı Türk Ticaret Kanunu'nu 269. ve devamı maddelerinde düzenlenen anonim şirket, en az beş kişinin belli bir iktisadi gaye ve konu ile uğraşmak üzere bir unvan altında kurdukları, esas sermayesi belirli ve paylara bölünmüş, borçlarından dolayı yalnız mameleki ile sınırlı sorumlu ve ortaklarının sorumluluğu yüklendikleri sermaye payları ile sınırlandırılmış bulunan, hak ehliyeti işletme konusu ile sınırlı, tüzel kişiliğe sahip bir ticaret şirketidir.</w:t>
      </w:r>
      <w:proofErr w:type="gramEnd"/>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 xml:space="preserve">Küçük sermaye birikimlerini büyük malî, ticarî ve sanayi kuruluşlar durumunda toplayan anonim şirketler, günümüzde en önemli iktisadî ve sosyal müesseseler arasında yer almışlardır. Bünyelerinde pay sahiplerine, şirket çalışanlarına, şirket alacaklılarına ve topluma ait birbiriyle çatışan farklı çıkarları barındıran anonim şirketler, sağladıkları büyük sermayelerle, sınırlı sorumluluğun ve tüzelkişi olmanın verdiği olanaklardan da yararlanarak, </w:t>
      </w:r>
      <w:r w:rsidRPr="008D0048">
        <w:rPr>
          <w:rFonts w:ascii="Times New Roman" w:eastAsia="Times New Roman" w:hAnsi="Times New Roman" w:cs="Times New Roman"/>
          <w:color w:val="000000"/>
          <w:sz w:val="24"/>
          <w:szCs w:val="26"/>
          <w:lang w:eastAsia="tr-TR"/>
        </w:rPr>
        <w:lastRenderedPageBreak/>
        <w:t>önemli girişimler gerçekleştirmişler ve ülkelerinin kalkınmalarında yararlı olmuşlardır. Bu bakımdan özelikle esas sermayesi büyük olan anonim şirketlerin, bünyelerinde barındırdıkları farklı çıkarlar arasında denge kurulabilmesi ve halkın bu şirket türüne olan güveninin sarsılmaması için kârlılık ve çağdaş işletmecilik esaslarına uygun olarak verimli biçimde çalıştırılmaları büyük önem taşımaktadır. Anonim şirketlerin çok sayıda ortağı ilgilendiren faaliyetleri, bu kuruluşların toplumda pay sahibi ve yatırımcı kitlesini, çalışanları ve üretilen mal ve hizmetlerin pazarlandığı piyasayı aşan sosyal ve ekonomik etkiler oluşturmalarına yol açmıştır.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Anayasa'nın çeşitli maddelerinde yer alan,</w:t>
      </w:r>
      <w:r w:rsidRPr="008D0048">
        <w:rPr>
          <w:rFonts w:ascii="Times New Roman" w:eastAsia="Times New Roman" w:hAnsi="Times New Roman" w:cs="Times New Roman"/>
          <w:i/>
          <w:iCs/>
          <w:color w:val="000000"/>
          <w:sz w:val="24"/>
          <w:szCs w:val="26"/>
          <w:lang w:eastAsia="tr-TR"/>
        </w:rPr>
        <w:t> '...kişilerin ve toplumun refah, huzur ve mutluluğunu sağlamak...' (madde 5), '...Devlet, özel teşebbüslerin milli ekonominin gereklerine ve sosyal amaçlara uygun yürümesini, güvenlik ve kararlılık içinde çalışmasını sağlayacak tedbirleri alır (madde 48); ekonomik, sosyal ve kültürel kalkınmayı... planlamak</w:t>
      </w:r>
      <w:proofErr w:type="gramStart"/>
      <w:r w:rsidRPr="008D0048">
        <w:rPr>
          <w:rFonts w:ascii="Times New Roman" w:eastAsia="Times New Roman" w:hAnsi="Times New Roman" w:cs="Times New Roman"/>
          <w:i/>
          <w:iCs/>
          <w:color w:val="000000"/>
          <w:sz w:val="24"/>
          <w:szCs w:val="26"/>
          <w:lang w:eastAsia="tr-TR"/>
        </w:rPr>
        <w:t>....</w:t>
      </w:r>
      <w:proofErr w:type="gramEnd"/>
      <w:r w:rsidRPr="008D0048">
        <w:rPr>
          <w:rFonts w:ascii="Times New Roman" w:eastAsia="Times New Roman" w:hAnsi="Times New Roman" w:cs="Times New Roman"/>
          <w:i/>
          <w:iCs/>
          <w:color w:val="000000"/>
          <w:sz w:val="24"/>
          <w:szCs w:val="26"/>
          <w:lang w:eastAsia="tr-TR"/>
        </w:rPr>
        <w:t>' (madde 166); Devlet, para, kredi, sermaye, mal ve hizmet piyasalarının sağlıklı ve düzenli işlemelerini sağlayıcı ve geliştirici tedbirleri alır...' (madde 167); </w:t>
      </w:r>
      <w:r w:rsidRPr="008D0048">
        <w:rPr>
          <w:rFonts w:ascii="Times New Roman" w:eastAsia="Times New Roman" w:hAnsi="Times New Roman" w:cs="Times New Roman"/>
          <w:color w:val="000000"/>
          <w:sz w:val="24"/>
          <w:szCs w:val="26"/>
          <w:lang w:eastAsia="tr-TR"/>
        </w:rPr>
        <w:t>şeklindeki hükümler, Devletin ekonomik hayatın işleyişini düzenlemek ve gerektiğinde bu alana müdahalede bulunmakla görevli kılındığını ortaya koymaktadır.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0048">
        <w:rPr>
          <w:rFonts w:ascii="Times New Roman" w:eastAsia="Times New Roman" w:hAnsi="Times New Roman" w:cs="Times New Roman"/>
          <w:color w:val="000000"/>
          <w:sz w:val="24"/>
          <w:szCs w:val="26"/>
          <w:lang w:eastAsia="tr-TR"/>
        </w:rPr>
        <w:t>İtiraz konusu fıkranın ikinci cümlesi ile Türk Ticaret Kanunu'nun 272. maddesinde öngörülen esas sermaye miktarının beş katı veya daha fazla esas sermayesi bulunan anonim şirketlerin sözleşmeli bir avukat bulundurmak zorunda oldukları belirtilerek, esas sermayesi belli büyüklüğe ulaşmış anonim şirketlerin, kurumsal varlıklarını bünyelerinde barındırdıkları farklı çıkarlar arasında adil bir denge kurarak devam ettirebilmeleri için başlangıçtan itibaren yaptıkları her türlü işlemin daha sonra hukuki uyuşmazlığa yol açmayacak şekilde, sağlam bir hukuk temelinde yapılması ve bu şekilde kârlılık ve çağdaş işletmecilik esaslarına uygun olarak verimli biçimde çalıştırılabilmeleri amaçlanmıştır. Başvuru kararında itiraz konusu kural ile getirilen avukat bulundurma zorunluluğunun kapsamının açık ve net olarak belirlenmediği ileri sürülmekte ise de, itiraz konusu kuralın gerekçesinde yargı önüne giden uyuşmazlıkların büyük bir kısmının hukukî ilişki kurulurken gerekli özenin gösterilmemesinden kaynaklandığı belirtildiğinden, yapılan düzenleme ile anonim şirketlerin sadece taraf oldukları davalarda değil, hukuki uyuşmazlık doğmadan önce de avukat bulundurarak, avukatın hukuki yardımından yararlanmalarının amaçlandığı anlaşılmaktadır.</w:t>
      </w:r>
      <w:proofErr w:type="gramEnd"/>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belirtilmiştir. 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zedelenmiş olmaz.</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 xml:space="preserve">Yasal unsurları açısından aynı yapısal özelliklere sahip olmakla birlikte, esas sermayeleri büyük miktarlara ulaşan anonim şirketler, sosyal ve ekonomik hayattaki işlevleri bakımından diğerlerine göre farklılık arz etmektedir. Bu nedenle toplumun sosyal ve ekonomik düzenini önemli ölçüde etkileyebilecek büyüklüğe sahip olan anonim şirketlerin işlevlerini sağlıklı bir şekilde yerine getirebilmeleri için kamu otoritesi tarafından bu şirketlerin </w:t>
      </w:r>
      <w:r w:rsidRPr="008D0048">
        <w:rPr>
          <w:rFonts w:ascii="Times New Roman" w:eastAsia="Times New Roman" w:hAnsi="Times New Roman" w:cs="Times New Roman"/>
          <w:color w:val="000000"/>
          <w:sz w:val="24"/>
          <w:szCs w:val="26"/>
          <w:lang w:eastAsia="tr-TR"/>
        </w:rPr>
        <w:lastRenderedPageBreak/>
        <w:t xml:space="preserve">faaliyetlerine diğerlerine göre farklı şekillerde müdahale edilebilmektedir. </w:t>
      </w:r>
      <w:proofErr w:type="spellStart"/>
      <w:r w:rsidRPr="008D0048">
        <w:rPr>
          <w:rFonts w:ascii="Times New Roman" w:eastAsia="Times New Roman" w:hAnsi="Times New Roman" w:cs="Times New Roman"/>
          <w:color w:val="000000"/>
          <w:sz w:val="24"/>
          <w:szCs w:val="26"/>
          <w:lang w:eastAsia="tr-TR"/>
        </w:rPr>
        <w:t>Yasakoyucu</w:t>
      </w:r>
      <w:proofErr w:type="spellEnd"/>
      <w:r w:rsidRPr="008D0048">
        <w:rPr>
          <w:rFonts w:ascii="Times New Roman" w:eastAsia="Times New Roman" w:hAnsi="Times New Roman" w:cs="Times New Roman"/>
          <w:color w:val="000000"/>
          <w:sz w:val="24"/>
          <w:szCs w:val="26"/>
          <w:lang w:eastAsia="tr-TR"/>
        </w:rPr>
        <w:t xml:space="preserve"> itiraz konusu kural ile anonim şirketlerin işlevlerinin farklılaşmasına yol açan sermaye miktarının sınırını </w:t>
      </w:r>
      <w:r w:rsidRPr="008D0048">
        <w:rPr>
          <w:rFonts w:ascii="Times New Roman" w:eastAsia="Times New Roman" w:hAnsi="Times New Roman" w:cs="Times New Roman"/>
          <w:i/>
          <w:iCs/>
          <w:color w:val="000000"/>
          <w:sz w:val="24"/>
          <w:szCs w:val="26"/>
          <w:lang w:eastAsia="tr-TR"/>
        </w:rPr>
        <w:t>'Türk Ticaret Kanunu'nun 272. maddesinde ön görülen esas sermaye miktarının beş katı veya daha fazlası'</w:t>
      </w:r>
      <w:r w:rsidRPr="008D0048">
        <w:rPr>
          <w:rFonts w:ascii="Times New Roman" w:eastAsia="Times New Roman" w:hAnsi="Times New Roman" w:cs="Times New Roman"/>
          <w:color w:val="000000"/>
          <w:sz w:val="24"/>
          <w:szCs w:val="26"/>
          <w:lang w:eastAsia="tr-TR"/>
        </w:rPr>
        <w:t> olarak takdir etmiştir. Bu kapsamda esas sermayesi bu miktar ya da üzerinde olan anonim şirketler ile esas sermayesi bu miktardan az olan anonim şirketler, toplumun sosyal ve ekonomik düzenini etkileyecek işlevsel özelliklere sahip olmaları bakımından aynı hukuksal konumda bulunmadıklarından, bunlara farklı kurallar uygulanması eşitlik ilkesine aykırılık oluşturmaz.</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D0048">
        <w:rPr>
          <w:rFonts w:ascii="Times New Roman" w:eastAsia="Times New Roman" w:hAnsi="Times New Roman" w:cs="Times New Roman"/>
          <w:color w:val="000000"/>
          <w:sz w:val="24"/>
          <w:szCs w:val="26"/>
          <w:lang w:eastAsia="tr-TR"/>
        </w:rPr>
        <w:t>Yasakoyucunun</w:t>
      </w:r>
      <w:proofErr w:type="spellEnd"/>
      <w:r w:rsidRPr="008D0048">
        <w:rPr>
          <w:rFonts w:ascii="Times New Roman" w:eastAsia="Times New Roman" w:hAnsi="Times New Roman" w:cs="Times New Roman"/>
          <w:color w:val="000000"/>
          <w:sz w:val="24"/>
          <w:szCs w:val="26"/>
          <w:lang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öge olarak kabul edileceği konularında takdir yetkisi vardır. Bu yetki, idari yaptırımlar bakımından da geçerlidir.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Anayasa'nın 38. maddesinde </w:t>
      </w:r>
      <w:r w:rsidRPr="008D0048">
        <w:rPr>
          <w:rFonts w:ascii="Times New Roman" w:eastAsia="Times New Roman" w:hAnsi="Times New Roman" w:cs="Times New Roman"/>
          <w:i/>
          <w:iCs/>
          <w:color w:val="000000"/>
          <w:sz w:val="24"/>
          <w:szCs w:val="26"/>
          <w:lang w:eastAsia="tr-TR"/>
        </w:rPr>
        <w:t xml:space="preserve">''Ceza ve ceza yerine geçen güvenlik tedbirleri ancak kanunla </w:t>
      </w:r>
      <w:proofErr w:type="spellStart"/>
      <w:r w:rsidRPr="008D0048">
        <w:rPr>
          <w:rFonts w:ascii="Times New Roman" w:eastAsia="Times New Roman" w:hAnsi="Times New Roman" w:cs="Times New Roman"/>
          <w:i/>
          <w:iCs/>
          <w:color w:val="000000"/>
          <w:sz w:val="24"/>
          <w:szCs w:val="26"/>
          <w:lang w:eastAsia="tr-TR"/>
        </w:rPr>
        <w:t>konulur''</w:t>
      </w:r>
      <w:r w:rsidRPr="008D0048">
        <w:rPr>
          <w:rFonts w:ascii="Times New Roman" w:eastAsia="Times New Roman" w:hAnsi="Times New Roman" w:cs="Times New Roman"/>
          <w:color w:val="000000"/>
          <w:sz w:val="24"/>
          <w:szCs w:val="26"/>
          <w:lang w:eastAsia="tr-TR"/>
        </w:rPr>
        <w:t>denilerek</w:t>
      </w:r>
      <w:proofErr w:type="spellEnd"/>
      <w:r w:rsidRPr="008D0048">
        <w:rPr>
          <w:rFonts w:ascii="Times New Roman" w:eastAsia="Times New Roman" w:hAnsi="Times New Roman" w:cs="Times New Roman"/>
          <w:color w:val="000000"/>
          <w:sz w:val="24"/>
          <w:szCs w:val="26"/>
          <w:lang w:eastAsia="tr-TR"/>
        </w:rPr>
        <w:t xml:space="preserve"> suç ve cezanın yasallığı ilkesine yer verilmiştir. Bu ilkenin zorunlu sonuçlarından biri de belirlilik ilkesidir. Hukuk devletinin temel ilkelerinden biri olan belirlilik ilkesi, suçun unsurlarının ve verilecek cezanın tereddüde yer vermeyecek şekilde açık, net, anlaşılır, uygulanabilir, nesnel, makul bir düzeyde öngörülebilecek ve keyfi uygulamalara yol açmayacak biçimde belirlenmiş olmasını gerektirir.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 xml:space="preserve">İtiraz konusu fıkranın üçüncü cümlesi ile sözleşmeli avukat bulundurma zorunluluğuna uymayan anonim şirketlere verilecek idari para cezasının miktarı, sözleşmeli avukat tayin etmedikleri her ay için sanayi sektöründe çalışan </w:t>
      </w:r>
      <w:proofErr w:type="spellStart"/>
      <w:r w:rsidRPr="008D0048">
        <w:rPr>
          <w:rFonts w:ascii="Times New Roman" w:eastAsia="Times New Roman" w:hAnsi="Times New Roman" w:cs="Times New Roman"/>
          <w:color w:val="000000"/>
          <w:sz w:val="24"/>
          <w:szCs w:val="26"/>
          <w:lang w:eastAsia="tr-TR"/>
        </w:rPr>
        <w:t>onaltı</w:t>
      </w:r>
      <w:proofErr w:type="spellEnd"/>
      <w:r w:rsidRPr="008D0048">
        <w:rPr>
          <w:rFonts w:ascii="Times New Roman" w:eastAsia="Times New Roman" w:hAnsi="Times New Roman" w:cs="Times New Roman"/>
          <w:color w:val="000000"/>
          <w:sz w:val="24"/>
          <w:szCs w:val="26"/>
          <w:lang w:eastAsia="tr-TR"/>
        </w:rPr>
        <w:t xml:space="preserve"> yaşından büyük işçiler için suç tarihinde yürürlükte bulunan asgarî ücretin iki aylık brüt tutarı olarak belirlenmiştir. 4857 sayılı İş Kanunu'nun 39. maddesinde asgari ücretin Çalışma ve Sosyal Güvenlik Bakanlığınca Asgari Ücret Tespit Komisyonu aracılığı ile en geç iki yılda bir belirleneceği, Komisyon kararlarının kesin olduğu ve Resmi </w:t>
      </w:r>
      <w:proofErr w:type="spellStart"/>
      <w:r w:rsidRPr="008D0048">
        <w:rPr>
          <w:rFonts w:ascii="Times New Roman" w:eastAsia="Times New Roman" w:hAnsi="Times New Roman" w:cs="Times New Roman"/>
          <w:color w:val="000000"/>
          <w:sz w:val="24"/>
          <w:szCs w:val="26"/>
          <w:lang w:eastAsia="tr-TR"/>
        </w:rPr>
        <w:t>Gazete'de</w:t>
      </w:r>
      <w:proofErr w:type="spellEnd"/>
      <w:r w:rsidRPr="008D0048">
        <w:rPr>
          <w:rFonts w:ascii="Times New Roman" w:eastAsia="Times New Roman" w:hAnsi="Times New Roman" w:cs="Times New Roman"/>
          <w:color w:val="000000"/>
          <w:sz w:val="24"/>
          <w:szCs w:val="26"/>
          <w:lang w:eastAsia="tr-TR"/>
        </w:rPr>
        <w:t xml:space="preserve"> yayımlanarak yürürlüğe gireceği belirtilmiştir.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 xml:space="preserve">İptali istenen Yasa kuralı uyarınca, sözleşmeli avukat bulundurma zorunluluğuna uymayan anonim şirketlere verilecek idari para cezasının hesabında, sanayi sektöründe </w:t>
      </w:r>
      <w:proofErr w:type="spellStart"/>
      <w:r w:rsidRPr="008D0048">
        <w:rPr>
          <w:rFonts w:ascii="Times New Roman" w:eastAsia="Times New Roman" w:hAnsi="Times New Roman" w:cs="Times New Roman"/>
          <w:color w:val="000000"/>
          <w:sz w:val="24"/>
          <w:szCs w:val="26"/>
          <w:lang w:eastAsia="tr-TR"/>
        </w:rPr>
        <w:t>onaltı</w:t>
      </w:r>
      <w:proofErr w:type="spellEnd"/>
      <w:r w:rsidRPr="008D0048">
        <w:rPr>
          <w:rFonts w:ascii="Times New Roman" w:eastAsia="Times New Roman" w:hAnsi="Times New Roman" w:cs="Times New Roman"/>
          <w:color w:val="000000"/>
          <w:sz w:val="24"/>
          <w:szCs w:val="26"/>
          <w:lang w:eastAsia="tr-TR"/>
        </w:rPr>
        <w:t xml:space="preserve"> yaşından büyük işçiler için belirlenen yürürlükteki asgarî ücretin iki aylık brüt tutarı esas alınacağından, kişiye suç işlediği zaman o suç için öngörülen ceza, suç gününden önce belirlenmiştir. Bu nedenle kuralın cezaların yasallığı ilkesine ve Anayasa'nın 38. maddesine aykırı bir yönü bulunmamaktadır.</w:t>
      </w:r>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D0048">
        <w:rPr>
          <w:rFonts w:ascii="Times New Roman" w:eastAsia="Times New Roman" w:hAnsi="Times New Roman" w:cs="Times New Roman"/>
          <w:color w:val="000000"/>
          <w:sz w:val="24"/>
          <w:szCs w:val="26"/>
          <w:lang w:eastAsia="tr-TR"/>
        </w:rPr>
        <w:t>Başvuru kararında Türkiye Barolar Birliği Avukatlık Kanunu Yönetmeliği'nde itiraz konusu fıkraya dayanılarak yapılan değişiklik ile avukatlık sözleşmenin ne şekilde yapılacağına, hangi şartları ihtiva edeceğine, sözleşmeden doğan anlaşmazlıkların nasıl çözümleneceğine ve yazılı sözleşme ile serbest meslek makbuzunun baroya verilmesi gerektiğine dair hükümlere yer verilerek avukat ile müvekkili arasında ticari sır niteliğinde bulunan sözleşmenin sır olmaktan çıkarılmasının, hem sözleşme özgürlüğüne hem de Anayasa'nın 20. maddesinde düzenlenen özel hayatın gizliliği ilkesine aykırı olduğu ileri sürülmüş ise de, Anayasa Mahkemesinin yönetmeliklerin Anayasa'ya uygunluğunu denetleme görevi bulunmadığından, ileri sürülen aykırılık nedenleri inceleme konusu yapılmamıştır.</w:t>
      </w:r>
      <w:proofErr w:type="gramEnd"/>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1"/>
      <w:bookmarkStart w:id="1" w:name="OLE_LINK2"/>
      <w:bookmarkEnd w:id="0"/>
      <w:r w:rsidRPr="008D0048">
        <w:rPr>
          <w:rFonts w:ascii="Times New Roman" w:eastAsia="Times New Roman" w:hAnsi="Times New Roman" w:cs="Times New Roman"/>
          <w:color w:val="000000"/>
          <w:sz w:val="24"/>
          <w:szCs w:val="26"/>
          <w:lang w:eastAsia="tr-TR"/>
        </w:rPr>
        <w:t>Açıklanan nedenlerle itiraz konusu kurallar Anayasa'nın 2</w:t>
      </w:r>
      <w:proofErr w:type="gramStart"/>
      <w:r w:rsidRPr="008D0048">
        <w:rPr>
          <w:rFonts w:ascii="Times New Roman" w:eastAsia="Times New Roman" w:hAnsi="Times New Roman" w:cs="Times New Roman"/>
          <w:color w:val="000000"/>
          <w:sz w:val="24"/>
          <w:szCs w:val="26"/>
          <w:lang w:eastAsia="tr-TR"/>
        </w:rPr>
        <w:t>.,</w:t>
      </w:r>
      <w:proofErr w:type="gramEnd"/>
      <w:r w:rsidRPr="008D0048">
        <w:rPr>
          <w:rFonts w:ascii="Times New Roman" w:eastAsia="Times New Roman" w:hAnsi="Times New Roman" w:cs="Times New Roman"/>
          <w:color w:val="000000"/>
          <w:sz w:val="24"/>
          <w:szCs w:val="26"/>
          <w:lang w:eastAsia="tr-TR"/>
        </w:rPr>
        <w:t xml:space="preserve"> 10., 38. ve 48. maddelerine aykırı değildir. İptal isteminin reddi gerekir.</w:t>
      </w:r>
      <w:bookmarkEnd w:id="1"/>
    </w:p>
    <w:p w:rsid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b/>
          <w:bCs/>
          <w:color w:val="000000"/>
          <w:sz w:val="24"/>
          <w:szCs w:val="26"/>
          <w:lang w:eastAsia="tr-TR"/>
        </w:rPr>
        <w:lastRenderedPageBreak/>
        <w:t>VI- SONUÇ</w:t>
      </w:r>
    </w:p>
    <w:p w:rsidR="008D0048" w:rsidRP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19.3.1969 günlü, 1136 sayılı Avukatlık Kanunu'nun 35. maddesinin, 23.1.2008 günlü, 5728 sayılı Kanun'un 329. maddesiyle değiştirilen üçüncü fıkrasının 'anonim şirketler' yönünden, Anayasa'ya aykırı olmadığına ve itirazın REDDİNE, 30.6.2011 gününde OYBİRLİĞİYLE karar verildi.</w:t>
      </w:r>
    </w:p>
    <w:p w:rsidR="008D0048" w:rsidRPr="008D0048" w:rsidRDefault="008D0048" w:rsidP="008D00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0048" w:rsidRPr="008D0048" w:rsidTr="008D0048">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Başkan</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Başkanvekili</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 xml:space="preserve">Osman </w:t>
            </w:r>
            <w:proofErr w:type="spellStart"/>
            <w:r w:rsidRPr="008D0048">
              <w:rPr>
                <w:rFonts w:ascii="Times New Roman" w:eastAsia="Times New Roman" w:hAnsi="Times New Roman" w:cs="Times New Roman"/>
                <w:color w:val="000000"/>
                <w:sz w:val="24"/>
                <w:szCs w:val="26"/>
                <w:lang w:eastAsia="tr-TR"/>
              </w:rPr>
              <w:t>Alifeyyaz</w:t>
            </w:r>
            <w:proofErr w:type="spellEnd"/>
            <w:r w:rsidRPr="008D0048">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Başkanvekili</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D0048">
              <w:rPr>
                <w:rFonts w:ascii="Times New Roman" w:eastAsia="Times New Roman" w:hAnsi="Times New Roman" w:cs="Times New Roman"/>
                <w:color w:val="000000"/>
                <w:sz w:val="24"/>
                <w:szCs w:val="26"/>
                <w:lang w:eastAsia="tr-TR"/>
              </w:rPr>
              <w:t>Serruh</w:t>
            </w:r>
            <w:proofErr w:type="spellEnd"/>
            <w:r w:rsidRPr="008D0048">
              <w:rPr>
                <w:rFonts w:ascii="Times New Roman" w:eastAsia="Times New Roman" w:hAnsi="Times New Roman" w:cs="Times New Roman"/>
                <w:color w:val="000000"/>
                <w:sz w:val="24"/>
                <w:szCs w:val="26"/>
                <w:lang w:eastAsia="tr-TR"/>
              </w:rPr>
              <w:t xml:space="preserve"> KALELİ</w:t>
            </w:r>
          </w:p>
        </w:tc>
      </w:tr>
    </w:tbl>
    <w:p w:rsid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0048" w:rsidRPr="008D0048" w:rsidTr="008D0048">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Fettah OTO</w:t>
            </w:r>
          </w:p>
        </w:tc>
      </w:tr>
    </w:tbl>
    <w:p w:rsid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0048" w:rsidRPr="008D0048" w:rsidTr="008D0048">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Recep KÖMÜRCÜ</w:t>
            </w:r>
          </w:p>
        </w:tc>
      </w:tr>
    </w:tbl>
    <w:p w:rsid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D0048" w:rsidRPr="008D0048" w:rsidTr="008D0048">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Engin YILDIRIM</w:t>
            </w:r>
          </w:p>
        </w:tc>
      </w:tr>
    </w:tbl>
    <w:p w:rsid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D0048" w:rsidRPr="008D0048" w:rsidTr="008D0048">
        <w:tc>
          <w:tcPr>
            <w:tcW w:w="2500" w:type="pct"/>
            <w:tcMar>
              <w:top w:w="0" w:type="dxa"/>
              <w:left w:w="108" w:type="dxa"/>
              <w:bottom w:w="0" w:type="dxa"/>
              <w:right w:w="108"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lastRenderedPageBreak/>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D0048">
              <w:rPr>
                <w:rFonts w:ascii="Times New Roman" w:eastAsia="Times New Roman" w:hAnsi="Times New Roman" w:cs="Times New Roman"/>
                <w:color w:val="000000"/>
                <w:sz w:val="24"/>
                <w:szCs w:val="26"/>
                <w:lang w:eastAsia="tr-TR"/>
              </w:rPr>
              <w:t>Hicabi</w:t>
            </w:r>
            <w:proofErr w:type="spellEnd"/>
            <w:r w:rsidRPr="008D0048">
              <w:rPr>
                <w:rFonts w:ascii="Times New Roman" w:eastAsia="Times New Roman" w:hAnsi="Times New Roman" w:cs="Times New Roman"/>
                <w:color w:val="000000"/>
                <w:sz w:val="24"/>
                <w:szCs w:val="26"/>
                <w:lang w:eastAsia="tr-TR"/>
              </w:rPr>
              <w:t xml:space="preserve"> DURSUN</w:t>
            </w:r>
          </w:p>
        </w:tc>
      </w:tr>
    </w:tbl>
    <w:p w:rsid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8D0048" w:rsidRP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D0048" w:rsidRPr="008D0048" w:rsidTr="008D0048">
        <w:tc>
          <w:tcPr>
            <w:tcW w:w="2500" w:type="pct"/>
            <w:tcMar>
              <w:top w:w="0" w:type="dxa"/>
              <w:left w:w="108" w:type="dxa"/>
              <w:bottom w:w="0" w:type="dxa"/>
              <w:right w:w="108"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Üye</w:t>
            </w:r>
          </w:p>
          <w:p w:rsidR="008D0048" w:rsidRPr="008D0048" w:rsidRDefault="008D0048" w:rsidP="008D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6"/>
                <w:lang w:eastAsia="tr-TR"/>
              </w:rPr>
              <w:t>Erdal TERCAN</w:t>
            </w:r>
          </w:p>
        </w:tc>
      </w:tr>
    </w:tbl>
    <w:p w:rsidR="008D0048" w:rsidRDefault="008D0048" w:rsidP="008D00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D0048">
        <w:rPr>
          <w:rFonts w:ascii="Times New Roman" w:eastAsia="Times New Roman" w:hAnsi="Times New Roman" w:cs="Times New Roman"/>
          <w:color w:val="000000"/>
          <w:sz w:val="24"/>
          <w:szCs w:val="24"/>
          <w:lang w:eastAsia="tr-TR"/>
        </w:rPr>
        <w:t> </w:t>
      </w:r>
    </w:p>
    <w:p w:rsidR="00CE1FB9" w:rsidRPr="008D0048" w:rsidRDefault="00CE1FB9" w:rsidP="008D0048">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8D0048" w:rsidSect="008D00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A1" w:rsidRDefault="000036A1" w:rsidP="008D0048">
      <w:pPr>
        <w:spacing w:after="0" w:line="240" w:lineRule="auto"/>
      </w:pPr>
      <w:r>
        <w:separator/>
      </w:r>
    </w:p>
  </w:endnote>
  <w:endnote w:type="continuationSeparator" w:id="0">
    <w:p w:rsidR="000036A1" w:rsidRDefault="000036A1" w:rsidP="008D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48" w:rsidRDefault="008D0048" w:rsidP="00FD66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0048" w:rsidRDefault="008D0048" w:rsidP="008D00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48" w:rsidRPr="008D0048" w:rsidRDefault="008D0048" w:rsidP="00FD66E8">
    <w:pPr>
      <w:pStyle w:val="Altbilgi"/>
      <w:framePr w:wrap="around" w:vAnchor="text" w:hAnchor="margin" w:xAlign="right" w:y="1"/>
      <w:rPr>
        <w:rStyle w:val="SayfaNumaras"/>
        <w:rFonts w:ascii="Times New Roman" w:hAnsi="Times New Roman" w:cs="Times New Roman"/>
      </w:rPr>
    </w:pPr>
    <w:r w:rsidRPr="008D0048">
      <w:rPr>
        <w:rStyle w:val="SayfaNumaras"/>
        <w:rFonts w:ascii="Times New Roman" w:hAnsi="Times New Roman" w:cs="Times New Roman"/>
      </w:rPr>
      <w:fldChar w:fldCharType="begin"/>
    </w:r>
    <w:r w:rsidRPr="008D0048">
      <w:rPr>
        <w:rStyle w:val="SayfaNumaras"/>
        <w:rFonts w:ascii="Times New Roman" w:hAnsi="Times New Roman" w:cs="Times New Roman"/>
      </w:rPr>
      <w:instrText xml:space="preserve">PAGE  </w:instrText>
    </w:r>
    <w:r w:rsidRPr="008D004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D0048">
      <w:rPr>
        <w:rStyle w:val="SayfaNumaras"/>
        <w:rFonts w:ascii="Times New Roman" w:hAnsi="Times New Roman" w:cs="Times New Roman"/>
      </w:rPr>
      <w:fldChar w:fldCharType="end"/>
    </w:r>
  </w:p>
  <w:p w:rsidR="008D0048" w:rsidRPr="008D0048" w:rsidRDefault="008D0048" w:rsidP="008D00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48" w:rsidRDefault="008D00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A1" w:rsidRDefault="000036A1" w:rsidP="008D0048">
      <w:pPr>
        <w:spacing w:after="0" w:line="240" w:lineRule="auto"/>
      </w:pPr>
      <w:r>
        <w:separator/>
      </w:r>
    </w:p>
  </w:footnote>
  <w:footnote w:type="continuationSeparator" w:id="0">
    <w:p w:rsidR="000036A1" w:rsidRDefault="000036A1" w:rsidP="008D0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48" w:rsidRDefault="008D00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48" w:rsidRDefault="008D00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/10</w:t>
    </w:r>
  </w:p>
  <w:p w:rsidR="008D0048" w:rsidRDefault="008D00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/110</w:t>
    </w:r>
  </w:p>
  <w:p w:rsidR="008D0048" w:rsidRPr="008D0048" w:rsidRDefault="008D00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48" w:rsidRDefault="008D00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F0"/>
    <w:rsid w:val="000036A1"/>
    <w:rsid w:val="008D0048"/>
    <w:rsid w:val="00CE1FB9"/>
    <w:rsid w:val="00F27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917F9-EF2F-4277-890D-2AAB12A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0048"/>
    <w:rPr>
      <w:color w:val="0000FF"/>
      <w:u w:val="single"/>
    </w:rPr>
  </w:style>
  <w:style w:type="paragraph" w:customStyle="1" w:styleId="gvdemetni0">
    <w:name w:val="gvdemetni0"/>
    <w:basedOn w:val="Normal"/>
    <w:rsid w:val="008D0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D0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8D00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00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048"/>
  </w:style>
  <w:style w:type="paragraph" w:styleId="Altbilgi">
    <w:name w:val="footer"/>
    <w:basedOn w:val="Normal"/>
    <w:link w:val="AltbilgiChar"/>
    <w:uiPriority w:val="99"/>
    <w:unhideWhenUsed/>
    <w:rsid w:val="008D00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048"/>
  </w:style>
  <w:style w:type="character" w:styleId="SayfaNumaras">
    <w:name w:val="page number"/>
    <w:basedOn w:val="VarsaylanParagrafYazTipi"/>
    <w:uiPriority w:val="99"/>
    <w:semiHidden/>
    <w:unhideWhenUsed/>
    <w:rsid w:val="008D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77688">
      <w:bodyDiv w:val="1"/>
      <w:marLeft w:val="0"/>
      <w:marRight w:val="0"/>
      <w:marTop w:val="0"/>
      <w:marBottom w:val="0"/>
      <w:divBdr>
        <w:top w:val="none" w:sz="0" w:space="0" w:color="auto"/>
        <w:left w:val="none" w:sz="0" w:space="0" w:color="auto"/>
        <w:bottom w:val="none" w:sz="0" w:space="0" w:color="auto"/>
        <w:right w:val="none" w:sz="0" w:space="0" w:color="auto"/>
      </w:divBdr>
      <w:divsChild>
        <w:div w:id="207037314">
          <w:marLeft w:val="0"/>
          <w:marRight w:val="0"/>
          <w:marTop w:val="0"/>
          <w:marBottom w:val="0"/>
          <w:divBdr>
            <w:top w:val="none" w:sz="0" w:space="0" w:color="auto"/>
            <w:left w:val="none" w:sz="0" w:space="0" w:color="auto"/>
            <w:bottom w:val="none" w:sz="0" w:space="0" w:color="auto"/>
            <w:right w:val="none" w:sz="0" w:space="0" w:color="auto"/>
          </w:divBdr>
          <w:divsChild>
            <w:div w:id="208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2019-02-04T06:43:00Z</dcterms:created>
  <dcterms:modified xsi:type="dcterms:W3CDTF">2019-02-04T06:44:00Z</dcterms:modified>
</cp:coreProperties>
</file>