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9A" w:rsidRDefault="0015509A" w:rsidP="0015509A">
      <w:pPr>
        <w:shd w:val="clear" w:color="auto" w:fill="FFFFFF"/>
        <w:spacing w:before="100" w:after="100" w:line="240" w:lineRule="auto"/>
        <w:jc w:val="center"/>
        <w:rPr>
          <w:rFonts w:ascii="Times New Roman" w:eastAsia="Times New Roman" w:hAnsi="Times New Roman" w:cs="Times New Roman"/>
          <w:b/>
          <w:bCs/>
          <w:color w:val="000000"/>
          <w:kern w:val="36"/>
          <w:sz w:val="24"/>
          <w:szCs w:val="26"/>
          <w:lang w:eastAsia="tr-TR"/>
        </w:rPr>
      </w:pPr>
      <w:r w:rsidRPr="0015509A">
        <w:rPr>
          <w:rFonts w:ascii="Times New Roman" w:eastAsia="Times New Roman" w:hAnsi="Times New Roman" w:cs="Times New Roman"/>
          <w:b/>
          <w:bCs/>
          <w:color w:val="000000"/>
          <w:kern w:val="36"/>
          <w:sz w:val="24"/>
          <w:szCs w:val="26"/>
          <w:lang w:eastAsia="tr-TR"/>
        </w:rPr>
        <w:t>ANAYASA MAHKEMESİ KARARI</w:t>
      </w:r>
    </w:p>
    <w:p w:rsidR="0015509A" w:rsidRDefault="0015509A" w:rsidP="0015509A">
      <w:pPr>
        <w:shd w:val="clear" w:color="auto" w:fill="FFFFFF"/>
        <w:spacing w:before="100" w:after="100" w:line="240" w:lineRule="auto"/>
        <w:jc w:val="center"/>
        <w:rPr>
          <w:rFonts w:ascii="Times New Roman" w:eastAsia="Times New Roman" w:hAnsi="Times New Roman" w:cs="Times New Roman"/>
          <w:b/>
          <w:bCs/>
          <w:color w:val="000000"/>
          <w:kern w:val="36"/>
          <w:sz w:val="24"/>
          <w:szCs w:val="26"/>
          <w:lang w:eastAsia="tr-TR"/>
        </w:rPr>
      </w:pPr>
    </w:p>
    <w:p w:rsidR="0015509A" w:rsidRPr="0015509A" w:rsidRDefault="0015509A" w:rsidP="0015509A">
      <w:pPr>
        <w:shd w:val="clear" w:color="auto" w:fill="FFFFFF"/>
        <w:spacing w:before="100" w:after="100" w:line="240" w:lineRule="auto"/>
        <w:jc w:val="center"/>
        <w:rPr>
          <w:rFonts w:ascii="Times New Roman" w:eastAsia="Times New Roman" w:hAnsi="Times New Roman" w:cs="Times New Roman"/>
          <w:b/>
          <w:bCs/>
          <w:color w:val="000000"/>
          <w:kern w:val="36"/>
          <w:sz w:val="24"/>
          <w:szCs w:val="24"/>
          <w:lang w:eastAsia="tr-TR"/>
        </w:rPr>
      </w:pPr>
    </w:p>
    <w:p w:rsidR="0015509A" w:rsidRPr="0015509A" w:rsidRDefault="0015509A" w:rsidP="0015509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09A">
        <w:rPr>
          <w:rFonts w:ascii="Times New Roman" w:eastAsia="Times New Roman" w:hAnsi="Times New Roman" w:cs="Times New Roman"/>
          <w:b/>
          <w:bCs/>
          <w:color w:val="000000"/>
          <w:sz w:val="24"/>
          <w:szCs w:val="26"/>
          <w:lang w:eastAsia="tr-TR"/>
        </w:rPr>
        <w:t xml:space="preserve">Esas </w:t>
      </w:r>
      <w:proofErr w:type="gramStart"/>
      <w:r w:rsidRPr="0015509A">
        <w:rPr>
          <w:rFonts w:ascii="Times New Roman" w:eastAsia="Times New Roman" w:hAnsi="Times New Roman" w:cs="Times New Roman"/>
          <w:b/>
          <w:bCs/>
          <w:color w:val="000000"/>
          <w:sz w:val="24"/>
          <w:szCs w:val="26"/>
          <w:lang w:eastAsia="tr-TR"/>
        </w:rPr>
        <w:t>Sayısı : 2011</w:t>
      </w:r>
      <w:proofErr w:type="gramEnd"/>
      <w:r w:rsidRPr="0015509A">
        <w:rPr>
          <w:rFonts w:ascii="Times New Roman" w:eastAsia="Times New Roman" w:hAnsi="Times New Roman" w:cs="Times New Roman"/>
          <w:b/>
          <w:bCs/>
          <w:color w:val="000000"/>
          <w:sz w:val="24"/>
          <w:szCs w:val="26"/>
          <w:lang w:eastAsia="tr-TR"/>
        </w:rPr>
        <w:t>/1</w:t>
      </w:r>
    </w:p>
    <w:p w:rsidR="0015509A" w:rsidRPr="0015509A" w:rsidRDefault="0015509A" w:rsidP="0015509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09A">
        <w:rPr>
          <w:rFonts w:ascii="Times New Roman" w:eastAsia="Times New Roman" w:hAnsi="Times New Roman" w:cs="Times New Roman"/>
          <w:b/>
          <w:bCs/>
          <w:color w:val="000000"/>
          <w:sz w:val="24"/>
          <w:szCs w:val="26"/>
          <w:lang w:eastAsia="tr-TR"/>
        </w:rPr>
        <w:t xml:space="preserve">Karar </w:t>
      </w:r>
      <w:proofErr w:type="gramStart"/>
      <w:r w:rsidRPr="0015509A">
        <w:rPr>
          <w:rFonts w:ascii="Times New Roman" w:eastAsia="Times New Roman" w:hAnsi="Times New Roman" w:cs="Times New Roman"/>
          <w:b/>
          <w:bCs/>
          <w:color w:val="000000"/>
          <w:sz w:val="24"/>
          <w:szCs w:val="26"/>
          <w:lang w:eastAsia="tr-TR"/>
        </w:rPr>
        <w:t>Sayısı : 2011</w:t>
      </w:r>
      <w:proofErr w:type="gramEnd"/>
      <w:r w:rsidRPr="0015509A">
        <w:rPr>
          <w:rFonts w:ascii="Times New Roman" w:eastAsia="Times New Roman" w:hAnsi="Times New Roman" w:cs="Times New Roman"/>
          <w:b/>
          <w:bCs/>
          <w:color w:val="000000"/>
          <w:sz w:val="24"/>
          <w:szCs w:val="26"/>
          <w:lang w:eastAsia="tr-TR"/>
        </w:rPr>
        <w:t>/11</w:t>
      </w:r>
    </w:p>
    <w:p w:rsidR="0015509A" w:rsidRPr="0015509A" w:rsidRDefault="0015509A" w:rsidP="0015509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09A">
        <w:rPr>
          <w:rFonts w:ascii="Times New Roman" w:eastAsia="Times New Roman" w:hAnsi="Times New Roman" w:cs="Times New Roman"/>
          <w:b/>
          <w:bCs/>
          <w:color w:val="000000"/>
          <w:sz w:val="24"/>
          <w:szCs w:val="26"/>
          <w:lang w:eastAsia="tr-TR"/>
        </w:rPr>
        <w:t xml:space="preserve">Karar </w:t>
      </w:r>
      <w:proofErr w:type="gramStart"/>
      <w:r w:rsidRPr="0015509A">
        <w:rPr>
          <w:rFonts w:ascii="Times New Roman" w:eastAsia="Times New Roman" w:hAnsi="Times New Roman" w:cs="Times New Roman"/>
          <w:b/>
          <w:bCs/>
          <w:color w:val="000000"/>
          <w:sz w:val="24"/>
          <w:szCs w:val="26"/>
          <w:lang w:eastAsia="tr-TR"/>
        </w:rPr>
        <w:t>Günü : 13</w:t>
      </w:r>
      <w:proofErr w:type="gramEnd"/>
      <w:r w:rsidRPr="0015509A">
        <w:rPr>
          <w:rFonts w:ascii="Times New Roman" w:eastAsia="Times New Roman" w:hAnsi="Times New Roman" w:cs="Times New Roman"/>
          <w:b/>
          <w:bCs/>
          <w:color w:val="000000"/>
          <w:sz w:val="24"/>
          <w:szCs w:val="26"/>
          <w:lang w:eastAsia="tr-TR"/>
        </w:rPr>
        <w:t>.1.2011</w:t>
      </w:r>
    </w:p>
    <w:p w:rsid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İTİRAZ YOLUNA BAŞVURAN:</w:t>
      </w:r>
      <w:r w:rsidRPr="0015509A">
        <w:rPr>
          <w:rFonts w:ascii="Times New Roman" w:eastAsia="Times New Roman" w:hAnsi="Times New Roman" w:cs="Times New Roman"/>
          <w:color w:val="000000"/>
          <w:sz w:val="24"/>
          <w:szCs w:val="26"/>
          <w:lang w:eastAsia="tr-TR"/>
        </w:rPr>
        <w:t> Serik 1. Asliye Hukuk Mahkemesi</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İTİRAZIN KONUSU:</w:t>
      </w:r>
      <w:r w:rsidRPr="0015509A">
        <w:rPr>
          <w:rFonts w:ascii="Times New Roman" w:eastAsia="Times New Roman" w:hAnsi="Times New Roman" w:cs="Times New Roman"/>
          <w:color w:val="000000"/>
          <w:sz w:val="24"/>
          <w:szCs w:val="26"/>
          <w:lang w:eastAsia="tr-TR"/>
        </w:rPr>
        <w:t> 20.8.2008 günlü 5737 sayılı Vakıflar Kanunu'nun 18. maddesinin son fıkrasının Anayasa'nın 10. maddesine aykırılığı savıyla iptali istemidir.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I- OLAY</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Dava konusu taşınmazın sicil kaydı üzerindeki vakıf şerhinin terkini davasında, yargılama devam ederken yürürlüğe giren 5737 sayılı Vakıflar Kanunu'nun 18. maddesinin itiraz konusu son fıkrasının Anayasa'ya aykırı olduğu kanısına varan mahkeme iptali için başvurmuştur.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II- İTİRAZ KONUSU YASA KURALI</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5737 sayılı Vakıflar Kanunu'nun itiraz konusu son fıkrasını da içeren 18. maddesi şöyledir: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'MADDE 18-</w:t>
      </w:r>
      <w:r w:rsidRPr="0015509A">
        <w:rPr>
          <w:rFonts w:ascii="Times New Roman" w:eastAsia="Times New Roman" w:hAnsi="Times New Roman" w:cs="Times New Roman"/>
          <w:color w:val="000000"/>
          <w:sz w:val="24"/>
          <w:szCs w:val="26"/>
          <w:lang w:eastAsia="tr-TR"/>
        </w:rPr>
        <w:t xml:space="preserve"> Tapu kayıtlarında, </w:t>
      </w:r>
      <w:proofErr w:type="spellStart"/>
      <w:r w:rsidRPr="0015509A">
        <w:rPr>
          <w:rFonts w:ascii="Times New Roman" w:eastAsia="Times New Roman" w:hAnsi="Times New Roman" w:cs="Times New Roman"/>
          <w:color w:val="000000"/>
          <w:sz w:val="24"/>
          <w:szCs w:val="26"/>
          <w:lang w:eastAsia="tr-TR"/>
        </w:rPr>
        <w:t>icareteyn</w:t>
      </w:r>
      <w:proofErr w:type="spellEnd"/>
      <w:r w:rsidRPr="0015509A">
        <w:rPr>
          <w:rFonts w:ascii="Times New Roman" w:eastAsia="Times New Roman" w:hAnsi="Times New Roman" w:cs="Times New Roman"/>
          <w:color w:val="000000"/>
          <w:sz w:val="24"/>
          <w:szCs w:val="26"/>
          <w:lang w:eastAsia="tr-TR"/>
        </w:rPr>
        <w:t xml:space="preserve"> ve mukataalı vakıf şerhi bulunan gerçek ve tüzel kişilerin mülkiyetinde veya tasarrufundaki taşınmazlar, işlem tarihindeki emlak vergisi değerinin yüzde onu oranında taviz bedeli alınarak serbest tasarrufa terk edilir. Ancak miri arazilerden mukataalı hayrata tahsis edilmeyenler ile aşar ve rüsumu vakfedilen taşınmazlar tavize tâbi değildir.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Taviz bedelinin hesaplanmasında; ortaklığın giderilmesi veya cebri icra yoluyla satılanlarda satış bedeli, kamulaştırmalarda ise kamulaştırma bedeli esas alınır.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Bu Kanun hükümleri gereğince taviz bedelinin tamamı vakfı adına ödenmedikçe, taşınmaz üzerindeki temliki tasarruflar tapu dairelerince tescil olunmaz.</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 xml:space="preserve">Vakıf şerhleri ile ilgili olarak, diğer kanunlarda yer alan zamanaşımı ve hak </w:t>
      </w:r>
      <w:proofErr w:type="gramStart"/>
      <w:r w:rsidRPr="0015509A">
        <w:rPr>
          <w:rFonts w:ascii="Times New Roman" w:eastAsia="Times New Roman" w:hAnsi="Times New Roman" w:cs="Times New Roman"/>
          <w:b/>
          <w:bCs/>
          <w:color w:val="000000"/>
          <w:sz w:val="24"/>
          <w:szCs w:val="26"/>
          <w:lang w:eastAsia="tr-TR"/>
        </w:rPr>
        <w:t>düşürücü</w:t>
      </w:r>
      <w:proofErr w:type="gramEnd"/>
      <w:r w:rsidRPr="0015509A">
        <w:rPr>
          <w:rFonts w:ascii="Times New Roman" w:eastAsia="Times New Roman" w:hAnsi="Times New Roman" w:cs="Times New Roman"/>
          <w:b/>
          <w:bCs/>
          <w:color w:val="000000"/>
          <w:sz w:val="24"/>
          <w:szCs w:val="26"/>
          <w:lang w:eastAsia="tr-TR"/>
        </w:rPr>
        <w:t xml:space="preserve"> sürelere ilişkin hükümler uygulanmaz</w:t>
      </w:r>
      <w:r w:rsidRPr="0015509A">
        <w:rPr>
          <w:rFonts w:ascii="Times New Roman" w:eastAsia="Times New Roman" w:hAnsi="Times New Roman" w:cs="Times New Roman"/>
          <w:color w:val="000000"/>
          <w:sz w:val="24"/>
          <w:szCs w:val="26"/>
          <w:lang w:eastAsia="tr-TR"/>
        </w:rPr>
        <w:t>.'</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III- İLK İNCELEME</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 xml:space="preserve">Anayasa Mahkemesi </w:t>
      </w:r>
      <w:proofErr w:type="spellStart"/>
      <w:r w:rsidRPr="0015509A">
        <w:rPr>
          <w:rFonts w:ascii="Times New Roman" w:eastAsia="Times New Roman" w:hAnsi="Times New Roman" w:cs="Times New Roman"/>
          <w:color w:val="000000"/>
          <w:sz w:val="24"/>
          <w:szCs w:val="26"/>
          <w:lang w:eastAsia="tr-TR"/>
        </w:rPr>
        <w:t>İçtüzüğü'nün</w:t>
      </w:r>
      <w:proofErr w:type="spellEnd"/>
      <w:r w:rsidRPr="0015509A">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509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w:t>
      </w:r>
      <w:r w:rsidRPr="0015509A">
        <w:rPr>
          <w:rFonts w:ascii="Times New Roman" w:eastAsia="Times New Roman" w:hAnsi="Times New Roman" w:cs="Times New Roman"/>
          <w:color w:val="000000"/>
          <w:sz w:val="24"/>
          <w:szCs w:val="26"/>
          <w:lang w:eastAsia="tr-TR"/>
        </w:rPr>
        <w:lastRenderedPageBreak/>
        <w:t xml:space="preserve">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5509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5737 Sayılı Yasada, vakıf şerhlerinde zamanaşımı ve hak düşürücü sürelerin uygulanmayacağı konusunda iki ayrı maddede düzenleme bulunmaktadır. Bu düzenlemelerden ilki Yasa'nın 18. maddesinin son fıkrasında, diğeri ise Geçici Madde 5'te yer almaktadır.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15509A">
        <w:rPr>
          <w:rFonts w:ascii="Times New Roman" w:eastAsia="Times New Roman" w:hAnsi="Times New Roman" w:cs="Times New Roman"/>
          <w:color w:val="000000"/>
          <w:sz w:val="24"/>
          <w:szCs w:val="26"/>
          <w:lang w:eastAsia="tr-TR"/>
        </w:rPr>
        <w:t>Yasakoyucu</w:t>
      </w:r>
      <w:proofErr w:type="spellEnd"/>
      <w:r w:rsidRPr="0015509A">
        <w:rPr>
          <w:rFonts w:ascii="Times New Roman" w:eastAsia="Times New Roman" w:hAnsi="Times New Roman" w:cs="Times New Roman"/>
          <w:color w:val="000000"/>
          <w:sz w:val="24"/>
          <w:szCs w:val="26"/>
          <w:lang w:eastAsia="tr-TR"/>
        </w:rPr>
        <w:t xml:space="preserve"> 5737 sayılı Yasa'nın 18. maddesinin son fıkrasında yer alan 'vakıf şerhleri ile ilgili olarak diğer kanunlarda yer alan zamanaşımı ve hak düşürücü sürelere ilişkin hükümler uygulanmaz' hükmünün devam etmekte olan davalarda da uygulanmasını sağlamak amacıyla aynı kurala 'devam etmekte olan davalarda' ve 'bu kanun açısından' ibarelerini eklemek suretiyle Geçici Madde 5 olarak Yasada ayrıca yer vermiştir. </w:t>
      </w:r>
      <w:proofErr w:type="gramEnd"/>
      <w:r w:rsidRPr="0015509A">
        <w:rPr>
          <w:rFonts w:ascii="Times New Roman" w:eastAsia="Times New Roman" w:hAnsi="Times New Roman" w:cs="Times New Roman"/>
          <w:color w:val="000000"/>
          <w:sz w:val="24"/>
          <w:szCs w:val="26"/>
          <w:lang w:eastAsia="tr-TR"/>
        </w:rPr>
        <w:t>Dolayısıyla Vakıflar Kanunu yürürlüğe giremeden vakıf şerhleriyle ilgili olarak açılmış ve devam eden davalarda Yasa'nın Geçici 5. maddesi; Yasa'nın yürürlüğe girmesinden sonra açılan davalarda ise 18. maddenin son fıkrası uygulanacak kural olacaktır. Başvuran mahkemedeki dava 2006 yılında açılmıştır. 5737 sayılı Vakıflar Kanunu ise 2008 yılında yürürlüğe girmiştir. Dolayısıyla Yasanın yürürlüğe girmesinden önce açılmış ve devam eden vakıf şerhleriyle ilgili bir davada uygulanacak kural, itiraz konusu 18. maddenin son fıkrası değil, Yasa'nın Geçici 5. maddesidir. Maddenin gerekçesinden de bu durum açıkça anlaşılmaktadır. Geçici Madde 5'in gerekçesinde, 'Madde ile taviz bedellerine ilişkin getirilen düzenlemenin, halen derdest bulunan davalarda da uygulanarak, vakıf hak ve menfaatlerinin korunması amaçlanmıştır' açıklaması yer almaktadır.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Geçici Madde 5'in gerekçesi ve yukarıdaki açıklamalar göz önüne alındığında, itiraz konusu kuralın görülmekte olan davada uygulanma olanağı bulunmamaktadır.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Açıklanan nedenlerle başvurunun, Mahkeme'nin yetkisizliği nedeniyle reddi gerekir.</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b/>
          <w:bCs/>
          <w:color w:val="000000"/>
          <w:sz w:val="24"/>
          <w:szCs w:val="26"/>
          <w:lang w:eastAsia="tr-TR"/>
        </w:rPr>
        <w:t>IV- SONUÇ</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509A">
        <w:rPr>
          <w:rFonts w:ascii="Times New Roman" w:eastAsia="Times New Roman" w:hAnsi="Times New Roman" w:cs="Times New Roman"/>
          <w:color w:val="000000"/>
          <w:sz w:val="24"/>
          <w:szCs w:val="26"/>
          <w:lang w:eastAsia="tr-TR"/>
        </w:rPr>
        <w:t>1-</w:t>
      </w:r>
      <w:r w:rsidRPr="0015509A">
        <w:rPr>
          <w:rFonts w:ascii="Times New Roman" w:eastAsia="Times New Roman" w:hAnsi="Times New Roman" w:cs="Times New Roman"/>
          <w:b/>
          <w:bCs/>
          <w:color w:val="000000"/>
          <w:sz w:val="24"/>
          <w:szCs w:val="26"/>
          <w:lang w:eastAsia="tr-TR"/>
        </w:rPr>
        <w:t> </w:t>
      </w:r>
      <w:r w:rsidRPr="0015509A">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15509A">
        <w:rPr>
          <w:rFonts w:ascii="Times New Roman" w:eastAsia="Times New Roman" w:hAnsi="Times New Roman" w:cs="Times New Roman"/>
          <w:color w:val="000000"/>
          <w:sz w:val="24"/>
          <w:szCs w:val="26"/>
          <w:lang w:eastAsia="tr-TR"/>
        </w:rPr>
        <w:t>AKINCI'nın</w:t>
      </w:r>
      <w:proofErr w:type="spellEnd"/>
      <w:r w:rsidRPr="0015509A">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15509A">
        <w:rPr>
          <w:rFonts w:ascii="Times New Roman" w:eastAsia="Times New Roman" w:hAnsi="Times New Roman" w:cs="Times New Roman"/>
          <w:color w:val="000000"/>
          <w:sz w:val="24"/>
          <w:szCs w:val="26"/>
          <w:lang w:eastAsia="tr-TR"/>
        </w:rPr>
        <w:t>karşıoyları</w:t>
      </w:r>
      <w:proofErr w:type="spellEnd"/>
      <w:r w:rsidRPr="0015509A">
        <w:rPr>
          <w:rFonts w:ascii="Times New Roman" w:eastAsia="Times New Roman" w:hAnsi="Times New Roman" w:cs="Times New Roman"/>
          <w:color w:val="000000"/>
          <w:sz w:val="24"/>
          <w:szCs w:val="26"/>
          <w:lang w:eastAsia="tr-TR"/>
        </w:rPr>
        <w:t xml:space="preserve"> ve OYÇOKLUĞUYLA,</w:t>
      </w:r>
      <w:proofErr w:type="gramEnd"/>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2- 20.2.2008 günlü, 5737 sayılı Vakıflar Kanunu'nun 18. maddesinin son fıkrasının, itiraz başvurusunda bulunan Mahkeme'nin bakmakta olduğu davada uygulanma olanağı bulunmadığından, bu fıkraya ilişkin başvurunun Mahkeme'nin yetkisizliği nedeniyle REDDİNE, OYBİRLİĞİYLE,</w:t>
      </w:r>
    </w:p>
    <w:p w:rsidR="0015509A" w:rsidRPr="0015509A" w:rsidRDefault="0015509A" w:rsidP="001550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13.1.2011 gününde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A" w:rsidRPr="0015509A" w:rsidTr="0015509A">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lastRenderedPageBreak/>
              <w:t>Başkan</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Başkanvekili</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 xml:space="preserve">Osman </w:t>
            </w:r>
            <w:proofErr w:type="spellStart"/>
            <w:r w:rsidRPr="0015509A">
              <w:rPr>
                <w:rFonts w:ascii="Times New Roman" w:eastAsia="Times New Roman" w:hAnsi="Times New Roman" w:cs="Times New Roman"/>
                <w:color w:val="000000"/>
                <w:sz w:val="24"/>
                <w:szCs w:val="26"/>
                <w:lang w:eastAsia="tr-TR"/>
              </w:rPr>
              <w:t>Alifeyyaz</w:t>
            </w:r>
            <w:proofErr w:type="spellEnd"/>
            <w:r w:rsidRPr="0015509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Fulya KANTARCIOĞLU</w:t>
            </w:r>
          </w:p>
        </w:tc>
      </w:tr>
    </w:tbl>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A" w:rsidRPr="0015509A" w:rsidTr="0015509A">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Fettah OTO</w:t>
            </w:r>
          </w:p>
        </w:tc>
      </w:tr>
    </w:tbl>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A" w:rsidRPr="0015509A" w:rsidTr="0015509A">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Recep KÖMÜRCÜ</w:t>
            </w:r>
          </w:p>
        </w:tc>
      </w:tr>
    </w:tbl>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A" w:rsidRPr="0015509A" w:rsidTr="0015509A">
        <w:trPr>
          <w:trHeight w:val="118"/>
        </w:trPr>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Engin YILDIRIM</w:t>
            </w:r>
          </w:p>
        </w:tc>
      </w:tr>
    </w:tbl>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9A" w:rsidRPr="0015509A" w:rsidTr="0015509A">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5509A">
              <w:rPr>
                <w:rFonts w:ascii="Times New Roman" w:eastAsia="Times New Roman" w:hAnsi="Times New Roman" w:cs="Times New Roman"/>
                <w:color w:val="000000"/>
                <w:sz w:val="24"/>
                <w:szCs w:val="26"/>
                <w:lang w:eastAsia="tr-TR"/>
              </w:rPr>
              <w:t>Hicabi</w:t>
            </w:r>
            <w:proofErr w:type="spellEnd"/>
            <w:r w:rsidRPr="0015509A">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Üye</w:t>
            </w:r>
          </w:p>
          <w:p w:rsidR="0015509A" w:rsidRPr="0015509A" w:rsidRDefault="0015509A" w:rsidP="0015509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09A">
              <w:rPr>
                <w:rFonts w:ascii="Times New Roman" w:eastAsia="Times New Roman" w:hAnsi="Times New Roman" w:cs="Times New Roman"/>
                <w:color w:val="000000"/>
                <w:sz w:val="24"/>
                <w:szCs w:val="26"/>
                <w:lang w:eastAsia="tr-TR"/>
              </w:rPr>
              <w:t>Celal Mümtaz AKINCI</w:t>
            </w:r>
          </w:p>
        </w:tc>
      </w:tr>
      <w:bookmarkEnd w:id="0"/>
    </w:tbl>
    <w:p w:rsidR="00CE1FB9" w:rsidRPr="0015509A" w:rsidRDefault="00CE1FB9" w:rsidP="0015509A">
      <w:pPr>
        <w:spacing w:before="100" w:beforeAutospacing="1" w:after="100" w:afterAutospacing="1" w:line="240" w:lineRule="auto"/>
        <w:ind w:firstLine="709"/>
        <w:jc w:val="both"/>
        <w:rPr>
          <w:rFonts w:ascii="Times New Roman" w:hAnsi="Times New Roman" w:cs="Times New Roman"/>
          <w:sz w:val="24"/>
        </w:rPr>
      </w:pPr>
    </w:p>
    <w:sectPr w:rsidR="00CE1FB9" w:rsidRPr="0015509A" w:rsidSect="001550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261" w:rsidRDefault="009B6261" w:rsidP="0015509A">
      <w:pPr>
        <w:spacing w:after="0" w:line="240" w:lineRule="auto"/>
      </w:pPr>
      <w:r>
        <w:separator/>
      </w:r>
    </w:p>
  </w:endnote>
  <w:endnote w:type="continuationSeparator" w:id="0">
    <w:p w:rsidR="009B6261" w:rsidRDefault="009B6261" w:rsidP="0015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A" w:rsidRDefault="0015509A" w:rsidP="00A164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509A" w:rsidRDefault="0015509A" w:rsidP="001550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A" w:rsidRPr="0015509A" w:rsidRDefault="0015509A" w:rsidP="00A164BD">
    <w:pPr>
      <w:pStyle w:val="Altbilgi"/>
      <w:framePr w:wrap="around" w:vAnchor="text" w:hAnchor="margin" w:xAlign="right" w:y="1"/>
      <w:rPr>
        <w:rStyle w:val="SayfaNumaras"/>
        <w:rFonts w:ascii="Times New Roman" w:hAnsi="Times New Roman" w:cs="Times New Roman"/>
      </w:rPr>
    </w:pPr>
    <w:r w:rsidRPr="0015509A">
      <w:rPr>
        <w:rStyle w:val="SayfaNumaras"/>
        <w:rFonts w:ascii="Times New Roman" w:hAnsi="Times New Roman" w:cs="Times New Roman"/>
      </w:rPr>
      <w:fldChar w:fldCharType="begin"/>
    </w:r>
    <w:r w:rsidRPr="0015509A">
      <w:rPr>
        <w:rStyle w:val="SayfaNumaras"/>
        <w:rFonts w:ascii="Times New Roman" w:hAnsi="Times New Roman" w:cs="Times New Roman"/>
      </w:rPr>
      <w:instrText xml:space="preserve">PAGE  </w:instrText>
    </w:r>
    <w:r w:rsidRPr="0015509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5509A">
      <w:rPr>
        <w:rStyle w:val="SayfaNumaras"/>
        <w:rFonts w:ascii="Times New Roman" w:hAnsi="Times New Roman" w:cs="Times New Roman"/>
      </w:rPr>
      <w:fldChar w:fldCharType="end"/>
    </w:r>
  </w:p>
  <w:p w:rsidR="0015509A" w:rsidRPr="0015509A" w:rsidRDefault="0015509A" w:rsidP="001550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A" w:rsidRDefault="001550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261" w:rsidRDefault="009B6261" w:rsidP="0015509A">
      <w:pPr>
        <w:spacing w:after="0" w:line="240" w:lineRule="auto"/>
      </w:pPr>
      <w:r>
        <w:separator/>
      </w:r>
    </w:p>
  </w:footnote>
  <w:footnote w:type="continuationSeparator" w:id="0">
    <w:p w:rsidR="009B6261" w:rsidRDefault="009B6261" w:rsidP="00155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A" w:rsidRDefault="001550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A" w:rsidRDefault="001550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w:t>
    </w:r>
  </w:p>
  <w:p w:rsidR="0015509A" w:rsidRDefault="0015509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/11</w:t>
    </w:r>
  </w:p>
  <w:p w:rsidR="0015509A" w:rsidRPr="0015509A" w:rsidRDefault="001550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9A" w:rsidRDefault="001550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1A"/>
    <w:rsid w:val="0015509A"/>
    <w:rsid w:val="009B6261"/>
    <w:rsid w:val="009D2B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09B6A-088F-4B28-9592-F4687A96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550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509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550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1550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550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5509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50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509A"/>
  </w:style>
  <w:style w:type="paragraph" w:styleId="Altbilgi">
    <w:name w:val="footer"/>
    <w:basedOn w:val="Normal"/>
    <w:link w:val="AltbilgiChar"/>
    <w:uiPriority w:val="99"/>
    <w:unhideWhenUsed/>
    <w:rsid w:val="001550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09A"/>
  </w:style>
  <w:style w:type="character" w:styleId="SayfaNumaras">
    <w:name w:val="page number"/>
    <w:basedOn w:val="VarsaylanParagrafYazTipi"/>
    <w:uiPriority w:val="99"/>
    <w:semiHidden/>
    <w:unhideWhenUsed/>
    <w:rsid w:val="0015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2019-02-04T06:42:00Z</dcterms:created>
  <dcterms:modified xsi:type="dcterms:W3CDTF">2019-02-04T06:43:00Z</dcterms:modified>
</cp:coreProperties>
</file>