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27" w:rsidRDefault="00534827" w:rsidP="00534827">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534827">
        <w:rPr>
          <w:rFonts w:ascii="Times New Roman" w:eastAsia="Times New Roman" w:hAnsi="Times New Roman" w:cs="Times New Roman"/>
          <w:b/>
          <w:bCs/>
          <w:color w:val="000000"/>
          <w:sz w:val="24"/>
          <w:szCs w:val="26"/>
          <w:lang w:eastAsia="tr-TR"/>
        </w:rPr>
        <w:t>ANAYASA MAHKEMESİ KARARI</w:t>
      </w:r>
    </w:p>
    <w:p w:rsidR="00534827" w:rsidRDefault="00534827" w:rsidP="00534827">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534827" w:rsidRPr="00534827" w:rsidRDefault="00534827" w:rsidP="00534827">
      <w:pPr>
        <w:shd w:val="clear" w:color="auto" w:fill="FFFFFF"/>
        <w:spacing w:before="100" w:after="100" w:line="240" w:lineRule="auto"/>
        <w:jc w:val="center"/>
        <w:rPr>
          <w:rFonts w:ascii="Times New Roman" w:eastAsia="Times New Roman" w:hAnsi="Times New Roman" w:cs="Times New Roman"/>
          <w:b/>
          <w:bCs/>
          <w:color w:val="000000"/>
          <w:sz w:val="24"/>
          <w:szCs w:val="24"/>
          <w:lang w:eastAsia="tr-TR"/>
        </w:rPr>
      </w:pPr>
    </w:p>
    <w:p w:rsidR="00534827" w:rsidRPr="00534827" w:rsidRDefault="00534827" w:rsidP="005348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34827">
        <w:rPr>
          <w:rFonts w:ascii="Times New Roman" w:eastAsia="Times New Roman" w:hAnsi="Times New Roman" w:cs="Times New Roman"/>
          <w:b/>
          <w:bCs/>
          <w:color w:val="000000"/>
          <w:sz w:val="24"/>
          <w:szCs w:val="26"/>
          <w:lang w:eastAsia="tr-TR"/>
        </w:rPr>
        <w:t xml:space="preserve">Esas </w:t>
      </w:r>
      <w:proofErr w:type="gramStart"/>
      <w:r w:rsidRPr="00534827">
        <w:rPr>
          <w:rFonts w:ascii="Times New Roman" w:eastAsia="Times New Roman" w:hAnsi="Times New Roman" w:cs="Times New Roman"/>
          <w:b/>
          <w:bCs/>
          <w:color w:val="000000"/>
          <w:sz w:val="24"/>
          <w:szCs w:val="26"/>
          <w:lang w:eastAsia="tr-TR"/>
        </w:rPr>
        <w:t>Sayısı : 2010</w:t>
      </w:r>
      <w:proofErr w:type="gramEnd"/>
      <w:r w:rsidRPr="00534827">
        <w:rPr>
          <w:rFonts w:ascii="Times New Roman" w:eastAsia="Times New Roman" w:hAnsi="Times New Roman" w:cs="Times New Roman"/>
          <w:b/>
          <w:bCs/>
          <w:color w:val="000000"/>
          <w:sz w:val="24"/>
          <w:szCs w:val="26"/>
          <w:lang w:eastAsia="tr-TR"/>
        </w:rPr>
        <w:t>/45</w:t>
      </w:r>
    </w:p>
    <w:p w:rsidR="00534827" w:rsidRPr="00534827" w:rsidRDefault="00534827" w:rsidP="005348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34827">
        <w:rPr>
          <w:rFonts w:ascii="Times New Roman" w:eastAsia="Times New Roman" w:hAnsi="Times New Roman" w:cs="Times New Roman"/>
          <w:b/>
          <w:bCs/>
          <w:color w:val="000000"/>
          <w:sz w:val="24"/>
          <w:szCs w:val="26"/>
          <w:lang w:eastAsia="tr-TR"/>
        </w:rPr>
        <w:t xml:space="preserve">Karar </w:t>
      </w:r>
      <w:proofErr w:type="gramStart"/>
      <w:r w:rsidRPr="00534827">
        <w:rPr>
          <w:rFonts w:ascii="Times New Roman" w:eastAsia="Times New Roman" w:hAnsi="Times New Roman" w:cs="Times New Roman"/>
          <w:b/>
          <w:bCs/>
          <w:color w:val="000000"/>
          <w:sz w:val="24"/>
          <w:szCs w:val="26"/>
          <w:lang w:eastAsia="tr-TR"/>
        </w:rPr>
        <w:t>Sayısı : 2010</w:t>
      </w:r>
      <w:proofErr w:type="gramEnd"/>
      <w:r w:rsidRPr="00534827">
        <w:rPr>
          <w:rFonts w:ascii="Times New Roman" w:eastAsia="Times New Roman" w:hAnsi="Times New Roman" w:cs="Times New Roman"/>
          <w:b/>
          <w:bCs/>
          <w:color w:val="000000"/>
          <w:sz w:val="24"/>
          <w:szCs w:val="26"/>
          <w:lang w:eastAsia="tr-TR"/>
        </w:rPr>
        <w:t>/68</w:t>
      </w:r>
    </w:p>
    <w:p w:rsidR="00534827" w:rsidRPr="00534827" w:rsidRDefault="00534827" w:rsidP="005348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34827">
        <w:rPr>
          <w:rFonts w:ascii="Times New Roman" w:eastAsia="Times New Roman" w:hAnsi="Times New Roman" w:cs="Times New Roman"/>
          <w:b/>
          <w:bCs/>
          <w:color w:val="000000"/>
          <w:sz w:val="24"/>
          <w:szCs w:val="26"/>
          <w:lang w:eastAsia="tr-TR"/>
        </w:rPr>
        <w:t xml:space="preserve">Karar </w:t>
      </w:r>
      <w:proofErr w:type="gramStart"/>
      <w:r w:rsidRPr="00534827">
        <w:rPr>
          <w:rFonts w:ascii="Times New Roman" w:eastAsia="Times New Roman" w:hAnsi="Times New Roman" w:cs="Times New Roman"/>
          <w:b/>
          <w:bCs/>
          <w:color w:val="000000"/>
          <w:sz w:val="24"/>
          <w:szCs w:val="26"/>
          <w:lang w:eastAsia="tr-TR"/>
        </w:rPr>
        <w:t>Günü : 20</w:t>
      </w:r>
      <w:proofErr w:type="gramEnd"/>
      <w:r w:rsidRPr="00534827">
        <w:rPr>
          <w:rFonts w:ascii="Times New Roman" w:eastAsia="Times New Roman" w:hAnsi="Times New Roman" w:cs="Times New Roman"/>
          <w:b/>
          <w:bCs/>
          <w:color w:val="000000"/>
          <w:sz w:val="24"/>
          <w:szCs w:val="26"/>
          <w:lang w:eastAsia="tr-TR"/>
        </w:rPr>
        <w:t>.5.2010</w:t>
      </w:r>
    </w:p>
    <w:p w:rsidR="00534827" w:rsidRPr="00534827" w:rsidRDefault="00534827" w:rsidP="005348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34827">
        <w:rPr>
          <w:rFonts w:ascii="Times New Roman" w:eastAsia="Times New Roman" w:hAnsi="Times New Roman" w:cs="Times New Roman"/>
          <w:b/>
          <w:bCs/>
          <w:color w:val="000000"/>
          <w:sz w:val="24"/>
          <w:szCs w:val="26"/>
          <w:lang w:eastAsia="tr-TR"/>
        </w:rPr>
        <w:t>R.G. Tarih-</w:t>
      </w:r>
      <w:proofErr w:type="gramStart"/>
      <w:r w:rsidRPr="00534827">
        <w:rPr>
          <w:rFonts w:ascii="Times New Roman" w:eastAsia="Times New Roman" w:hAnsi="Times New Roman" w:cs="Times New Roman"/>
          <w:b/>
          <w:bCs/>
          <w:color w:val="000000"/>
          <w:sz w:val="24"/>
          <w:szCs w:val="26"/>
          <w:lang w:eastAsia="tr-TR"/>
        </w:rPr>
        <w:t>Sayı : Tebliğ</w:t>
      </w:r>
      <w:proofErr w:type="gramEnd"/>
      <w:r w:rsidRPr="00534827">
        <w:rPr>
          <w:rFonts w:ascii="Times New Roman" w:eastAsia="Times New Roman" w:hAnsi="Times New Roman" w:cs="Times New Roman"/>
          <w:b/>
          <w:bCs/>
          <w:color w:val="000000"/>
          <w:sz w:val="24"/>
          <w:szCs w:val="26"/>
          <w:lang w:eastAsia="tr-TR"/>
        </w:rPr>
        <w:t xml:space="preserve"> edildi.</w:t>
      </w:r>
    </w:p>
    <w:p w:rsid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b/>
          <w:bCs/>
          <w:color w:val="000000"/>
          <w:sz w:val="24"/>
          <w:szCs w:val="26"/>
          <w:lang w:eastAsia="tr-TR"/>
        </w:rPr>
        <w:t>İTİRAZ YOLUNA BAŞVURAN: </w:t>
      </w:r>
      <w:r w:rsidRPr="00534827">
        <w:rPr>
          <w:rFonts w:ascii="Times New Roman" w:eastAsia="Times New Roman" w:hAnsi="Times New Roman" w:cs="Times New Roman"/>
          <w:color w:val="000000"/>
          <w:sz w:val="24"/>
          <w:szCs w:val="26"/>
          <w:lang w:eastAsia="tr-TR"/>
        </w:rPr>
        <w:t>Bursa İkinci İdare Mahkemesi</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b/>
          <w:bCs/>
          <w:color w:val="000000"/>
          <w:sz w:val="24"/>
          <w:szCs w:val="26"/>
          <w:lang w:eastAsia="tr-TR"/>
        </w:rPr>
        <w:t>İTİRAZIN KONUSU: </w:t>
      </w:r>
      <w:r w:rsidRPr="00534827">
        <w:rPr>
          <w:rFonts w:ascii="Times New Roman" w:eastAsia="Times New Roman" w:hAnsi="Times New Roman" w:cs="Times New Roman"/>
          <w:color w:val="000000"/>
          <w:sz w:val="24"/>
          <w:szCs w:val="26"/>
          <w:lang w:eastAsia="tr-TR"/>
        </w:rPr>
        <w:t>4.11.1981 günlü, 2547 sayılı Yükseköğretim Kanunu'nun 21.1.2010 günlü 5947 sayılı Yasa'nın 5. maddesiyle değiştirilen 58. maddesinin (c) fıkrasının ikinci paragrafının </w:t>
      </w:r>
      <w:r w:rsidRPr="00534827">
        <w:rPr>
          <w:rFonts w:ascii="Times New Roman" w:eastAsia="Times New Roman" w:hAnsi="Times New Roman" w:cs="Times New Roman"/>
          <w:i/>
          <w:iCs/>
          <w:color w:val="000000"/>
          <w:sz w:val="24"/>
          <w:szCs w:val="26"/>
          <w:lang w:eastAsia="tr-TR"/>
        </w:rPr>
        <w:t xml:space="preserve">'' işin ve hizmetin özelliği dikkate alınarak yoğun bakım, doğumhane, yeni doğan, süt çocuğu, yanık, diyaliz, ameliyathane, </w:t>
      </w:r>
      <w:proofErr w:type="gramStart"/>
      <w:r w:rsidRPr="00534827">
        <w:rPr>
          <w:rFonts w:ascii="Times New Roman" w:eastAsia="Times New Roman" w:hAnsi="Times New Roman" w:cs="Times New Roman"/>
          <w:i/>
          <w:iCs/>
          <w:color w:val="000000"/>
          <w:sz w:val="24"/>
          <w:szCs w:val="26"/>
          <w:lang w:eastAsia="tr-TR"/>
        </w:rPr>
        <w:t>enfeksiyon</w:t>
      </w:r>
      <w:proofErr w:type="gramEnd"/>
      <w:r w:rsidRPr="00534827">
        <w:rPr>
          <w:rFonts w:ascii="Times New Roman" w:eastAsia="Times New Roman" w:hAnsi="Times New Roman" w:cs="Times New Roman"/>
          <w:i/>
          <w:iCs/>
          <w:color w:val="000000"/>
          <w:sz w:val="24"/>
          <w:szCs w:val="26"/>
          <w:lang w:eastAsia="tr-TR"/>
        </w:rPr>
        <w:t>, özel bakım gerektiren ruh sağlığı, organ ve doku nakli, acil servis ve benzeri sağlık hizmetlerinde çalışan personel için yüzde 200'ünü geçmeyecek şekilde aylık ek ödeme yapılır</w:t>
      </w:r>
      <w:r w:rsidRPr="00534827">
        <w:rPr>
          <w:rFonts w:ascii="Times New Roman" w:eastAsia="Times New Roman" w:hAnsi="Times New Roman" w:cs="Times New Roman"/>
          <w:color w:val="000000"/>
          <w:sz w:val="24"/>
          <w:szCs w:val="26"/>
          <w:lang w:eastAsia="tr-TR"/>
        </w:rPr>
        <w:t>'' bölümünün Anayasa'nın 10. maddesine aykırılığı savıyla iptali istemidir.</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b/>
          <w:bCs/>
          <w:color w:val="000000"/>
          <w:sz w:val="24"/>
          <w:szCs w:val="26"/>
          <w:lang w:eastAsia="tr-TR"/>
        </w:rPr>
        <w:t>I- OLAY</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Uludağ Üniversitesi Tıp Fakültesinde görev yapan davacının, döner sermaye katkı payı ödenmesi istemiyle yapmış olduğu başvurunun idare tarafından reddedilmesi işleminin iptali için açmış olduğu davada, itiraz konusu kuralın Anayasa'ya aykırı olduğu kanısına varan mahkeme iptali için başvurmuştur.</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b/>
          <w:bCs/>
          <w:color w:val="000000"/>
          <w:sz w:val="24"/>
          <w:szCs w:val="26"/>
          <w:lang w:eastAsia="tr-TR"/>
        </w:rPr>
        <w:t>II- İTİRAZ KONUSU YASA KURALI</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 xml:space="preserve">2547 sayılı Yükseköğretim Kanunu'nun değiştirilen 58. maddesinin (c) fıkrasının itiraz konusu bölümü de içeren (2) </w:t>
      </w:r>
      <w:proofErr w:type="spellStart"/>
      <w:r w:rsidRPr="00534827">
        <w:rPr>
          <w:rFonts w:ascii="Times New Roman" w:eastAsia="Times New Roman" w:hAnsi="Times New Roman" w:cs="Times New Roman"/>
          <w:color w:val="000000"/>
          <w:sz w:val="24"/>
          <w:szCs w:val="26"/>
          <w:lang w:eastAsia="tr-TR"/>
        </w:rPr>
        <w:t>nolu</w:t>
      </w:r>
      <w:proofErr w:type="spellEnd"/>
      <w:r w:rsidRPr="00534827">
        <w:rPr>
          <w:rFonts w:ascii="Times New Roman" w:eastAsia="Times New Roman" w:hAnsi="Times New Roman" w:cs="Times New Roman"/>
          <w:color w:val="000000"/>
          <w:sz w:val="24"/>
          <w:szCs w:val="26"/>
          <w:lang w:eastAsia="tr-TR"/>
        </w:rPr>
        <w:t xml:space="preserve"> paragrafı şöyledir:</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 xml:space="preserve">2) 657 sayılı Devlet Memurları Kanununa tabi personel (döner sermaye işletme müdürlüğü ve döner sermaye saymanlık personeli </w:t>
      </w:r>
      <w:proofErr w:type="gramStart"/>
      <w:r w:rsidRPr="00534827">
        <w:rPr>
          <w:rFonts w:ascii="Times New Roman" w:eastAsia="Times New Roman" w:hAnsi="Times New Roman" w:cs="Times New Roman"/>
          <w:color w:val="000000"/>
          <w:sz w:val="24"/>
          <w:szCs w:val="26"/>
          <w:lang w:eastAsia="tr-TR"/>
        </w:rPr>
        <w:t>dahil</w:t>
      </w:r>
      <w:proofErr w:type="gramEnd"/>
      <w:r w:rsidRPr="00534827">
        <w:rPr>
          <w:rFonts w:ascii="Times New Roman" w:eastAsia="Times New Roman" w:hAnsi="Times New Roman" w:cs="Times New Roman"/>
          <w:color w:val="000000"/>
          <w:sz w:val="24"/>
          <w:szCs w:val="26"/>
          <w:lang w:eastAsia="tr-TR"/>
        </w:rPr>
        <w:t>) ile aynı Kanunun 4 üncü maddesinin (B) bendine göre sözleşmeli olarak çalışan personele ek ödeme matrahının; hastaneler başmüdürü ve eczacılar için yüzde 250'sini, başhemşireler için yüzde 200'ünü, diğerleri için yüzde 150'sini, </w:t>
      </w:r>
      <w:r w:rsidRPr="00534827">
        <w:rPr>
          <w:rFonts w:ascii="Times New Roman" w:eastAsia="Times New Roman" w:hAnsi="Times New Roman" w:cs="Times New Roman"/>
          <w:b/>
          <w:bCs/>
          <w:color w:val="000000"/>
          <w:sz w:val="24"/>
          <w:szCs w:val="26"/>
          <w:lang w:eastAsia="tr-TR"/>
        </w:rPr>
        <w:t xml:space="preserve">işin ve hizmetin özelliği dikkate alınarak yoğun bakım, doğumhane, yeni doğan, süt çocuğu, yanık, diyaliz, ameliyathane, </w:t>
      </w:r>
      <w:proofErr w:type="gramStart"/>
      <w:r w:rsidRPr="00534827">
        <w:rPr>
          <w:rFonts w:ascii="Times New Roman" w:eastAsia="Times New Roman" w:hAnsi="Times New Roman" w:cs="Times New Roman"/>
          <w:b/>
          <w:bCs/>
          <w:color w:val="000000"/>
          <w:sz w:val="24"/>
          <w:szCs w:val="26"/>
          <w:lang w:eastAsia="tr-TR"/>
        </w:rPr>
        <w:t>enfeksiyon</w:t>
      </w:r>
      <w:proofErr w:type="gramEnd"/>
      <w:r w:rsidRPr="00534827">
        <w:rPr>
          <w:rFonts w:ascii="Times New Roman" w:eastAsia="Times New Roman" w:hAnsi="Times New Roman" w:cs="Times New Roman"/>
          <w:b/>
          <w:bCs/>
          <w:color w:val="000000"/>
          <w:sz w:val="24"/>
          <w:szCs w:val="26"/>
          <w:lang w:eastAsia="tr-TR"/>
        </w:rPr>
        <w:t>, özel bakım gerektiren ruh sağlığı, organ ve doku nakli, acil servis ve benzeri sağlık hizmetlerinde çalışan personel için yüzde 200'ünü geçmeyecek şekilde aylık ek ödeme yapılır.</w:t>
      </w:r>
      <w:r w:rsidRPr="00534827">
        <w:rPr>
          <w:rFonts w:ascii="Times New Roman" w:eastAsia="Times New Roman" w:hAnsi="Times New Roman" w:cs="Times New Roman"/>
          <w:color w:val="000000"/>
          <w:sz w:val="24"/>
          <w:szCs w:val="26"/>
          <w:lang w:eastAsia="tr-TR"/>
        </w:rPr>
        <w:t> Sözleşmeli personele yapılacak ek ödeme matrahı, sözleşmeli personelin çalıştığı birim ve bulunduğu pozisyon unvanı itibarıyla aynı veya benzer unvanlı memur kadrosunda çalışan, hizmet yılı ve öğrenim durumu aynı olan emsali personel dikkate alınarak belirlenir. Emsali bulunmayan sözleşmeli personelin ek ödeme matrahı ise brüt sözleşme ücretlerinin yüzde 25'ini geçemez.'</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b/>
          <w:bCs/>
          <w:color w:val="000000"/>
          <w:sz w:val="24"/>
          <w:szCs w:val="26"/>
          <w:lang w:eastAsia="tr-TR"/>
        </w:rPr>
        <w:t>III- İLK İNCELEME</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lastRenderedPageBreak/>
        <w:t xml:space="preserve">Anayasa Mahkemesi </w:t>
      </w:r>
      <w:proofErr w:type="spellStart"/>
      <w:r w:rsidRPr="00534827">
        <w:rPr>
          <w:rFonts w:ascii="Times New Roman" w:eastAsia="Times New Roman" w:hAnsi="Times New Roman" w:cs="Times New Roman"/>
          <w:color w:val="000000"/>
          <w:sz w:val="24"/>
          <w:szCs w:val="26"/>
          <w:lang w:eastAsia="tr-TR"/>
        </w:rPr>
        <w:t>İçtüzüğü'nün</w:t>
      </w:r>
      <w:proofErr w:type="spellEnd"/>
      <w:r w:rsidRPr="00534827">
        <w:rPr>
          <w:rFonts w:ascii="Times New Roman" w:eastAsia="Times New Roman" w:hAnsi="Times New Roman" w:cs="Times New Roman"/>
          <w:color w:val="000000"/>
          <w:sz w:val="24"/>
          <w:szCs w:val="26"/>
          <w:lang w:eastAsia="tr-TR"/>
        </w:rPr>
        <w:t xml:space="preserve"> 8. maddesi gereğince, 20.5.2010 gününde yapılan ilk inceleme toplantısında, başvuru kararı ve ekleri, ilk inceleme raporu, itiraz konusu yasa kuralı ve bunların gerekçeleri ile diğer yasama belgeleri okunup incelendikten sonra gereği görüşülüp düşünüldü:</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34827">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53482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Başvuran Mahkeme, 2547 sayılı Yükseköğretim Kanunu'nun 5947 sayılı Yasa ile değiştirilen 58. maddesinin (c) fıkrasının ikinci paragrafında yer alan '' </w:t>
      </w:r>
      <w:r w:rsidRPr="00534827">
        <w:rPr>
          <w:rFonts w:ascii="Times New Roman" w:eastAsia="Times New Roman" w:hAnsi="Times New Roman" w:cs="Times New Roman"/>
          <w:i/>
          <w:iCs/>
          <w:color w:val="000000"/>
          <w:sz w:val="24"/>
          <w:szCs w:val="26"/>
          <w:lang w:eastAsia="tr-TR"/>
        </w:rPr>
        <w:t xml:space="preserve">işin ve hizmetin özelliği dikkate alınarak yoğun bakım, doğumhane, yeni doğan, süt çocuğu, yanık, diyaliz, ameliyathane, </w:t>
      </w:r>
      <w:proofErr w:type="gramStart"/>
      <w:r w:rsidRPr="00534827">
        <w:rPr>
          <w:rFonts w:ascii="Times New Roman" w:eastAsia="Times New Roman" w:hAnsi="Times New Roman" w:cs="Times New Roman"/>
          <w:i/>
          <w:iCs/>
          <w:color w:val="000000"/>
          <w:sz w:val="24"/>
          <w:szCs w:val="26"/>
          <w:lang w:eastAsia="tr-TR"/>
        </w:rPr>
        <w:t>enfeksiyon</w:t>
      </w:r>
      <w:proofErr w:type="gramEnd"/>
      <w:r w:rsidRPr="00534827">
        <w:rPr>
          <w:rFonts w:ascii="Times New Roman" w:eastAsia="Times New Roman" w:hAnsi="Times New Roman" w:cs="Times New Roman"/>
          <w:i/>
          <w:iCs/>
          <w:color w:val="000000"/>
          <w:sz w:val="24"/>
          <w:szCs w:val="26"/>
          <w:lang w:eastAsia="tr-TR"/>
        </w:rPr>
        <w:t>, özel bakım gerektiren ruh sağlığı, organ ve doku nakli, acil servis ve benzeri sağlık hizmetlerinde çalışan personel için yüzde 200'ünü geçmeyecek şekilde aylık ek ödeme yapılır</w:t>
      </w:r>
      <w:r w:rsidRPr="00534827">
        <w:rPr>
          <w:rFonts w:ascii="Times New Roman" w:eastAsia="Times New Roman" w:hAnsi="Times New Roman" w:cs="Times New Roman"/>
          <w:color w:val="000000"/>
          <w:sz w:val="24"/>
          <w:szCs w:val="26"/>
          <w:lang w:eastAsia="tr-TR"/>
        </w:rPr>
        <w:t xml:space="preserve">' şeklindeki bölümünün Anayasa'ya aykırı olduğu savıyla iptalini talep etmektedir. İtiraz yoluna başvuran mahkemenin karar tarihi 24.11.2009'dur. Oysa 5947 sayılı Yasa, 21.1.2010 tarihinde TBMM'de kabul edilerek 30.1.2010 tarihinde Resmî </w:t>
      </w:r>
      <w:proofErr w:type="spellStart"/>
      <w:r w:rsidRPr="00534827">
        <w:rPr>
          <w:rFonts w:ascii="Times New Roman" w:eastAsia="Times New Roman" w:hAnsi="Times New Roman" w:cs="Times New Roman"/>
          <w:color w:val="000000"/>
          <w:sz w:val="24"/>
          <w:szCs w:val="26"/>
          <w:lang w:eastAsia="tr-TR"/>
        </w:rPr>
        <w:t>Gazete'de</w:t>
      </w:r>
      <w:proofErr w:type="spellEnd"/>
      <w:r w:rsidRPr="00534827">
        <w:rPr>
          <w:rFonts w:ascii="Times New Roman" w:eastAsia="Times New Roman" w:hAnsi="Times New Roman" w:cs="Times New Roman"/>
          <w:color w:val="000000"/>
          <w:sz w:val="24"/>
          <w:szCs w:val="26"/>
          <w:lang w:eastAsia="tr-TR"/>
        </w:rPr>
        <w:t xml:space="preserve"> yayımlanmış ve 2547 sayılı Yasa'da değişiklik yapan maddelerin 30.1.2011 tarihinde yürürlüğe gireceği belirtilmiştir. Dolayısıyla henüz yürürlüğe girmemiş olan bir kuralın mahkemede görülmekte olan davada uygulama olanağı bulunmamaktadır.</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Bu durumda, başvurunun Mahkeme'nin yetkisizliği nedeniyle reddi gerekir.</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b/>
          <w:bCs/>
          <w:color w:val="000000"/>
          <w:sz w:val="24"/>
          <w:szCs w:val="26"/>
          <w:lang w:eastAsia="tr-TR"/>
        </w:rPr>
        <w:t>IV- SONUÇ</w:t>
      </w:r>
    </w:p>
    <w:p w:rsid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34827">
        <w:rPr>
          <w:rFonts w:ascii="Times New Roman" w:eastAsia="Times New Roman" w:hAnsi="Times New Roman" w:cs="Times New Roman"/>
          <w:color w:val="000000"/>
          <w:sz w:val="24"/>
          <w:szCs w:val="26"/>
          <w:lang w:eastAsia="tr-TR"/>
        </w:rPr>
        <w:t xml:space="preserve">4.11.1981 günlü, 2547 sayılı Yükseköğretim Kanunu'nun 21.1.2010 günlü, 5947 sayılı Yasa'nın 5. maddesiyle değiştirilen 58. maddesinin (c) fıkrasının ikinci paragrafının '' işin ve hizmetin özelliği dikkate alınarak yoğun bakım, doğumhane, yeni doğan, süt çocuğu, yanık, diyaliz, ameliyathane, </w:t>
      </w:r>
      <w:proofErr w:type="gramStart"/>
      <w:r w:rsidRPr="00534827">
        <w:rPr>
          <w:rFonts w:ascii="Times New Roman" w:eastAsia="Times New Roman" w:hAnsi="Times New Roman" w:cs="Times New Roman"/>
          <w:color w:val="000000"/>
          <w:sz w:val="24"/>
          <w:szCs w:val="26"/>
          <w:lang w:eastAsia="tr-TR"/>
        </w:rPr>
        <w:t>enfeksiyon</w:t>
      </w:r>
      <w:proofErr w:type="gramEnd"/>
      <w:r w:rsidRPr="00534827">
        <w:rPr>
          <w:rFonts w:ascii="Times New Roman" w:eastAsia="Times New Roman" w:hAnsi="Times New Roman" w:cs="Times New Roman"/>
          <w:color w:val="000000"/>
          <w:sz w:val="24"/>
          <w:szCs w:val="26"/>
          <w:lang w:eastAsia="tr-TR"/>
        </w:rPr>
        <w:t>, özel bakım gerektiren ruh sağlığı, organ ve doku nakli, acil servis ve benzeri sağlık hizmetlerinde çalışan personel için yüzde 200'ünü geçmeyecek şekilde aylık ek ödeme yapılır.' bölümünün, itiraz başvurusunda bulunan Mahkeme'nin bakmakta olduğu davada uygulanma olanağı bulunmadığından, bu bölüme ilişkin başvurunun Mahkeme'nin yetkisizliği nedeniyle REDDİNE, 20.5.2010 gününde OYBİRLİĞİYLE karar verildi.</w:t>
      </w:r>
    </w:p>
    <w:p w:rsidR="00534827" w:rsidRPr="00534827" w:rsidRDefault="00534827" w:rsidP="00534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34827" w:rsidRPr="00534827" w:rsidTr="00534827">
        <w:tc>
          <w:tcPr>
            <w:tcW w:w="1667" w:type="pct"/>
            <w:shd w:val="clear" w:color="auto" w:fill="FFFFFF"/>
            <w:tcMar>
              <w:top w:w="0" w:type="dxa"/>
              <w:left w:w="108" w:type="dxa"/>
              <w:bottom w:w="0" w:type="dxa"/>
              <w:right w:w="108" w:type="dxa"/>
            </w:tcMar>
            <w:hideMark/>
          </w:tcPr>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Başkan</w:t>
            </w:r>
          </w:p>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Başkanvekili</w:t>
            </w:r>
          </w:p>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 xml:space="preserve">Osman </w:t>
            </w:r>
            <w:proofErr w:type="spellStart"/>
            <w:r w:rsidRPr="00534827">
              <w:rPr>
                <w:rFonts w:ascii="Times New Roman" w:eastAsia="Times New Roman" w:hAnsi="Times New Roman" w:cs="Times New Roman"/>
                <w:color w:val="000000"/>
                <w:sz w:val="24"/>
                <w:szCs w:val="26"/>
                <w:lang w:eastAsia="tr-TR"/>
              </w:rPr>
              <w:t>Alifeyyaz</w:t>
            </w:r>
            <w:proofErr w:type="spellEnd"/>
            <w:r w:rsidRPr="00534827">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Üye</w:t>
            </w:r>
          </w:p>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Fulya KANTARCIOĞLU</w:t>
            </w:r>
          </w:p>
        </w:tc>
      </w:tr>
    </w:tbl>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34827" w:rsidRPr="00534827" w:rsidTr="00534827">
        <w:tc>
          <w:tcPr>
            <w:tcW w:w="1667" w:type="pct"/>
            <w:shd w:val="clear" w:color="auto" w:fill="FFFFFF"/>
            <w:tcMar>
              <w:top w:w="0" w:type="dxa"/>
              <w:left w:w="108" w:type="dxa"/>
              <w:bottom w:w="0" w:type="dxa"/>
              <w:right w:w="108" w:type="dxa"/>
            </w:tcMar>
            <w:hideMark/>
          </w:tcPr>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lastRenderedPageBreak/>
              <w:t>Üye</w:t>
            </w:r>
          </w:p>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Üye</w:t>
            </w:r>
          </w:p>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Üye</w:t>
            </w:r>
          </w:p>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Serdar ÖZGÜLDÜR</w:t>
            </w:r>
          </w:p>
        </w:tc>
      </w:tr>
    </w:tbl>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34827" w:rsidRPr="00534827" w:rsidTr="00534827">
        <w:tc>
          <w:tcPr>
            <w:tcW w:w="1667" w:type="pct"/>
            <w:shd w:val="clear" w:color="auto" w:fill="FFFFFF"/>
            <w:tcMar>
              <w:top w:w="0" w:type="dxa"/>
              <w:left w:w="108" w:type="dxa"/>
              <w:bottom w:w="0" w:type="dxa"/>
              <w:right w:w="108" w:type="dxa"/>
            </w:tcMar>
            <w:hideMark/>
          </w:tcPr>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Üye</w:t>
            </w:r>
          </w:p>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Şevket APALAK</w:t>
            </w:r>
          </w:p>
        </w:tc>
        <w:tc>
          <w:tcPr>
            <w:tcW w:w="1667" w:type="pct"/>
            <w:shd w:val="clear" w:color="auto" w:fill="FFFFFF"/>
            <w:tcMar>
              <w:top w:w="0" w:type="dxa"/>
              <w:left w:w="108" w:type="dxa"/>
              <w:bottom w:w="0" w:type="dxa"/>
              <w:right w:w="108" w:type="dxa"/>
            </w:tcMar>
            <w:hideMark/>
          </w:tcPr>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Üye</w:t>
            </w:r>
          </w:p>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34827">
              <w:rPr>
                <w:rFonts w:ascii="Times New Roman" w:eastAsia="Times New Roman" w:hAnsi="Times New Roman" w:cs="Times New Roman"/>
                <w:color w:val="000000"/>
                <w:sz w:val="24"/>
                <w:szCs w:val="26"/>
                <w:lang w:eastAsia="tr-TR"/>
              </w:rPr>
              <w:t>Serruh</w:t>
            </w:r>
            <w:proofErr w:type="spellEnd"/>
            <w:r w:rsidRPr="00534827">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Üye</w:t>
            </w:r>
          </w:p>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Zehra Ayla PERKTAŞ</w:t>
            </w:r>
          </w:p>
        </w:tc>
      </w:tr>
    </w:tbl>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34827" w:rsidRPr="00534827" w:rsidTr="00534827">
        <w:tc>
          <w:tcPr>
            <w:tcW w:w="2500" w:type="pct"/>
            <w:shd w:val="clear" w:color="auto" w:fill="FFFFFF"/>
            <w:tcMar>
              <w:top w:w="0" w:type="dxa"/>
              <w:left w:w="108" w:type="dxa"/>
              <w:bottom w:w="0" w:type="dxa"/>
              <w:right w:w="108" w:type="dxa"/>
            </w:tcMar>
            <w:hideMark/>
          </w:tcPr>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Üye</w:t>
            </w:r>
          </w:p>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Engin YILDIRIM</w:t>
            </w:r>
          </w:p>
        </w:tc>
        <w:tc>
          <w:tcPr>
            <w:tcW w:w="2500" w:type="pct"/>
            <w:shd w:val="clear" w:color="auto" w:fill="FFFFFF"/>
            <w:tcMar>
              <w:top w:w="0" w:type="dxa"/>
              <w:left w:w="108" w:type="dxa"/>
              <w:bottom w:w="0" w:type="dxa"/>
              <w:right w:w="108" w:type="dxa"/>
            </w:tcMar>
            <w:hideMark/>
          </w:tcPr>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Üye</w:t>
            </w:r>
          </w:p>
          <w:p w:rsidR="00534827" w:rsidRPr="00534827" w:rsidRDefault="00534827" w:rsidP="005348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34827">
              <w:rPr>
                <w:rFonts w:ascii="Times New Roman" w:eastAsia="Times New Roman" w:hAnsi="Times New Roman" w:cs="Times New Roman"/>
                <w:color w:val="000000"/>
                <w:sz w:val="24"/>
                <w:szCs w:val="26"/>
                <w:lang w:eastAsia="tr-TR"/>
              </w:rPr>
              <w:t>Nuri NECİPOĞLU</w:t>
            </w:r>
          </w:p>
        </w:tc>
      </w:tr>
    </w:tbl>
    <w:p w:rsidR="00CE1FB9" w:rsidRPr="00534827" w:rsidRDefault="00CE1FB9" w:rsidP="00534827">
      <w:pPr>
        <w:spacing w:before="100" w:beforeAutospacing="1" w:after="100" w:afterAutospacing="1" w:line="240" w:lineRule="auto"/>
        <w:ind w:firstLine="709"/>
        <w:jc w:val="both"/>
        <w:rPr>
          <w:rFonts w:ascii="Times New Roman" w:hAnsi="Times New Roman" w:cs="Times New Roman"/>
          <w:sz w:val="24"/>
        </w:rPr>
      </w:pPr>
    </w:p>
    <w:sectPr w:rsidR="00CE1FB9" w:rsidRPr="00534827" w:rsidSect="005348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6B4" w:rsidRDefault="007906B4" w:rsidP="00534827">
      <w:pPr>
        <w:spacing w:after="0" w:line="240" w:lineRule="auto"/>
      </w:pPr>
      <w:r>
        <w:separator/>
      </w:r>
    </w:p>
  </w:endnote>
  <w:endnote w:type="continuationSeparator" w:id="0">
    <w:p w:rsidR="007906B4" w:rsidRDefault="007906B4" w:rsidP="0053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27" w:rsidRDefault="00534827" w:rsidP="000E07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4827" w:rsidRDefault="00534827" w:rsidP="005348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27" w:rsidRPr="00534827" w:rsidRDefault="00534827" w:rsidP="000E07E0">
    <w:pPr>
      <w:pStyle w:val="Altbilgi"/>
      <w:framePr w:wrap="around" w:vAnchor="text" w:hAnchor="margin" w:xAlign="right" w:y="1"/>
      <w:rPr>
        <w:rStyle w:val="SayfaNumaras"/>
        <w:rFonts w:ascii="Times New Roman" w:hAnsi="Times New Roman" w:cs="Times New Roman"/>
      </w:rPr>
    </w:pPr>
    <w:r w:rsidRPr="00534827">
      <w:rPr>
        <w:rStyle w:val="SayfaNumaras"/>
        <w:rFonts w:ascii="Times New Roman" w:hAnsi="Times New Roman" w:cs="Times New Roman"/>
      </w:rPr>
      <w:fldChar w:fldCharType="begin"/>
    </w:r>
    <w:r w:rsidRPr="00534827">
      <w:rPr>
        <w:rStyle w:val="SayfaNumaras"/>
        <w:rFonts w:ascii="Times New Roman" w:hAnsi="Times New Roman" w:cs="Times New Roman"/>
      </w:rPr>
      <w:instrText xml:space="preserve">PAGE  </w:instrText>
    </w:r>
    <w:r w:rsidRPr="0053482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34827">
      <w:rPr>
        <w:rStyle w:val="SayfaNumaras"/>
        <w:rFonts w:ascii="Times New Roman" w:hAnsi="Times New Roman" w:cs="Times New Roman"/>
      </w:rPr>
      <w:fldChar w:fldCharType="end"/>
    </w:r>
  </w:p>
  <w:p w:rsidR="00534827" w:rsidRPr="00534827" w:rsidRDefault="00534827" w:rsidP="005348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27" w:rsidRDefault="005348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6B4" w:rsidRDefault="007906B4" w:rsidP="00534827">
      <w:pPr>
        <w:spacing w:after="0" w:line="240" w:lineRule="auto"/>
      </w:pPr>
      <w:r>
        <w:separator/>
      </w:r>
    </w:p>
  </w:footnote>
  <w:footnote w:type="continuationSeparator" w:id="0">
    <w:p w:rsidR="007906B4" w:rsidRDefault="007906B4" w:rsidP="00534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27" w:rsidRDefault="005348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27" w:rsidRDefault="0053482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/45</w:t>
    </w:r>
  </w:p>
  <w:p w:rsidR="00534827" w:rsidRDefault="0053482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/68</w:t>
    </w:r>
  </w:p>
  <w:p w:rsidR="00534827" w:rsidRPr="00534827" w:rsidRDefault="0053482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27" w:rsidRDefault="005348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50"/>
    <w:rsid w:val="00534827"/>
    <w:rsid w:val="007906B4"/>
    <w:rsid w:val="00BF6F5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76A75-1C01-46EC-A1C0-A7018AEC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53482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534827"/>
    <w:rPr>
      <w:rFonts w:ascii="Times New Roman" w:eastAsia="Times New Roman" w:hAnsi="Times New Roman" w:cs="Times New Roman"/>
      <w:b/>
      <w:bCs/>
      <w:sz w:val="24"/>
      <w:szCs w:val="24"/>
      <w:lang w:eastAsia="tr-TR"/>
    </w:rPr>
  </w:style>
  <w:style w:type="paragraph" w:customStyle="1" w:styleId="western">
    <w:name w:val="western"/>
    <w:basedOn w:val="Normal"/>
    <w:rsid w:val="005348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48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827"/>
  </w:style>
  <w:style w:type="paragraph" w:styleId="Altbilgi">
    <w:name w:val="footer"/>
    <w:basedOn w:val="Normal"/>
    <w:link w:val="AltbilgiChar"/>
    <w:uiPriority w:val="99"/>
    <w:unhideWhenUsed/>
    <w:rsid w:val="005348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827"/>
  </w:style>
  <w:style w:type="character" w:styleId="SayfaNumaras">
    <w:name w:val="page number"/>
    <w:basedOn w:val="VarsaylanParagrafYazTipi"/>
    <w:uiPriority w:val="99"/>
    <w:semiHidden/>
    <w:unhideWhenUsed/>
    <w:rsid w:val="0053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4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2019-02-01T08:18:00Z</dcterms:created>
  <dcterms:modified xsi:type="dcterms:W3CDTF">2019-02-01T08:18:00Z</dcterms:modified>
</cp:coreProperties>
</file>