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63" w:rsidRPr="00B66663" w:rsidRDefault="00B66663" w:rsidP="00B6666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ANAYASA MAHKEMESİ KARARI</w:t>
      </w:r>
    </w:p>
    <w:p w:rsidR="00B66663" w:rsidRP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p w:rsidR="00B66663" w:rsidRPr="00B66663" w:rsidRDefault="00B66663" w:rsidP="00B666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6663">
        <w:rPr>
          <w:rFonts w:ascii="Times New Roman" w:eastAsia="Times New Roman" w:hAnsi="Times New Roman" w:cs="Times New Roman"/>
          <w:b/>
          <w:bCs/>
          <w:color w:val="000000"/>
          <w:sz w:val="24"/>
          <w:szCs w:val="26"/>
          <w:lang w:eastAsia="tr-TR"/>
        </w:rPr>
        <w:t>Esas Sayısı : 2009/18</w:t>
      </w:r>
    </w:p>
    <w:p w:rsidR="00B66663" w:rsidRPr="00B66663" w:rsidRDefault="00B66663" w:rsidP="00B666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6663">
        <w:rPr>
          <w:rFonts w:ascii="Times New Roman" w:eastAsia="Times New Roman" w:hAnsi="Times New Roman" w:cs="Times New Roman"/>
          <w:b/>
          <w:bCs/>
          <w:color w:val="000000"/>
          <w:sz w:val="24"/>
          <w:szCs w:val="26"/>
          <w:lang w:eastAsia="tr-TR"/>
        </w:rPr>
        <w:t>Karar Sayısı : 2010/65</w:t>
      </w:r>
    </w:p>
    <w:p w:rsidR="00B66663" w:rsidRPr="00B66663" w:rsidRDefault="00B66663" w:rsidP="00B666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6663">
        <w:rPr>
          <w:rFonts w:ascii="Times New Roman" w:eastAsia="Times New Roman" w:hAnsi="Times New Roman" w:cs="Times New Roman"/>
          <w:b/>
          <w:bCs/>
          <w:color w:val="000000"/>
          <w:sz w:val="24"/>
          <w:szCs w:val="26"/>
          <w:lang w:eastAsia="tr-TR"/>
        </w:rPr>
        <w:t>Karar Günü : 13.5.2010</w:t>
      </w:r>
    </w:p>
    <w:p w:rsidR="00B66663" w:rsidRPr="00B66663" w:rsidRDefault="00B66663" w:rsidP="00B666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6663">
        <w:rPr>
          <w:rFonts w:ascii="Times New Roman" w:eastAsia="Times New Roman" w:hAnsi="Times New Roman" w:cs="Times New Roman"/>
          <w:b/>
          <w:bCs/>
          <w:color w:val="000000"/>
          <w:sz w:val="24"/>
          <w:szCs w:val="26"/>
          <w:lang w:eastAsia="tr-TR"/>
        </w:rPr>
        <w:t>Resmi Gazete Tarih-Sayı : 07.07.2010-27634</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İTİRAZ YOLUNA BAŞVURAN : </w:t>
      </w:r>
      <w:r w:rsidRPr="00B66663">
        <w:rPr>
          <w:rFonts w:ascii="Times New Roman" w:eastAsia="Times New Roman" w:hAnsi="Times New Roman" w:cs="Times New Roman"/>
          <w:color w:val="000000"/>
          <w:sz w:val="24"/>
          <w:szCs w:val="26"/>
          <w:lang w:eastAsia="tr-TR"/>
        </w:rPr>
        <w:t>Sakarya Çocuk</w:t>
      </w:r>
      <w:r w:rsidRPr="00B66663">
        <w:rPr>
          <w:rFonts w:ascii="Times New Roman" w:eastAsia="Times New Roman" w:hAnsi="Times New Roman" w:cs="Times New Roman"/>
          <w:b/>
          <w:bCs/>
          <w:color w:val="000000"/>
          <w:sz w:val="24"/>
          <w:szCs w:val="26"/>
          <w:lang w:eastAsia="tr-TR"/>
        </w:rPr>
        <w:t> </w:t>
      </w:r>
      <w:r w:rsidRPr="00B66663">
        <w:rPr>
          <w:rFonts w:ascii="Times New Roman" w:eastAsia="Times New Roman" w:hAnsi="Times New Roman" w:cs="Times New Roman"/>
          <w:color w:val="000000"/>
          <w:sz w:val="24"/>
          <w:szCs w:val="26"/>
          <w:lang w:eastAsia="tr-TR"/>
        </w:rPr>
        <w:t>Mahkemesi</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İTİRAZIN KONUSU : </w:t>
      </w:r>
      <w:r w:rsidRPr="00B66663">
        <w:rPr>
          <w:rFonts w:ascii="Times New Roman" w:eastAsia="Times New Roman" w:hAnsi="Times New Roman" w:cs="Times New Roman"/>
          <w:color w:val="000000"/>
          <w:sz w:val="24"/>
          <w:szCs w:val="26"/>
          <w:lang w:eastAsia="tr-TR"/>
        </w:rPr>
        <w:t>26.9.2004 günlü, 5237 sayılı Türk Ceza Kanunu'nun 50. maddesinin (1) numaralı fıkrasının (f) bendinde yer alan '...gönüllü olmak koşuluyla...' ibaresinin Anayasa'nın 2. ve 10. maddelerine aykırılığı savıyla iptali istemidir.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I- OLAY</w:t>
      </w:r>
    </w:p>
    <w:p w:rsidR="00B66663" w:rsidRP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Bıçakla basit yaralama suçundan sanık hakkında açılan kamu davasında, itiraz konusu ibarenin Anayasa'ya aykırı olduğu kanısına varan Mahkeme, iptali için başvurmuştur.</w:t>
      </w:r>
      <w:r w:rsidRPr="00B66663">
        <w:rPr>
          <w:rFonts w:ascii="Times New Roman" w:eastAsia="Times New Roman" w:hAnsi="Times New Roman" w:cs="Times New Roman"/>
          <w:color w:val="000000"/>
          <w:sz w:val="24"/>
          <w:szCs w:val="24"/>
          <w:lang w:eastAsia="tr-TR"/>
        </w:rPr>
        <w:t> </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III- YASA METİNLERİ</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A- İtiraz Konusu Yasa Kuralı</w:t>
      </w:r>
    </w:p>
    <w:p w:rsidR="00B66663" w:rsidRP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5237 sayılı Türk Ceza Kanunu'nun itiraz konusu ibareyi de içeren 50. maddesi şöyledir:</w:t>
      </w:r>
      <w:r w:rsidRPr="00B66663">
        <w:rPr>
          <w:rFonts w:ascii="Times New Roman" w:eastAsia="Times New Roman" w:hAnsi="Times New Roman" w:cs="Times New Roman"/>
          <w:color w:val="000000"/>
          <w:sz w:val="24"/>
          <w:szCs w:val="24"/>
          <w:lang w:eastAsia="tr-TR"/>
        </w:rPr>
        <w:t> </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w:t>
      </w:r>
      <w:r w:rsidRPr="00B66663">
        <w:rPr>
          <w:rFonts w:ascii="Times New Roman" w:eastAsia="Times New Roman" w:hAnsi="Times New Roman" w:cs="Times New Roman"/>
          <w:i/>
          <w:iCs/>
          <w:color w:val="000000"/>
          <w:sz w:val="24"/>
          <w:szCs w:val="26"/>
          <w:lang w:eastAsia="tr-TR"/>
        </w:rPr>
        <w:t>Kısa süreli hapis cezasına seçenek yaptırımlar</w:t>
      </w:r>
    </w:p>
    <w:p w:rsidR="00B66663" w:rsidRP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Madde 50-</w:t>
      </w:r>
      <w:r w:rsidRPr="00B66663">
        <w:rPr>
          <w:rFonts w:ascii="Times New Roman" w:eastAsia="Times New Roman" w:hAnsi="Times New Roman" w:cs="Times New Roman"/>
          <w:color w:val="000000"/>
          <w:sz w:val="24"/>
          <w:szCs w:val="26"/>
          <w:lang w:eastAsia="tr-TR"/>
        </w:rPr>
        <w:t> (1) Kısa süreli hapis cezası, suçlunun kişiliğine, sosyal ve ekonomik durumuna, yargılama sürecinde duyduğu pişmanlığa ve suçun işlenmesindeki özelliklere göre;</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a) Adlî para cezasına,</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b) Mağdurun veya kamunun uğradığı zararın aynen iade, suçtan önceki hale getirme veya tazmin suretiyle, tamamen giderilmesine,</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c) En az iki yıl süreyle, bir meslek veya sanat edinmeyi sağlamak amacıyla, gerektiğinde barınma imkanı da bulunan bir eğitim kurumuna devam etmeye,</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d) Mahkûm olunan cezanın yarısından bir katına kadar süreyle, belirli yerlere gitmekten veya belirli etkinlikleri yapmaktan yasaklanmaya,</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e) Sağladığı hak ve yetkiler kötüye kullanılmak suretiyle veya gerektirdiği dikkat ve özen yükümlülüğüne aykırı davranılarak suç işlenmiş olması durumunda; mahkûm olunan cezanın yarısından bir katına kadar süreyle, ilgili ehliyet ve ruhsat belgelerinin geri alınmasına, belli bir meslek ve sanatı yapmaktan yasaklanmaya,</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lastRenderedPageBreak/>
        <w:t>f) Mahkûm olunan cezanın yarısından bir katına kadar süreyle ve </w:t>
      </w:r>
      <w:r w:rsidRPr="00B66663">
        <w:rPr>
          <w:rFonts w:ascii="Times New Roman" w:eastAsia="Times New Roman" w:hAnsi="Times New Roman" w:cs="Times New Roman"/>
          <w:b/>
          <w:bCs/>
          <w:color w:val="000000"/>
          <w:sz w:val="24"/>
          <w:szCs w:val="26"/>
          <w:lang w:eastAsia="tr-TR"/>
        </w:rPr>
        <w:t>gönüllü olmak koşuluyla</w:t>
      </w:r>
      <w:r w:rsidRPr="00B66663">
        <w:rPr>
          <w:rFonts w:ascii="Times New Roman" w:eastAsia="Times New Roman" w:hAnsi="Times New Roman" w:cs="Times New Roman"/>
          <w:color w:val="000000"/>
          <w:sz w:val="24"/>
          <w:szCs w:val="26"/>
          <w:lang w:eastAsia="tr-TR"/>
        </w:rPr>
        <w:t> kamuya yararlı bir işte çalıştırılmaya,</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Çevrilebilir.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(2) Suç tanımında hapis cezası ile adlî para cezasının seçenek olarak öngörüldüğü hallerde, hapis cezasına hükmedilmişse; bu ceza artık adlî para cezasına çevrilmez.</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(3) Daha önce hapis cezasına mahkûm edilmemiş olmak koşuluyla, mahkûm olunan otuz gün ve daha az süreli hapis cezası ile fiili işlediği tarihte onsekiz yaşını doldurmamış veya altmışbeş yaşını bitirmiş bulunanların mahkûm edildiği bir yıl veya daha az süreli hapis cezası, birinci fıkrada yazılı seçenek yaptırımlardan birine çevrilir.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(4) Taksirli suçlardan dolayı hükmolunan hapis cezası uzun süreli de olsa; bu ceza, diğer koşulların varlığı halinde, birinci fıkranın (a) bendine göre adlî para cezasına çevrilebilir. Ancak, bu hüküm, bilinçli taksir halinde uygulanmaz.</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(5) Uygulamada asıl mahkûmiyet, bu madde hükümlerine göre çevrilen adlî para cezası veya tedbirdir.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(6) Hüküm kesinleştikten sonra Cumhuriyet savcılığınca yapılan tebligata rağmen otuz gün içinde seçenek tedbirin gereklerinin yerine getirilmesine başlanmaması veya başlanıp da devam edilmemesi halinde, hükmü veren mahkeme kısa süreli hapis cezasının tamamen veya kısmen infazına karar verir ve bu karar derhal infaz edilir. Bu durumda, beşinci fıkra hükmü uygulanmaz.</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(7) Hükmedilen seçenek tedbirin hükümlünün elinde olmayan nedenlerle yerine getirilememesi durumunda, hükmü veren mahkemece tedbir değiştirilir.'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B- Dayanılan Anayasa Kuralları</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Başvuru kararında, Anayasa'nın 2. ve 10. maddelerine dayanılmıştır.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IV- İLK İNCELEME</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Anayasa Mahkemesi İçtüzüğü'nün 8. maddesi gereğince, Haşim KILIÇ, Osman Alifeyyaz PAKSÜT, Sacit ADALI, Fulya KANTARCIOĞLU, Ahmet AKYALÇIN, Mehmet ERTEN, A. Necmi ÖZLER, Serdar ÖZGÜLDÜR, Şevket APALAK, Serruh KALELİ ve Zehra Ayla PERKTAŞ'ın katılımlarıyla 12.3.2009 gününde yapılan ilk inceleme toplantısında, dosyada eksiklik bulunmadığından işin esasının incelenmesine OYBİRLİĞİYLE karar verilmiştir.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V- ESASIN İNCELENMESİ</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 xml:space="preserve">Başvuru kararında, hâkim tarafından itiraz konusu ibare uyarınca davanın sonucunu belli edecek şekilde sanıktan kamuya yararlı bir işte çalışmaya gönüllü olup olmadığının </w:t>
      </w:r>
      <w:r w:rsidRPr="00B66663">
        <w:rPr>
          <w:rFonts w:ascii="Times New Roman" w:eastAsia="Times New Roman" w:hAnsi="Times New Roman" w:cs="Times New Roman"/>
          <w:color w:val="000000"/>
          <w:sz w:val="24"/>
          <w:szCs w:val="26"/>
          <w:lang w:eastAsia="tr-TR"/>
        </w:rPr>
        <w:lastRenderedPageBreak/>
        <w:t>sorulmasının, peşinen açıklanmış bir görüş niteliğinde olacağı ve hâkimin tarafsızlığı ilkesini zedeleyeceği belirtilerek, itiraz konusu ibarenin Anayasa'nın 2. ve 10. maddelerine aykırı olduğu ileri sürülmüştür.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5237 sayılı Türk Ceza Kanunu'nun 49. maddesinin ikinci fıkrasına göre, hükmedilen bir yıl veya daha az süreli hapis cezası, kısa süreli hapis cezası olarak adlandırılmakta, 50. maddenin birinci fıkrasında ise kısa süreli hapis cezası yerine uygulanabilecek seçenek yaptırımlar gösterilerek, bu konuda hâkime takdir yetkisi tanınmaktadır.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5237 sayılı Yasa'nın 50. maddesinin birinci fıkrasının itiraz konusu ibareyi de içeren (f) bendinde, kısa süreli hapis cezasının, suçlunun kişiliğine, sosyal ve ekonomik durumuna, yargılama sürecinde duyduğu pişmanlığa ve suçun işlenmesindeki özelliklere göre, mahkûm olunan cezanın yarısından bir katına kadar süreyle ve gönüllü olmak koşuluyla kamuya yararlı bir işte çalıştırılma yaptırımına çevrilebileceği öngörülmekte, gönüllü olup olmama durumunun ise hüküm verilmeden önce belirlenmesi gerektiği anlaşılmaktadır.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Hukuk devletinde, ceza hukukuna ilişkin düzenlemeler bakımından yasakoyucu, Anayasa'nın temel ilkelerine ve ceza hukukunun ana kurallarına bağlı kalmak koşuluyla, toplumda belli eylemlerin suç sayılıp sayılmaması, suç sayıldıkları takdirde hangi çeşit ve ölçüde ceza yaptırımları veya ceza yaptırımına seçenek yaptırımlarla karşılanacağı, hangi hal ve hareketlerin ağırlaştırıcı ya da hafifletici öğe olarak kabul edileceği gibi konularda takdir yetkisine sahiptir.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Çağdaş ceza hukukunda ceza yaptırımlarının belirlenmesindeki temel amaç, suçlunun iç dünyasına girerek onu düzeltme, yeniden suç işlemesinin ve toplum için sürekli bir tehlike olmasının önüne geçme ve dolayısıyla topluma tekrar yararlı bir birey haline getirilmesini sağlamaktır. Kısa süreli hapis cezalarının seçenek yaptırımlara çevrilmesinde yaptırımın niteliğine göre cezanın kişiselleştirilmesi açısından suçlunun isteğinin sorulması da, topluma kazandırılmaları yönünde başarıyı sağlamanın koşullarından biridir.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İtiraz konusu ibareyi de içeren kamuya yararlı bir işte çalıştırılma yaptırımı ile suçlunun, toplum içinde özgürlüğü kısıtlanmadan, cezaevlerinin olumsuz etkilerinden de kurtarılarak, toplumla sosyal bağları koparılmadan ve hayatın normal akışı değişmeden ıslah edilmesi amaçlanmaktadır.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Yasakoyucunun itiraz konusu ibareyi, kamu hizmeti yaptırımının hükümlünün de katılımını gerektiren bir yaptırım olmasını gözeterek, suçlunun topluma kazandırılmasını sağlamak için kamu yararı amacıyla öngördüğü anlaşılmaktadır. Cezanın kişiselleştirilmesine yönelik bu düzenlemenin Anayasal sınırlar içinde yasakoyucunun takdirinde olduğu açıktır.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 xml:space="preserve">Öte yandan, yargılama sürecinde 5237 sayılı Yasa'nın 50. maddesinin birinci fıkrasının (f) bendinin uygulanabilmesi ihtimali gözetilerek sanıktan kamuya yararlı bir işte çalışmaya gönüllü olup olmadığının sorulması, sanığın mahkûm edileceği anlamını taşımayıp, kuralın </w:t>
      </w:r>
      <w:r w:rsidRPr="00B66663">
        <w:rPr>
          <w:rFonts w:ascii="Times New Roman" w:eastAsia="Times New Roman" w:hAnsi="Times New Roman" w:cs="Times New Roman"/>
          <w:color w:val="000000"/>
          <w:sz w:val="24"/>
          <w:szCs w:val="26"/>
          <w:lang w:eastAsia="tr-TR"/>
        </w:rPr>
        <w:lastRenderedPageBreak/>
        <w:t>uygulanmasından kaynaklanan bir zorunluluk olduğundan hâkimin tarafsızlığı ilkesine aykırı bir durumdan söz edilemez.</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Açıklanan nedenlerle, itiraz konusu ibare Anayasa'nın 2. maddesine aykırı değildir. İptal isteminin reddi gerekir.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İtiraz konusu ibarenin Anayasa'nın 10. maddesi ile ilgisi görülmemiştir.</w:t>
      </w:r>
    </w:p>
    <w:p w:rsid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b/>
          <w:bCs/>
          <w:color w:val="000000"/>
          <w:sz w:val="24"/>
          <w:szCs w:val="26"/>
          <w:lang w:eastAsia="tr-TR"/>
        </w:rPr>
        <w:t>VI- SONUÇ</w:t>
      </w:r>
    </w:p>
    <w:p w:rsidR="00B66663" w:rsidRPr="00B66663" w:rsidRDefault="00B66663" w:rsidP="00B666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sz w:val="24"/>
          <w:szCs w:val="26"/>
          <w:lang w:eastAsia="tr-TR"/>
        </w:rPr>
        <w:t>26.9.2004 günlü, 5237 sayılı Türk Ceza Kanunu'nun 50. maddesinin (1) numaralı fıkrasının (f) bendinde yer alan '' gönüllü olmak koşuluyla '' ibaresinin Anayasa'ya aykırı olmadığına ve itirazın REDDİNE, 13.5.2010 gününde OYBİRLİĞİYLE karar verildi.</w:t>
      </w:r>
      <w:r w:rsidRPr="00B666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6663" w:rsidRPr="00B66663" w:rsidTr="00B66663">
        <w:tc>
          <w:tcPr>
            <w:tcW w:w="1667"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Başkan</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Başkanvekili</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Fulya KANTARCIOĞLU</w:t>
            </w:r>
          </w:p>
        </w:tc>
      </w:tr>
    </w:tbl>
    <w:p w:rsid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p w:rsid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p w:rsidR="00B66663" w:rsidRP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6663" w:rsidRPr="00B66663" w:rsidTr="00B66663">
        <w:tc>
          <w:tcPr>
            <w:tcW w:w="1667"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Serdar ÖZGÜLDÜR</w:t>
            </w:r>
          </w:p>
        </w:tc>
      </w:tr>
    </w:tbl>
    <w:p w:rsid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p w:rsid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p w:rsidR="00B66663" w:rsidRP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66663" w:rsidRPr="00B66663" w:rsidTr="00B66663">
        <w:tc>
          <w:tcPr>
            <w:tcW w:w="1667" w:type="pct"/>
            <w:tcBorders>
              <w:top w:val="nil"/>
              <w:left w:val="nil"/>
              <w:bottom w:val="nil"/>
              <w:right w:val="nil"/>
            </w:tcBorders>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Şevket APALAK</w:t>
            </w:r>
          </w:p>
        </w:tc>
        <w:tc>
          <w:tcPr>
            <w:tcW w:w="1667" w:type="pct"/>
            <w:tcBorders>
              <w:top w:val="nil"/>
              <w:left w:val="nil"/>
              <w:bottom w:val="nil"/>
              <w:right w:val="nil"/>
            </w:tcBorders>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Serruh KALELİ</w:t>
            </w:r>
          </w:p>
        </w:tc>
        <w:tc>
          <w:tcPr>
            <w:tcW w:w="1667" w:type="pct"/>
            <w:tcBorders>
              <w:top w:val="nil"/>
              <w:left w:val="nil"/>
              <w:bottom w:val="nil"/>
              <w:right w:val="nil"/>
            </w:tcBorders>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Zehra Ayla PERKTAŞ</w:t>
            </w:r>
          </w:p>
        </w:tc>
      </w:tr>
    </w:tbl>
    <w:p w:rsid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p w:rsid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p w:rsidR="00B66663" w:rsidRPr="00B66663" w:rsidRDefault="00B66663" w:rsidP="00B666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66663" w:rsidRPr="00B66663" w:rsidTr="00B66663">
        <w:tc>
          <w:tcPr>
            <w:tcW w:w="2500"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Üye</w:t>
            </w:r>
          </w:p>
          <w:p w:rsidR="00B66663" w:rsidRPr="00B66663" w:rsidRDefault="00B66663" w:rsidP="00B6666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6663">
              <w:rPr>
                <w:rFonts w:ascii="Times New Roman" w:eastAsia="Times New Roman" w:hAnsi="Times New Roman" w:cs="Times New Roman"/>
                <w:color w:val="000000"/>
                <w:sz w:val="24"/>
                <w:szCs w:val="26"/>
                <w:lang w:eastAsia="tr-TR"/>
              </w:rPr>
              <w:t>Nuri NECİPOĞLU</w:t>
            </w:r>
          </w:p>
        </w:tc>
      </w:tr>
    </w:tbl>
    <w:p w:rsidR="00CE1FB9" w:rsidRPr="00B66663" w:rsidRDefault="00CE1FB9" w:rsidP="00B66663">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B66663" w:rsidSect="00B666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B8" w:rsidRDefault="00C755B8" w:rsidP="00B66663">
      <w:pPr>
        <w:spacing w:after="0" w:line="240" w:lineRule="auto"/>
      </w:pPr>
      <w:r>
        <w:separator/>
      </w:r>
    </w:p>
  </w:endnote>
  <w:endnote w:type="continuationSeparator" w:id="0">
    <w:p w:rsidR="00C755B8" w:rsidRDefault="00C755B8" w:rsidP="00B6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63" w:rsidRDefault="00B66663" w:rsidP="003745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6663" w:rsidRDefault="00B66663" w:rsidP="00B666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63" w:rsidRPr="00B66663" w:rsidRDefault="00B66663" w:rsidP="0037456D">
    <w:pPr>
      <w:pStyle w:val="Altbilgi"/>
      <w:framePr w:wrap="around" w:vAnchor="text" w:hAnchor="margin" w:xAlign="right" w:y="1"/>
      <w:rPr>
        <w:rStyle w:val="SayfaNumaras"/>
        <w:rFonts w:ascii="Times New Roman" w:hAnsi="Times New Roman" w:cs="Times New Roman"/>
      </w:rPr>
    </w:pPr>
    <w:r w:rsidRPr="00B66663">
      <w:rPr>
        <w:rStyle w:val="SayfaNumaras"/>
        <w:rFonts w:ascii="Times New Roman" w:hAnsi="Times New Roman" w:cs="Times New Roman"/>
      </w:rPr>
      <w:fldChar w:fldCharType="begin"/>
    </w:r>
    <w:r w:rsidRPr="00B66663">
      <w:rPr>
        <w:rStyle w:val="SayfaNumaras"/>
        <w:rFonts w:ascii="Times New Roman" w:hAnsi="Times New Roman" w:cs="Times New Roman"/>
      </w:rPr>
      <w:instrText xml:space="preserve">PAGE  </w:instrText>
    </w:r>
    <w:r w:rsidRPr="00B6666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66663">
      <w:rPr>
        <w:rStyle w:val="SayfaNumaras"/>
        <w:rFonts w:ascii="Times New Roman" w:hAnsi="Times New Roman" w:cs="Times New Roman"/>
      </w:rPr>
      <w:fldChar w:fldCharType="end"/>
    </w:r>
  </w:p>
  <w:p w:rsidR="00B66663" w:rsidRPr="00B66663" w:rsidRDefault="00B66663" w:rsidP="00B666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63" w:rsidRDefault="00B666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B8" w:rsidRDefault="00C755B8" w:rsidP="00B66663">
      <w:pPr>
        <w:spacing w:after="0" w:line="240" w:lineRule="auto"/>
      </w:pPr>
      <w:r>
        <w:separator/>
      </w:r>
    </w:p>
  </w:footnote>
  <w:footnote w:type="continuationSeparator" w:id="0">
    <w:p w:rsidR="00C755B8" w:rsidRDefault="00C755B8" w:rsidP="00B66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63" w:rsidRDefault="00B666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63" w:rsidRDefault="00B66663">
    <w:pPr>
      <w:pStyle w:val="stbilgi"/>
      <w:rPr>
        <w:rFonts w:ascii="Times New Roman" w:hAnsi="Times New Roman" w:cs="Times New Roman"/>
        <w:b/>
      </w:rPr>
    </w:pPr>
    <w:r>
      <w:rPr>
        <w:rFonts w:ascii="Times New Roman" w:hAnsi="Times New Roman" w:cs="Times New Roman"/>
        <w:b/>
      </w:rPr>
      <w:t>Esas Sayısı : 2009/18</w:t>
    </w:r>
  </w:p>
  <w:p w:rsidR="00B66663" w:rsidRDefault="00B66663">
    <w:pPr>
      <w:pStyle w:val="stbilgi"/>
      <w:rPr>
        <w:rFonts w:ascii="Times New Roman" w:hAnsi="Times New Roman" w:cs="Times New Roman"/>
        <w:b/>
      </w:rPr>
    </w:pPr>
    <w:r>
      <w:rPr>
        <w:rFonts w:ascii="Times New Roman" w:hAnsi="Times New Roman" w:cs="Times New Roman"/>
        <w:b/>
      </w:rPr>
      <w:t>Karar Sayısı : 2010/65</w:t>
    </w:r>
  </w:p>
  <w:p w:rsidR="00B66663" w:rsidRPr="00B66663" w:rsidRDefault="00B666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63" w:rsidRDefault="00B666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8C"/>
    <w:rsid w:val="00B66663"/>
    <w:rsid w:val="00BA208C"/>
    <w:rsid w:val="00C755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F563B-1CF0-4914-9BBB-493398AD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6663"/>
    <w:rPr>
      <w:color w:val="0000FF"/>
      <w:u w:val="single"/>
    </w:rPr>
  </w:style>
  <w:style w:type="paragraph" w:customStyle="1" w:styleId="western">
    <w:name w:val="western"/>
    <w:basedOn w:val="Normal"/>
    <w:rsid w:val="00B666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666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66663"/>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666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666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6666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66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6663"/>
  </w:style>
  <w:style w:type="paragraph" w:styleId="Altbilgi">
    <w:name w:val="footer"/>
    <w:basedOn w:val="Normal"/>
    <w:link w:val="AltbilgiChar"/>
    <w:uiPriority w:val="99"/>
    <w:unhideWhenUsed/>
    <w:rsid w:val="00B666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6663"/>
  </w:style>
  <w:style w:type="character" w:styleId="SayfaNumaras">
    <w:name w:val="page number"/>
    <w:basedOn w:val="VarsaylanParagrafYazTipi"/>
    <w:uiPriority w:val="99"/>
    <w:semiHidden/>
    <w:unhideWhenUsed/>
    <w:rsid w:val="00B6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67562">
      <w:bodyDiv w:val="1"/>
      <w:marLeft w:val="0"/>
      <w:marRight w:val="0"/>
      <w:marTop w:val="0"/>
      <w:marBottom w:val="0"/>
      <w:divBdr>
        <w:top w:val="none" w:sz="0" w:space="0" w:color="auto"/>
        <w:left w:val="none" w:sz="0" w:space="0" w:color="auto"/>
        <w:bottom w:val="none" w:sz="0" w:space="0" w:color="auto"/>
        <w:right w:val="none" w:sz="0" w:space="0" w:color="auto"/>
      </w:divBdr>
      <w:divsChild>
        <w:div w:id="1097335660">
          <w:marLeft w:val="0"/>
          <w:marRight w:val="0"/>
          <w:marTop w:val="0"/>
          <w:marBottom w:val="0"/>
          <w:divBdr>
            <w:top w:val="none" w:sz="0" w:space="0" w:color="auto"/>
            <w:left w:val="none" w:sz="0" w:space="0" w:color="auto"/>
            <w:bottom w:val="none" w:sz="0" w:space="0" w:color="auto"/>
            <w:right w:val="none" w:sz="0" w:space="0" w:color="auto"/>
          </w:divBdr>
          <w:divsChild>
            <w:div w:id="8281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2019-02-01T08:11:00Z</dcterms:created>
  <dcterms:modified xsi:type="dcterms:W3CDTF">2019-02-01T08:12:00Z</dcterms:modified>
</cp:coreProperties>
</file>