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0BC3" w:rsidRPr="00A70BC3" w:rsidRDefault="00A70BC3" w:rsidP="00A70BC3">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ANAYASA MAHKEMESİ KARARI</w:t>
      </w:r>
      <w:r w:rsidRPr="00A70BC3">
        <w:rPr>
          <w:rFonts w:ascii="Times New Roman" w:eastAsia="Times New Roman" w:hAnsi="Times New Roman" w:cs="Times New Roman"/>
          <w:color w:val="000000"/>
          <w:sz w:val="24"/>
          <w:szCs w:val="24"/>
          <w:lang w:eastAsia="tr-TR"/>
        </w:rPr>
        <w:t> </w:t>
      </w:r>
    </w:p>
    <w:p w:rsidR="00A70BC3" w:rsidRP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4"/>
          <w:lang w:eastAsia="tr-TR"/>
        </w:rPr>
        <w:t> </w:t>
      </w:r>
    </w:p>
    <w:p w:rsidR="00A70BC3" w:rsidRPr="00A70BC3" w:rsidRDefault="00A70BC3" w:rsidP="00A70B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Esas </w:t>
      </w:r>
      <w:proofErr w:type="gramStart"/>
      <w:r w:rsidRPr="00A70BC3">
        <w:rPr>
          <w:rFonts w:ascii="Times New Roman" w:eastAsia="Times New Roman" w:hAnsi="Times New Roman" w:cs="Times New Roman"/>
          <w:b/>
          <w:bCs/>
          <w:color w:val="000000"/>
          <w:sz w:val="24"/>
          <w:szCs w:val="26"/>
          <w:lang w:eastAsia="tr-TR"/>
        </w:rPr>
        <w:t>Sayısı   : 2008</w:t>
      </w:r>
      <w:proofErr w:type="gramEnd"/>
      <w:r w:rsidRPr="00A70BC3">
        <w:rPr>
          <w:rFonts w:ascii="Times New Roman" w:eastAsia="Times New Roman" w:hAnsi="Times New Roman" w:cs="Times New Roman"/>
          <w:b/>
          <w:bCs/>
          <w:color w:val="000000"/>
          <w:sz w:val="24"/>
          <w:szCs w:val="26"/>
          <w:lang w:eastAsia="tr-TR"/>
        </w:rPr>
        <w:t>/52</w:t>
      </w:r>
    </w:p>
    <w:p w:rsidR="00A70BC3" w:rsidRPr="00A70BC3" w:rsidRDefault="00A70BC3" w:rsidP="00A70B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Karar </w:t>
      </w:r>
      <w:proofErr w:type="gramStart"/>
      <w:r w:rsidRPr="00A70BC3">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A70BC3">
        <w:rPr>
          <w:rFonts w:ascii="Times New Roman" w:eastAsia="Times New Roman" w:hAnsi="Times New Roman" w:cs="Times New Roman"/>
          <w:b/>
          <w:bCs/>
          <w:color w:val="000000"/>
          <w:sz w:val="24"/>
          <w:szCs w:val="26"/>
          <w:lang w:eastAsia="tr-TR"/>
        </w:rPr>
        <w:t>: 2009</w:t>
      </w:r>
      <w:proofErr w:type="gramEnd"/>
      <w:r w:rsidRPr="00A70BC3">
        <w:rPr>
          <w:rFonts w:ascii="Times New Roman" w:eastAsia="Times New Roman" w:hAnsi="Times New Roman" w:cs="Times New Roman"/>
          <w:b/>
          <w:bCs/>
          <w:color w:val="000000"/>
          <w:sz w:val="24"/>
          <w:szCs w:val="26"/>
          <w:lang w:eastAsia="tr-TR"/>
        </w:rPr>
        <w:t>/89</w:t>
      </w:r>
    </w:p>
    <w:p w:rsidR="00A70BC3" w:rsidRPr="00A70BC3" w:rsidRDefault="00A70BC3" w:rsidP="00A70B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Karar </w:t>
      </w:r>
      <w:proofErr w:type="gramStart"/>
      <w:r w:rsidRPr="00A70BC3">
        <w:rPr>
          <w:rFonts w:ascii="Times New Roman" w:eastAsia="Times New Roman" w:hAnsi="Times New Roman" w:cs="Times New Roman"/>
          <w:b/>
          <w:bCs/>
          <w:color w:val="000000"/>
          <w:sz w:val="24"/>
          <w:szCs w:val="26"/>
          <w:lang w:eastAsia="tr-TR"/>
        </w:rPr>
        <w:t>Günü : 18</w:t>
      </w:r>
      <w:proofErr w:type="gramEnd"/>
      <w:r w:rsidRPr="00A70BC3">
        <w:rPr>
          <w:rFonts w:ascii="Times New Roman" w:eastAsia="Times New Roman" w:hAnsi="Times New Roman" w:cs="Times New Roman"/>
          <w:b/>
          <w:bCs/>
          <w:color w:val="000000"/>
          <w:sz w:val="24"/>
          <w:szCs w:val="26"/>
          <w:lang w:eastAsia="tr-TR"/>
        </w:rPr>
        <w:t>.6.2009</w:t>
      </w:r>
    </w:p>
    <w:p w:rsidR="00A70BC3" w:rsidRDefault="00A70BC3" w:rsidP="00A70B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70BC3">
        <w:rPr>
          <w:rFonts w:ascii="Times New Roman" w:eastAsia="Times New Roman" w:hAnsi="Times New Roman" w:cs="Times New Roman"/>
          <w:b/>
          <w:bCs/>
          <w:color w:val="000000"/>
          <w:sz w:val="24"/>
          <w:szCs w:val="26"/>
          <w:lang w:eastAsia="tr-TR"/>
        </w:rPr>
        <w:t>R.G. Tarih-</w:t>
      </w:r>
      <w:proofErr w:type="gramStart"/>
      <w:r w:rsidRPr="00A70BC3">
        <w:rPr>
          <w:rFonts w:ascii="Times New Roman" w:eastAsia="Times New Roman" w:hAnsi="Times New Roman" w:cs="Times New Roman"/>
          <w:b/>
          <w:bCs/>
          <w:color w:val="000000"/>
          <w:sz w:val="24"/>
          <w:szCs w:val="26"/>
          <w:lang w:eastAsia="tr-TR"/>
        </w:rPr>
        <w:t>Sayı :06</w:t>
      </w:r>
      <w:proofErr w:type="gramEnd"/>
      <w:r w:rsidRPr="00A70BC3">
        <w:rPr>
          <w:rFonts w:ascii="Times New Roman" w:eastAsia="Times New Roman" w:hAnsi="Times New Roman" w:cs="Times New Roman"/>
          <w:b/>
          <w:bCs/>
          <w:color w:val="000000"/>
          <w:sz w:val="24"/>
          <w:szCs w:val="26"/>
          <w:lang w:eastAsia="tr-TR"/>
        </w:rPr>
        <w:t>.10.2009-27368</w:t>
      </w:r>
    </w:p>
    <w:p w:rsidR="00A70BC3" w:rsidRP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İTİRAZ YOLUNA </w:t>
      </w:r>
      <w:proofErr w:type="spellStart"/>
      <w:proofErr w:type="gramStart"/>
      <w:r w:rsidRPr="00A70BC3">
        <w:rPr>
          <w:rFonts w:ascii="Times New Roman" w:eastAsia="Times New Roman" w:hAnsi="Times New Roman" w:cs="Times New Roman"/>
          <w:b/>
          <w:bCs/>
          <w:color w:val="000000"/>
          <w:sz w:val="24"/>
          <w:szCs w:val="26"/>
          <w:lang w:eastAsia="tr-TR"/>
        </w:rPr>
        <w:t>BAŞVURAN:</w:t>
      </w:r>
      <w:r w:rsidRPr="00A70BC3">
        <w:rPr>
          <w:rFonts w:ascii="Times New Roman" w:eastAsia="Times New Roman" w:hAnsi="Times New Roman" w:cs="Times New Roman"/>
          <w:color w:val="000000"/>
          <w:sz w:val="24"/>
          <w:szCs w:val="26"/>
          <w:lang w:eastAsia="tr-TR"/>
        </w:rPr>
        <w:t>Çorum</w:t>
      </w:r>
      <w:proofErr w:type="spellEnd"/>
      <w:proofErr w:type="gramEnd"/>
      <w:r w:rsidRPr="00A70BC3">
        <w:rPr>
          <w:rFonts w:ascii="Times New Roman" w:eastAsia="Times New Roman" w:hAnsi="Times New Roman" w:cs="Times New Roman"/>
          <w:color w:val="000000"/>
          <w:sz w:val="24"/>
          <w:szCs w:val="26"/>
          <w:lang w:eastAsia="tr-TR"/>
        </w:rPr>
        <w:t xml:space="preserve"> İdare Mahkemesi</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İTİRAZIN KONUSU:</w:t>
      </w:r>
      <w:r w:rsidRPr="00A70BC3">
        <w:rPr>
          <w:rFonts w:ascii="Times New Roman" w:eastAsia="Times New Roman" w:hAnsi="Times New Roman" w:cs="Times New Roman"/>
          <w:color w:val="000000"/>
          <w:sz w:val="24"/>
          <w:szCs w:val="26"/>
          <w:lang w:eastAsia="tr-TR"/>
        </w:rPr>
        <w:t xml:space="preserve">9.8.1983 günlü, 2872 sayılı Çevre Kanunu'nun, 26.4.2006 günlü, 5491 sayılı Yasa'nın 14. maddesiyle değiştirilen 20. maddesinin (d) </w:t>
      </w:r>
      <w:proofErr w:type="spellStart"/>
      <w:r w:rsidRPr="00A70BC3">
        <w:rPr>
          <w:rFonts w:ascii="Times New Roman" w:eastAsia="Times New Roman" w:hAnsi="Times New Roman" w:cs="Times New Roman"/>
          <w:color w:val="000000"/>
          <w:sz w:val="24"/>
          <w:szCs w:val="26"/>
          <w:lang w:eastAsia="tr-TR"/>
        </w:rPr>
        <w:t>bendinin</w:t>
      </w:r>
      <w:r w:rsidRPr="00A70BC3">
        <w:rPr>
          <w:rFonts w:ascii="Times New Roman" w:eastAsia="Times New Roman" w:hAnsi="Times New Roman" w:cs="Times New Roman"/>
          <w:i/>
          <w:iCs/>
          <w:color w:val="000000"/>
          <w:sz w:val="24"/>
          <w:szCs w:val="26"/>
          <w:lang w:eastAsia="tr-TR"/>
        </w:rPr>
        <w:t>''bu</w:t>
      </w:r>
      <w:proofErr w:type="spellEnd"/>
      <w:r w:rsidRPr="00A70BC3">
        <w:rPr>
          <w:rFonts w:ascii="Times New Roman" w:eastAsia="Times New Roman" w:hAnsi="Times New Roman" w:cs="Times New Roman"/>
          <w:i/>
          <w:iCs/>
          <w:color w:val="000000"/>
          <w:sz w:val="24"/>
          <w:szCs w:val="26"/>
          <w:lang w:eastAsia="tr-TR"/>
        </w:rPr>
        <w:t xml:space="preserve"> maddenin (b) ve (c) bentlerinde öngörülen cezalar bir kat artırılarak </w:t>
      </w:r>
      <w:proofErr w:type="spellStart"/>
      <w:r w:rsidRPr="00A70BC3">
        <w:rPr>
          <w:rFonts w:ascii="Times New Roman" w:eastAsia="Times New Roman" w:hAnsi="Times New Roman" w:cs="Times New Roman"/>
          <w:i/>
          <w:iCs/>
          <w:color w:val="000000"/>
          <w:sz w:val="24"/>
          <w:szCs w:val="26"/>
          <w:lang w:eastAsia="tr-TR"/>
        </w:rPr>
        <w:t>verilir''</w:t>
      </w:r>
      <w:r w:rsidRPr="00A70BC3">
        <w:rPr>
          <w:rFonts w:ascii="Times New Roman" w:eastAsia="Times New Roman" w:hAnsi="Times New Roman" w:cs="Times New Roman"/>
          <w:color w:val="000000"/>
          <w:sz w:val="24"/>
          <w:szCs w:val="26"/>
          <w:lang w:eastAsia="tr-TR"/>
        </w:rPr>
        <w:t>bölümünün</w:t>
      </w:r>
      <w:proofErr w:type="spellEnd"/>
      <w:r w:rsidRPr="00A70BC3">
        <w:rPr>
          <w:rFonts w:ascii="Times New Roman" w:eastAsia="Times New Roman" w:hAnsi="Times New Roman" w:cs="Times New Roman"/>
          <w:color w:val="000000"/>
          <w:sz w:val="24"/>
          <w:szCs w:val="26"/>
          <w:lang w:eastAsia="tr-TR"/>
        </w:rPr>
        <w:t xml:space="preserve"> Anayasa'nın 2. ve 38. maddelerine aykırılığı savıyla iptali istemidir.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I- OLAY</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Hava kirliliğinin kontrolüne ilişkin standartlara aykırı kömür teslimi nedeniyle verilen idarî para cezasının iptali istemiyle açılan davada, itiraz konusu kuralın Anayasa'ya aykırı olduğu kanısına varan </w:t>
      </w:r>
      <w:proofErr w:type="spellStart"/>
      <w:r w:rsidRPr="00A70BC3">
        <w:rPr>
          <w:rFonts w:ascii="Times New Roman" w:eastAsia="Times New Roman" w:hAnsi="Times New Roman" w:cs="Times New Roman"/>
          <w:color w:val="000000"/>
          <w:sz w:val="24"/>
          <w:szCs w:val="26"/>
          <w:lang w:eastAsia="tr-TR"/>
        </w:rPr>
        <w:t>Mahkemeiptali</w:t>
      </w:r>
      <w:proofErr w:type="spellEnd"/>
      <w:r w:rsidRPr="00A70BC3">
        <w:rPr>
          <w:rFonts w:ascii="Times New Roman" w:eastAsia="Times New Roman" w:hAnsi="Times New Roman" w:cs="Times New Roman"/>
          <w:color w:val="000000"/>
          <w:sz w:val="24"/>
          <w:szCs w:val="26"/>
          <w:lang w:eastAsia="tr-TR"/>
        </w:rPr>
        <w:t xml:space="preserve"> için başvurmuştur.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III- YASA METİNLERİ</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A- İtiraz Konusu Yasa Kuralı</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9.8.1983 günlü, 2872 sayılı Çevre Kanunu'nun, 26.4.2006 günlü, 5491 sayılı Yasa'nın 14. maddesiyle değiştirilen 20. maddesinin (d) bendinin itiraz konusu bölümünün de yer aldığı ilgili kısmı şöyledir: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'İdarî nitelikteki cezalar şunlardır: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a) Ek 4 üncü madde uyarınca </w:t>
      </w:r>
      <w:proofErr w:type="gramStart"/>
      <w:r w:rsidRPr="00A70BC3">
        <w:rPr>
          <w:rFonts w:ascii="Times New Roman" w:eastAsia="Times New Roman" w:hAnsi="Times New Roman" w:cs="Times New Roman"/>
          <w:color w:val="000000"/>
          <w:sz w:val="24"/>
          <w:szCs w:val="26"/>
          <w:lang w:eastAsia="tr-TR"/>
        </w:rPr>
        <w:t>emisyon</w:t>
      </w:r>
      <w:proofErr w:type="gramEnd"/>
      <w:r w:rsidRPr="00A70BC3">
        <w:rPr>
          <w:rFonts w:ascii="Times New Roman" w:eastAsia="Times New Roman" w:hAnsi="Times New Roman" w:cs="Times New Roman"/>
          <w:color w:val="000000"/>
          <w:sz w:val="24"/>
          <w:szCs w:val="26"/>
          <w:lang w:eastAsia="tr-TR"/>
        </w:rPr>
        <w:t xml:space="preserve"> ölçümü yaptırmayan motorlu taşıt sahiplerine 500 Türk Lirası, yönetmeliklerle belirlenen standartlara aykırı emisyona sebep olan motorlu taşıt sahiplerine 1.000 Türk Lirası idarî para cezası verilir.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b) Hava kirliliği yönünden önemli etkileri nedeniyle kurulması ve işletilmesi </w:t>
      </w:r>
      <w:proofErr w:type="gramStart"/>
      <w:r w:rsidRPr="00A70BC3">
        <w:rPr>
          <w:rFonts w:ascii="Times New Roman" w:eastAsia="Times New Roman" w:hAnsi="Times New Roman" w:cs="Times New Roman"/>
          <w:color w:val="000000"/>
          <w:sz w:val="24"/>
          <w:szCs w:val="26"/>
          <w:lang w:eastAsia="tr-TR"/>
        </w:rPr>
        <w:t>yönetmelikle</w:t>
      </w:r>
      <w:proofErr w:type="gramEnd"/>
      <w:r w:rsidRPr="00A70BC3">
        <w:rPr>
          <w:rFonts w:ascii="Times New Roman" w:eastAsia="Times New Roman" w:hAnsi="Times New Roman" w:cs="Times New Roman"/>
          <w:color w:val="000000"/>
          <w:sz w:val="24"/>
          <w:szCs w:val="26"/>
          <w:lang w:eastAsia="tr-TR"/>
        </w:rPr>
        <w:t xml:space="preserve"> izne tâbi tutulan tesisleri, yetkili makamlardan izin almadan kuran ve işleten veya iznin iptal edilmesine rağmen kurmaya ve işletmeye devam eden veya bu tesislerde izin almaksızın sonradan değişiklik yapan veya yetkili makamların gerekli gördükleri değişiklikleri tanınan sürede yapmayanlara 24.000 Türk Lirası idarî para cezası verilir. Bu tesislerde </w:t>
      </w:r>
      <w:proofErr w:type="gramStart"/>
      <w:r w:rsidRPr="00A70BC3">
        <w:rPr>
          <w:rFonts w:ascii="Times New Roman" w:eastAsia="Times New Roman" w:hAnsi="Times New Roman" w:cs="Times New Roman"/>
          <w:color w:val="000000"/>
          <w:sz w:val="24"/>
          <w:szCs w:val="26"/>
          <w:lang w:eastAsia="tr-TR"/>
        </w:rPr>
        <w:t>emisyon</w:t>
      </w:r>
      <w:proofErr w:type="gramEnd"/>
      <w:r w:rsidRPr="00A70BC3">
        <w:rPr>
          <w:rFonts w:ascii="Times New Roman" w:eastAsia="Times New Roman" w:hAnsi="Times New Roman" w:cs="Times New Roman"/>
          <w:color w:val="000000"/>
          <w:sz w:val="24"/>
          <w:szCs w:val="26"/>
          <w:lang w:eastAsia="tr-TR"/>
        </w:rPr>
        <w:t xml:space="preserve"> miktarları yönetmelikle belirlenen sınırları aşıyorsa 48.000 Türk Lirası idarî para cezası verilir.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İzne tâbi tesisleri, aldıkları izin belgesinde veya yönetmeliklerde öngörülen önlemleri almadan veya yönetmeliklerde belirlenen </w:t>
      </w:r>
      <w:proofErr w:type="gramStart"/>
      <w:r w:rsidRPr="00A70BC3">
        <w:rPr>
          <w:rFonts w:ascii="Times New Roman" w:eastAsia="Times New Roman" w:hAnsi="Times New Roman" w:cs="Times New Roman"/>
          <w:color w:val="000000"/>
          <w:sz w:val="24"/>
          <w:szCs w:val="26"/>
          <w:lang w:eastAsia="tr-TR"/>
        </w:rPr>
        <w:t>emisyon</w:t>
      </w:r>
      <w:proofErr w:type="gramEnd"/>
      <w:r w:rsidRPr="00A70BC3">
        <w:rPr>
          <w:rFonts w:ascii="Times New Roman" w:eastAsia="Times New Roman" w:hAnsi="Times New Roman" w:cs="Times New Roman"/>
          <w:color w:val="000000"/>
          <w:sz w:val="24"/>
          <w:szCs w:val="26"/>
          <w:lang w:eastAsia="tr-TR"/>
        </w:rPr>
        <w:t xml:space="preserve"> standartlarına ve sınırlamalarına aykırı olarak işletenlere 24.000 Türk Lirası idarî para cezası verilir.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lastRenderedPageBreak/>
        <w:t xml:space="preserve">c) Hava kirliliği yönünden kurulması ve işletilmesi izne tâbi olmayan tesislerin işletilmesi sırasında yönetmelikle belirlenen standartlara aykırı </w:t>
      </w:r>
      <w:proofErr w:type="gramStart"/>
      <w:r w:rsidRPr="00A70BC3">
        <w:rPr>
          <w:rFonts w:ascii="Times New Roman" w:eastAsia="Times New Roman" w:hAnsi="Times New Roman" w:cs="Times New Roman"/>
          <w:color w:val="000000"/>
          <w:sz w:val="24"/>
          <w:szCs w:val="26"/>
          <w:lang w:eastAsia="tr-TR"/>
        </w:rPr>
        <w:t>emisyona</w:t>
      </w:r>
      <w:proofErr w:type="gramEnd"/>
      <w:r w:rsidRPr="00A70BC3">
        <w:rPr>
          <w:rFonts w:ascii="Times New Roman" w:eastAsia="Times New Roman" w:hAnsi="Times New Roman" w:cs="Times New Roman"/>
          <w:color w:val="000000"/>
          <w:sz w:val="24"/>
          <w:szCs w:val="26"/>
          <w:lang w:eastAsia="tr-TR"/>
        </w:rPr>
        <w:t xml:space="preserve"> neden olanlara 6.000 Türk Lirası idarî para cezası verilir.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Bu Kanunun ek 9 uncu maddesine aykırı davrananlara 2.000 Türk Lirası idarî para cezası verilir.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Bu bendin birinci paragrafında öngörülen fiilin konutlarla ilgili olarak işlenmesi halinde verilecek ceza toplu veya ferdî ısıtılan konutlarda her bağımsız bölüm için 300 Türk Lirasıdır. Bu cezai sorumluluk toplu ısıtılan konutlarda yöneticiye, ferdî ısıtılan konutlarda ise konutu kullanana aittir.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d) Hava kirliliği yönünden özel önem taşıyan bölgelerde veya kirliliğin ciddi boyutlara ulaştığı zamanlarda ve yerlerde veya kritik meteorolojik şartlarda yönetmeliklerle öngörülen önlemleri almayan, yasaklara aykırı davranan ya da mahallî çevre kurullarınca bu konuda alınan kararlara </w:t>
      </w:r>
      <w:proofErr w:type="spellStart"/>
      <w:r w:rsidRPr="00A70BC3">
        <w:rPr>
          <w:rFonts w:ascii="Times New Roman" w:eastAsia="Times New Roman" w:hAnsi="Times New Roman" w:cs="Times New Roman"/>
          <w:color w:val="000000"/>
          <w:sz w:val="24"/>
          <w:szCs w:val="26"/>
          <w:lang w:eastAsia="tr-TR"/>
        </w:rPr>
        <w:t>uymayanlara</w:t>
      </w:r>
      <w:r w:rsidRPr="00A70BC3">
        <w:rPr>
          <w:rFonts w:ascii="Times New Roman" w:eastAsia="Times New Roman" w:hAnsi="Times New Roman" w:cs="Times New Roman"/>
          <w:b/>
          <w:bCs/>
          <w:color w:val="000000"/>
          <w:sz w:val="24"/>
          <w:szCs w:val="26"/>
          <w:lang w:eastAsia="tr-TR"/>
        </w:rPr>
        <w:t>bu</w:t>
      </w:r>
      <w:proofErr w:type="spellEnd"/>
      <w:r w:rsidRPr="00A70BC3">
        <w:rPr>
          <w:rFonts w:ascii="Times New Roman" w:eastAsia="Times New Roman" w:hAnsi="Times New Roman" w:cs="Times New Roman"/>
          <w:b/>
          <w:bCs/>
          <w:color w:val="000000"/>
          <w:sz w:val="24"/>
          <w:szCs w:val="26"/>
          <w:lang w:eastAsia="tr-TR"/>
        </w:rPr>
        <w:t xml:space="preserve"> maddenin (b) ve (c) bentlerinde öngörülen cezalar bir kat artırılarak verilir.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Bu fiilin konutlarla ilgili olarak işlenmesi halinde cezai sorumluluk bu maddenin (c) bendinin üçüncü paragrafına göre tespit edilir.''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B- Dayanılan Anayasa Kuralları</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Başvuru kararında, Anayasa'nın2. </w:t>
      </w:r>
      <w:proofErr w:type="gramStart"/>
      <w:r w:rsidRPr="00A70BC3">
        <w:rPr>
          <w:rFonts w:ascii="Times New Roman" w:eastAsia="Times New Roman" w:hAnsi="Times New Roman" w:cs="Times New Roman"/>
          <w:color w:val="000000"/>
          <w:sz w:val="24"/>
          <w:szCs w:val="26"/>
          <w:lang w:eastAsia="tr-TR"/>
        </w:rPr>
        <w:t>ve</w:t>
      </w:r>
      <w:proofErr w:type="gramEnd"/>
      <w:r w:rsidRPr="00A70BC3">
        <w:rPr>
          <w:rFonts w:ascii="Times New Roman" w:eastAsia="Times New Roman" w:hAnsi="Times New Roman" w:cs="Times New Roman"/>
          <w:color w:val="000000"/>
          <w:sz w:val="24"/>
          <w:szCs w:val="26"/>
          <w:lang w:eastAsia="tr-TR"/>
        </w:rPr>
        <w:t xml:space="preserve"> 38.maddelerine dayanılmıştır.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IV- İLK İNCELEME</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Anayasa Mahkemesi </w:t>
      </w:r>
      <w:proofErr w:type="spellStart"/>
      <w:r w:rsidRPr="00A70BC3">
        <w:rPr>
          <w:rFonts w:ascii="Times New Roman" w:eastAsia="Times New Roman" w:hAnsi="Times New Roman" w:cs="Times New Roman"/>
          <w:color w:val="000000"/>
          <w:sz w:val="24"/>
          <w:szCs w:val="26"/>
          <w:lang w:eastAsia="tr-TR"/>
        </w:rPr>
        <w:t>İçtüzüğü'nün</w:t>
      </w:r>
      <w:proofErr w:type="spellEnd"/>
      <w:r w:rsidRPr="00A70BC3">
        <w:rPr>
          <w:rFonts w:ascii="Times New Roman" w:eastAsia="Times New Roman" w:hAnsi="Times New Roman" w:cs="Times New Roman"/>
          <w:color w:val="000000"/>
          <w:sz w:val="24"/>
          <w:szCs w:val="26"/>
          <w:lang w:eastAsia="tr-TR"/>
        </w:rPr>
        <w:t xml:space="preserve"> 8. maddesi uyarınca, Haşim KILIÇ, Osman </w:t>
      </w:r>
      <w:proofErr w:type="spellStart"/>
      <w:r w:rsidRPr="00A70BC3">
        <w:rPr>
          <w:rFonts w:ascii="Times New Roman" w:eastAsia="Times New Roman" w:hAnsi="Times New Roman" w:cs="Times New Roman"/>
          <w:color w:val="000000"/>
          <w:sz w:val="24"/>
          <w:szCs w:val="26"/>
          <w:lang w:eastAsia="tr-TR"/>
        </w:rPr>
        <w:t>Alifeyyaz</w:t>
      </w:r>
      <w:proofErr w:type="spellEnd"/>
      <w:r w:rsidRPr="00A70BC3">
        <w:rPr>
          <w:rFonts w:ascii="Times New Roman" w:eastAsia="Times New Roman" w:hAnsi="Times New Roman" w:cs="Times New Roman"/>
          <w:color w:val="000000"/>
          <w:sz w:val="24"/>
          <w:szCs w:val="26"/>
          <w:lang w:eastAsia="tr-TR"/>
        </w:rPr>
        <w:t xml:space="preserve"> PAKSÜT, </w:t>
      </w:r>
      <w:proofErr w:type="spellStart"/>
      <w:r w:rsidRPr="00A70BC3">
        <w:rPr>
          <w:rFonts w:ascii="Times New Roman" w:eastAsia="Times New Roman" w:hAnsi="Times New Roman" w:cs="Times New Roman"/>
          <w:color w:val="000000"/>
          <w:sz w:val="24"/>
          <w:szCs w:val="26"/>
          <w:lang w:eastAsia="tr-TR"/>
        </w:rPr>
        <w:t>Sacit</w:t>
      </w:r>
      <w:proofErr w:type="spellEnd"/>
      <w:r w:rsidRPr="00A70BC3">
        <w:rPr>
          <w:rFonts w:ascii="Times New Roman" w:eastAsia="Times New Roman" w:hAnsi="Times New Roman" w:cs="Times New Roman"/>
          <w:color w:val="000000"/>
          <w:sz w:val="24"/>
          <w:szCs w:val="26"/>
          <w:lang w:eastAsia="tr-TR"/>
        </w:rPr>
        <w:t xml:space="preserve"> ADALI, Fulya KANTARCIOĞLU, Ahmet AKYALÇIN, Mehmet ERTEN, A. Necmi ÖZLER, Serdar ÖZGÜLDÜR, Şevket APALAK, </w:t>
      </w:r>
      <w:proofErr w:type="spellStart"/>
      <w:r w:rsidRPr="00A70BC3">
        <w:rPr>
          <w:rFonts w:ascii="Times New Roman" w:eastAsia="Times New Roman" w:hAnsi="Times New Roman" w:cs="Times New Roman"/>
          <w:color w:val="000000"/>
          <w:sz w:val="24"/>
          <w:szCs w:val="26"/>
          <w:lang w:eastAsia="tr-TR"/>
        </w:rPr>
        <w:t>Serruh</w:t>
      </w:r>
      <w:proofErr w:type="spellEnd"/>
      <w:r w:rsidRPr="00A70BC3">
        <w:rPr>
          <w:rFonts w:ascii="Times New Roman" w:eastAsia="Times New Roman" w:hAnsi="Times New Roman" w:cs="Times New Roman"/>
          <w:color w:val="000000"/>
          <w:sz w:val="24"/>
          <w:szCs w:val="26"/>
          <w:lang w:eastAsia="tr-TR"/>
        </w:rPr>
        <w:t xml:space="preserve"> KALELİ ve Zehra Ayla </w:t>
      </w:r>
      <w:proofErr w:type="spellStart"/>
      <w:r w:rsidRPr="00A70BC3">
        <w:rPr>
          <w:rFonts w:ascii="Times New Roman" w:eastAsia="Times New Roman" w:hAnsi="Times New Roman" w:cs="Times New Roman"/>
          <w:color w:val="000000"/>
          <w:sz w:val="24"/>
          <w:szCs w:val="26"/>
          <w:lang w:eastAsia="tr-TR"/>
        </w:rPr>
        <w:t>PERKTAŞ'ınkatılımlarıyla</w:t>
      </w:r>
      <w:proofErr w:type="spellEnd"/>
      <w:r w:rsidRPr="00A70BC3">
        <w:rPr>
          <w:rFonts w:ascii="Times New Roman" w:eastAsia="Times New Roman" w:hAnsi="Times New Roman" w:cs="Times New Roman"/>
          <w:color w:val="000000"/>
          <w:sz w:val="24"/>
          <w:szCs w:val="26"/>
          <w:lang w:eastAsia="tr-TR"/>
        </w:rPr>
        <w:t xml:space="preserve"> 5.6.2008 gününde yapılan ilk inceleme toplantısında dosyada eksiklik bulunmadığından işin esasının incelenmesine oybirliğiyle karar verilmiştir.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V- ESASIN İNCELENMESİ</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w:t>
      </w:r>
      <w:proofErr w:type="gramStart"/>
      <w:r w:rsidRPr="00A70BC3">
        <w:rPr>
          <w:rFonts w:ascii="Times New Roman" w:eastAsia="Times New Roman" w:hAnsi="Times New Roman" w:cs="Times New Roman"/>
          <w:color w:val="000000"/>
          <w:sz w:val="24"/>
          <w:szCs w:val="26"/>
          <w:lang w:eastAsia="tr-TR"/>
        </w:rPr>
        <w:t xml:space="preserve">Başvuru kararında, 2872 sayılı Yasa'nın değiştirilen 20. maddesinin birinci fıkrasının (d) bendinde (b) ve (c) bentlerine yollama yapıldığı, (b) bendinde farklı fiiller ve durumlar için 24.000 TL ve 48.000 TL, (c) bendinde 6.000 TL, 2.000 TL ve 300 TL para cezası öngörüldüğü, itiraz konusu bölümde cezanın miktarı için yollama yapılması sebebiyle (b) ve (c) bentlerindeki cezaların miktarlarının birbirinden farklı olmasından dolayı (d) bendindeki fiiller için uygulanacak para cezası miktarında karışıklık ve belirsizlik bulunduğu, cezanın kesin olarak belirlenemediği, yorum yoluyla farklı idarî para cezası miktarlarının ortaya çıktığı, bu </w:t>
      </w:r>
      <w:proofErr w:type="spellStart"/>
      <w:r w:rsidRPr="00A70BC3">
        <w:rPr>
          <w:rFonts w:ascii="Times New Roman" w:eastAsia="Times New Roman" w:hAnsi="Times New Roman" w:cs="Times New Roman"/>
          <w:color w:val="000000"/>
          <w:sz w:val="24"/>
          <w:szCs w:val="26"/>
          <w:lang w:eastAsia="tr-TR"/>
        </w:rPr>
        <w:t>nedenlerle</w:t>
      </w:r>
      <w:r w:rsidRPr="00A70BC3">
        <w:rPr>
          <w:rFonts w:ascii="Times New Roman" w:eastAsia="Times New Roman" w:hAnsi="Times New Roman" w:cs="Times New Roman"/>
          <w:i/>
          <w:iCs/>
          <w:color w:val="000000"/>
          <w:sz w:val="24"/>
          <w:szCs w:val="26"/>
          <w:lang w:eastAsia="tr-TR"/>
        </w:rPr>
        <w:t>''bu</w:t>
      </w:r>
      <w:proofErr w:type="spellEnd"/>
      <w:r w:rsidRPr="00A70BC3">
        <w:rPr>
          <w:rFonts w:ascii="Times New Roman" w:eastAsia="Times New Roman" w:hAnsi="Times New Roman" w:cs="Times New Roman"/>
          <w:i/>
          <w:iCs/>
          <w:color w:val="000000"/>
          <w:sz w:val="24"/>
          <w:szCs w:val="26"/>
          <w:lang w:eastAsia="tr-TR"/>
        </w:rPr>
        <w:t xml:space="preserve"> maddenin (b) ve (c) bentlerinde öngörülen cezalar bir kat artırılarak </w:t>
      </w:r>
      <w:proofErr w:type="spellStart"/>
      <w:r w:rsidRPr="00A70BC3">
        <w:rPr>
          <w:rFonts w:ascii="Times New Roman" w:eastAsia="Times New Roman" w:hAnsi="Times New Roman" w:cs="Times New Roman"/>
          <w:i/>
          <w:iCs/>
          <w:color w:val="000000"/>
          <w:sz w:val="24"/>
          <w:szCs w:val="26"/>
          <w:lang w:eastAsia="tr-TR"/>
        </w:rPr>
        <w:t>verilir''</w:t>
      </w:r>
      <w:r w:rsidRPr="00A70BC3">
        <w:rPr>
          <w:rFonts w:ascii="Times New Roman" w:eastAsia="Times New Roman" w:hAnsi="Times New Roman" w:cs="Times New Roman"/>
          <w:color w:val="000000"/>
          <w:sz w:val="24"/>
          <w:szCs w:val="26"/>
          <w:lang w:eastAsia="tr-TR"/>
        </w:rPr>
        <w:t>bölümünün</w:t>
      </w:r>
      <w:proofErr w:type="spellEnd"/>
      <w:r w:rsidRPr="00A70BC3">
        <w:rPr>
          <w:rFonts w:ascii="Times New Roman" w:eastAsia="Times New Roman" w:hAnsi="Times New Roman" w:cs="Times New Roman"/>
          <w:color w:val="000000"/>
          <w:sz w:val="24"/>
          <w:szCs w:val="26"/>
          <w:lang w:eastAsia="tr-TR"/>
        </w:rPr>
        <w:t xml:space="preserve"> hukuk devleti ile suç ve cezada kanunilik ilkeleriyle bağdaşmadığından Anayasa'nın 2. ve 38. maddelerine aykırı olduğu ileri sürülmüştür.</w:t>
      </w:r>
      <w:proofErr w:type="gramEnd"/>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lastRenderedPageBreak/>
        <w:t xml:space="preserve">Yasa'nın değiştirilen 20. maddesinin itiraz </w:t>
      </w:r>
      <w:proofErr w:type="spellStart"/>
      <w:r w:rsidRPr="00A70BC3">
        <w:rPr>
          <w:rFonts w:ascii="Times New Roman" w:eastAsia="Times New Roman" w:hAnsi="Times New Roman" w:cs="Times New Roman"/>
          <w:color w:val="000000"/>
          <w:sz w:val="24"/>
          <w:szCs w:val="26"/>
          <w:lang w:eastAsia="tr-TR"/>
        </w:rPr>
        <w:t>konusu</w:t>
      </w:r>
      <w:r w:rsidRPr="00A70BC3">
        <w:rPr>
          <w:rFonts w:ascii="Times New Roman" w:eastAsia="Times New Roman" w:hAnsi="Times New Roman" w:cs="Times New Roman"/>
          <w:i/>
          <w:iCs/>
          <w:color w:val="000000"/>
          <w:sz w:val="24"/>
          <w:szCs w:val="26"/>
          <w:lang w:eastAsia="tr-TR"/>
        </w:rPr>
        <w:t>''bu</w:t>
      </w:r>
      <w:proofErr w:type="spellEnd"/>
      <w:r w:rsidRPr="00A70BC3">
        <w:rPr>
          <w:rFonts w:ascii="Times New Roman" w:eastAsia="Times New Roman" w:hAnsi="Times New Roman" w:cs="Times New Roman"/>
          <w:i/>
          <w:iCs/>
          <w:color w:val="000000"/>
          <w:sz w:val="24"/>
          <w:szCs w:val="26"/>
          <w:lang w:eastAsia="tr-TR"/>
        </w:rPr>
        <w:t xml:space="preserve"> maddenin (b) ve (c) bentlerinde öngörülen cezalar bir kat artırılarak </w:t>
      </w:r>
      <w:proofErr w:type="spellStart"/>
      <w:r w:rsidRPr="00A70BC3">
        <w:rPr>
          <w:rFonts w:ascii="Times New Roman" w:eastAsia="Times New Roman" w:hAnsi="Times New Roman" w:cs="Times New Roman"/>
          <w:i/>
          <w:iCs/>
          <w:color w:val="000000"/>
          <w:sz w:val="24"/>
          <w:szCs w:val="26"/>
          <w:lang w:eastAsia="tr-TR"/>
        </w:rPr>
        <w:t>verilir''</w:t>
      </w:r>
      <w:r w:rsidRPr="00A70BC3">
        <w:rPr>
          <w:rFonts w:ascii="Times New Roman" w:eastAsia="Times New Roman" w:hAnsi="Times New Roman" w:cs="Times New Roman"/>
          <w:color w:val="000000"/>
          <w:sz w:val="24"/>
          <w:szCs w:val="26"/>
          <w:lang w:eastAsia="tr-TR"/>
        </w:rPr>
        <w:t>bölümünün</w:t>
      </w:r>
      <w:proofErr w:type="spellEnd"/>
      <w:r w:rsidRPr="00A70BC3">
        <w:rPr>
          <w:rFonts w:ascii="Times New Roman" w:eastAsia="Times New Roman" w:hAnsi="Times New Roman" w:cs="Times New Roman"/>
          <w:color w:val="000000"/>
          <w:sz w:val="24"/>
          <w:szCs w:val="26"/>
          <w:lang w:eastAsia="tr-TR"/>
        </w:rPr>
        <w:t xml:space="preserve"> yer aldığı (d) </w:t>
      </w:r>
      <w:proofErr w:type="spellStart"/>
      <w:r w:rsidRPr="00A70BC3">
        <w:rPr>
          <w:rFonts w:ascii="Times New Roman" w:eastAsia="Times New Roman" w:hAnsi="Times New Roman" w:cs="Times New Roman"/>
          <w:color w:val="000000"/>
          <w:sz w:val="24"/>
          <w:szCs w:val="26"/>
          <w:lang w:eastAsia="tr-TR"/>
        </w:rPr>
        <w:t>bendinde</w:t>
      </w:r>
      <w:r w:rsidRPr="00A70BC3">
        <w:rPr>
          <w:rFonts w:ascii="Times New Roman" w:eastAsia="Times New Roman" w:hAnsi="Times New Roman" w:cs="Times New Roman"/>
          <w:i/>
          <w:iCs/>
          <w:color w:val="000000"/>
          <w:sz w:val="24"/>
          <w:szCs w:val="26"/>
          <w:lang w:eastAsia="tr-TR"/>
        </w:rPr>
        <w:t>'Hava</w:t>
      </w:r>
      <w:proofErr w:type="spellEnd"/>
      <w:r w:rsidRPr="00A70BC3">
        <w:rPr>
          <w:rFonts w:ascii="Times New Roman" w:eastAsia="Times New Roman" w:hAnsi="Times New Roman" w:cs="Times New Roman"/>
          <w:i/>
          <w:iCs/>
          <w:color w:val="000000"/>
          <w:sz w:val="24"/>
          <w:szCs w:val="26"/>
          <w:lang w:eastAsia="tr-TR"/>
        </w:rPr>
        <w:t xml:space="preserve"> kirliliği yönünden özel önem taşıyan bölgelerde veya kirliliğin ciddi boyutlara ulaştığı zamanlarda ve yerlerde veya kritik meteorolojik şartlarda yönetmeliklerle öngörülen önlemleri almayan, yasaklara aykırı davranan ya da mahallî çevre kurullarınca bu konuda alınan kararlara </w:t>
      </w:r>
      <w:proofErr w:type="spellStart"/>
      <w:r w:rsidRPr="00A70BC3">
        <w:rPr>
          <w:rFonts w:ascii="Times New Roman" w:eastAsia="Times New Roman" w:hAnsi="Times New Roman" w:cs="Times New Roman"/>
          <w:i/>
          <w:iCs/>
          <w:color w:val="000000"/>
          <w:sz w:val="24"/>
          <w:szCs w:val="26"/>
          <w:lang w:eastAsia="tr-TR"/>
        </w:rPr>
        <w:t>uymayanlara</w:t>
      </w:r>
      <w:r w:rsidRPr="00A70BC3">
        <w:rPr>
          <w:rFonts w:ascii="Times New Roman" w:eastAsia="Times New Roman" w:hAnsi="Times New Roman" w:cs="Times New Roman"/>
          <w:b/>
          <w:bCs/>
          <w:i/>
          <w:iCs/>
          <w:color w:val="000000"/>
          <w:sz w:val="24"/>
          <w:szCs w:val="26"/>
          <w:lang w:eastAsia="tr-TR"/>
        </w:rPr>
        <w:t>bu</w:t>
      </w:r>
      <w:proofErr w:type="spellEnd"/>
      <w:r w:rsidRPr="00A70BC3">
        <w:rPr>
          <w:rFonts w:ascii="Times New Roman" w:eastAsia="Times New Roman" w:hAnsi="Times New Roman" w:cs="Times New Roman"/>
          <w:b/>
          <w:bCs/>
          <w:i/>
          <w:iCs/>
          <w:color w:val="000000"/>
          <w:sz w:val="24"/>
          <w:szCs w:val="26"/>
          <w:lang w:eastAsia="tr-TR"/>
        </w:rPr>
        <w:t xml:space="preserve"> maddenin (b) ve (c) bentlerinde öngörülen cezalar bir kat artırılarak </w:t>
      </w:r>
      <w:proofErr w:type="spellStart"/>
      <w:proofErr w:type="gramStart"/>
      <w:r w:rsidRPr="00A70BC3">
        <w:rPr>
          <w:rFonts w:ascii="Times New Roman" w:eastAsia="Times New Roman" w:hAnsi="Times New Roman" w:cs="Times New Roman"/>
          <w:b/>
          <w:bCs/>
          <w:i/>
          <w:iCs/>
          <w:color w:val="000000"/>
          <w:sz w:val="24"/>
          <w:szCs w:val="26"/>
          <w:lang w:eastAsia="tr-TR"/>
        </w:rPr>
        <w:t>verilir.</w:t>
      </w:r>
      <w:r w:rsidRPr="00A70BC3">
        <w:rPr>
          <w:rFonts w:ascii="Times New Roman" w:eastAsia="Times New Roman" w:hAnsi="Times New Roman" w:cs="Times New Roman"/>
          <w:i/>
          <w:iCs/>
          <w:color w:val="000000"/>
          <w:sz w:val="24"/>
          <w:szCs w:val="26"/>
          <w:lang w:eastAsia="tr-TR"/>
        </w:rPr>
        <w:t>Bu</w:t>
      </w:r>
      <w:proofErr w:type="spellEnd"/>
      <w:proofErr w:type="gramEnd"/>
      <w:r w:rsidRPr="00A70BC3">
        <w:rPr>
          <w:rFonts w:ascii="Times New Roman" w:eastAsia="Times New Roman" w:hAnsi="Times New Roman" w:cs="Times New Roman"/>
          <w:i/>
          <w:iCs/>
          <w:color w:val="000000"/>
          <w:sz w:val="24"/>
          <w:szCs w:val="26"/>
          <w:lang w:eastAsia="tr-TR"/>
        </w:rPr>
        <w:t xml:space="preserve"> fiilin konutlarla ilgili olarak işlenmesi halinde cezai sorumluluk bu maddenin (c) bendinin üçüncü paragrafına göre tespit </w:t>
      </w:r>
      <w:proofErr w:type="spellStart"/>
      <w:r w:rsidRPr="00A70BC3">
        <w:rPr>
          <w:rFonts w:ascii="Times New Roman" w:eastAsia="Times New Roman" w:hAnsi="Times New Roman" w:cs="Times New Roman"/>
          <w:i/>
          <w:iCs/>
          <w:color w:val="000000"/>
          <w:sz w:val="24"/>
          <w:szCs w:val="26"/>
          <w:lang w:eastAsia="tr-TR"/>
        </w:rPr>
        <w:t>edilir.'</w:t>
      </w:r>
      <w:r w:rsidRPr="00A70BC3">
        <w:rPr>
          <w:rFonts w:ascii="Times New Roman" w:eastAsia="Times New Roman" w:hAnsi="Times New Roman" w:cs="Times New Roman"/>
          <w:color w:val="000000"/>
          <w:sz w:val="24"/>
          <w:szCs w:val="26"/>
          <w:lang w:eastAsia="tr-TR"/>
        </w:rPr>
        <w:t>denilmiştir</w:t>
      </w:r>
      <w:proofErr w:type="spellEnd"/>
      <w:r w:rsidRPr="00A70BC3">
        <w:rPr>
          <w:rFonts w:ascii="Times New Roman" w:eastAsia="Times New Roman" w:hAnsi="Times New Roman" w:cs="Times New Roman"/>
          <w:color w:val="000000"/>
          <w:sz w:val="24"/>
          <w:szCs w:val="26"/>
          <w:lang w:eastAsia="tr-TR"/>
        </w:rPr>
        <w:t>.</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Anayasa'nın 2. maddesinde, Türkiye Cumhuriyeti'nin bir hukuk devleti olduğu belirtilmiştir. Hukuk devleti, eylem ve işlemleri hukuka uygun olan, insan haklarına dayanan, bu hak ve özgürlükleri koruyup güçlendiren, her alanda adil bir hukuk düzeni kurup bunu geliştirerek sürdüren, Anayasa'ya aykırı durum ve tutumlardan kaçınan, hukukun üstün kurallarıyla kendini bağlı sayan ve yargı denetimine açık olan devlettir.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Anayasa'nın 38. maddesinin birinci </w:t>
      </w:r>
      <w:proofErr w:type="spellStart"/>
      <w:r w:rsidRPr="00A70BC3">
        <w:rPr>
          <w:rFonts w:ascii="Times New Roman" w:eastAsia="Times New Roman" w:hAnsi="Times New Roman" w:cs="Times New Roman"/>
          <w:color w:val="000000"/>
          <w:sz w:val="24"/>
          <w:szCs w:val="26"/>
          <w:lang w:eastAsia="tr-TR"/>
        </w:rPr>
        <w:t>fıkrasında</w:t>
      </w:r>
      <w:r w:rsidRPr="00A70BC3">
        <w:rPr>
          <w:rFonts w:ascii="Times New Roman" w:eastAsia="Times New Roman" w:hAnsi="Times New Roman" w:cs="Times New Roman"/>
          <w:i/>
          <w:iCs/>
          <w:color w:val="000000"/>
          <w:sz w:val="24"/>
          <w:szCs w:val="26"/>
          <w:lang w:eastAsia="tr-TR"/>
        </w:rPr>
        <w:t>'Kimse</w:t>
      </w:r>
      <w:proofErr w:type="spellEnd"/>
      <w:r w:rsidRPr="00A70BC3">
        <w:rPr>
          <w:rFonts w:ascii="Times New Roman" w:eastAsia="Times New Roman" w:hAnsi="Times New Roman" w:cs="Times New Roman"/>
          <w:i/>
          <w:iCs/>
          <w:color w:val="000000"/>
          <w:sz w:val="24"/>
          <w:szCs w:val="26"/>
          <w:lang w:eastAsia="tr-TR"/>
        </w:rPr>
        <w:t xml:space="preserve">, işlendiği zaman yürürlükte bulunan kanunun suç saymadığı bir fiilden dolayı cezalandırılamaz; kimseye suçu işlediği zaman kanunda o suç için konulmuş olan cezadan daha ağır bir ceza </w:t>
      </w:r>
      <w:proofErr w:type="spellStart"/>
      <w:r w:rsidRPr="00A70BC3">
        <w:rPr>
          <w:rFonts w:ascii="Times New Roman" w:eastAsia="Times New Roman" w:hAnsi="Times New Roman" w:cs="Times New Roman"/>
          <w:i/>
          <w:iCs/>
          <w:color w:val="000000"/>
          <w:sz w:val="24"/>
          <w:szCs w:val="26"/>
          <w:lang w:eastAsia="tr-TR"/>
        </w:rPr>
        <w:t>verilemez.'</w:t>
      </w:r>
      <w:r w:rsidRPr="00A70BC3">
        <w:rPr>
          <w:rFonts w:ascii="Times New Roman" w:eastAsia="Times New Roman" w:hAnsi="Times New Roman" w:cs="Times New Roman"/>
          <w:color w:val="000000"/>
          <w:sz w:val="24"/>
          <w:szCs w:val="26"/>
          <w:lang w:eastAsia="tr-TR"/>
        </w:rPr>
        <w:t>denilmektedir</w:t>
      </w:r>
      <w:proofErr w:type="spellEnd"/>
      <w:r w:rsidRPr="00A70BC3">
        <w:rPr>
          <w:rFonts w:ascii="Times New Roman" w:eastAsia="Times New Roman" w:hAnsi="Times New Roman" w:cs="Times New Roman"/>
          <w:color w:val="000000"/>
          <w:sz w:val="24"/>
          <w:szCs w:val="26"/>
          <w:lang w:eastAsia="tr-TR"/>
        </w:rPr>
        <w:t>.</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Yasa'nın değiştirilen 20. maddesinin (b), (c) ve (d) </w:t>
      </w:r>
      <w:proofErr w:type="spellStart"/>
      <w:r w:rsidRPr="00A70BC3">
        <w:rPr>
          <w:rFonts w:ascii="Times New Roman" w:eastAsia="Times New Roman" w:hAnsi="Times New Roman" w:cs="Times New Roman"/>
          <w:color w:val="000000"/>
          <w:sz w:val="24"/>
          <w:szCs w:val="26"/>
          <w:lang w:eastAsia="tr-TR"/>
        </w:rPr>
        <w:t>bentlerinde</w:t>
      </w:r>
      <w:r w:rsidRPr="00A70BC3">
        <w:rPr>
          <w:rFonts w:ascii="Times New Roman" w:eastAsia="Times New Roman" w:hAnsi="Times New Roman" w:cs="Times New Roman"/>
          <w:i/>
          <w:iCs/>
          <w:color w:val="000000"/>
          <w:sz w:val="24"/>
          <w:szCs w:val="26"/>
          <w:lang w:eastAsia="tr-TR"/>
        </w:rPr>
        <w:t>'hava</w:t>
      </w:r>
      <w:proofErr w:type="spellEnd"/>
      <w:r w:rsidRPr="00A70BC3">
        <w:rPr>
          <w:rFonts w:ascii="Times New Roman" w:eastAsia="Times New Roman" w:hAnsi="Times New Roman" w:cs="Times New Roman"/>
          <w:i/>
          <w:iCs/>
          <w:color w:val="000000"/>
          <w:sz w:val="24"/>
          <w:szCs w:val="26"/>
          <w:lang w:eastAsia="tr-TR"/>
        </w:rPr>
        <w:t xml:space="preserve"> </w:t>
      </w:r>
      <w:proofErr w:type="spellStart"/>
      <w:r w:rsidRPr="00A70BC3">
        <w:rPr>
          <w:rFonts w:ascii="Times New Roman" w:eastAsia="Times New Roman" w:hAnsi="Times New Roman" w:cs="Times New Roman"/>
          <w:i/>
          <w:iCs/>
          <w:color w:val="000000"/>
          <w:sz w:val="24"/>
          <w:szCs w:val="26"/>
          <w:lang w:eastAsia="tr-TR"/>
        </w:rPr>
        <w:t>kirliliği'</w:t>
      </w:r>
      <w:r w:rsidRPr="00A70BC3">
        <w:rPr>
          <w:rFonts w:ascii="Times New Roman" w:eastAsia="Times New Roman" w:hAnsi="Times New Roman" w:cs="Times New Roman"/>
          <w:color w:val="000000"/>
          <w:sz w:val="24"/>
          <w:szCs w:val="26"/>
          <w:lang w:eastAsia="tr-TR"/>
        </w:rPr>
        <w:t>ile</w:t>
      </w:r>
      <w:proofErr w:type="spellEnd"/>
      <w:r w:rsidRPr="00A70BC3">
        <w:rPr>
          <w:rFonts w:ascii="Times New Roman" w:eastAsia="Times New Roman" w:hAnsi="Times New Roman" w:cs="Times New Roman"/>
          <w:color w:val="000000"/>
          <w:sz w:val="24"/>
          <w:szCs w:val="26"/>
          <w:lang w:eastAsia="tr-TR"/>
        </w:rPr>
        <w:t xml:space="preserve"> ilgili idarî para cezaları yer almıştır. (b) bendinde izne tâbi tutulan tesisler, (c) bendinde ise izne tâbi olmayan tesisler ile ilgili idarî para cezaları düzenlenmiştir. (d) bendinde, hava kirliliği yönünden özel önem taşıyan bölgelerde veya kirliliğin ciddi boyutlara ulaştığı zamanlarda ve yerlerde veya kritik meteorolojik şartlar gözetilerek yönetmeliklerle öngörülen önlemleri almayan, yasaklara aykırı davranan ya da mahallî çevre kurullarınca bu konuda alınan kararlara uymayanlara bir kat daha ağır ceza verilmesi öngörülmüştür.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20. maddenin (d) bendinin ikinci </w:t>
      </w:r>
      <w:proofErr w:type="spellStart"/>
      <w:r w:rsidRPr="00A70BC3">
        <w:rPr>
          <w:rFonts w:ascii="Times New Roman" w:eastAsia="Times New Roman" w:hAnsi="Times New Roman" w:cs="Times New Roman"/>
          <w:color w:val="000000"/>
          <w:sz w:val="24"/>
          <w:szCs w:val="26"/>
          <w:lang w:eastAsia="tr-TR"/>
        </w:rPr>
        <w:t>paragrafında</w:t>
      </w:r>
      <w:r w:rsidRPr="00A70BC3">
        <w:rPr>
          <w:rFonts w:ascii="Times New Roman" w:eastAsia="Times New Roman" w:hAnsi="Times New Roman" w:cs="Times New Roman"/>
          <w:i/>
          <w:iCs/>
          <w:color w:val="000000"/>
          <w:sz w:val="24"/>
          <w:szCs w:val="26"/>
          <w:lang w:eastAsia="tr-TR"/>
        </w:rPr>
        <w:t>'Bu</w:t>
      </w:r>
      <w:proofErr w:type="spellEnd"/>
      <w:r w:rsidRPr="00A70BC3">
        <w:rPr>
          <w:rFonts w:ascii="Times New Roman" w:eastAsia="Times New Roman" w:hAnsi="Times New Roman" w:cs="Times New Roman"/>
          <w:i/>
          <w:iCs/>
          <w:color w:val="000000"/>
          <w:sz w:val="24"/>
          <w:szCs w:val="26"/>
          <w:lang w:eastAsia="tr-TR"/>
        </w:rPr>
        <w:t xml:space="preserve"> fiilin konutlarla ilgili olarak işlenmesi halinde cezai sorumluluk bu maddenin (c) bendinin üçüncü paragrafına göre tespit </w:t>
      </w:r>
      <w:proofErr w:type="spellStart"/>
      <w:r w:rsidRPr="00A70BC3">
        <w:rPr>
          <w:rFonts w:ascii="Times New Roman" w:eastAsia="Times New Roman" w:hAnsi="Times New Roman" w:cs="Times New Roman"/>
          <w:i/>
          <w:iCs/>
          <w:color w:val="000000"/>
          <w:sz w:val="24"/>
          <w:szCs w:val="26"/>
          <w:lang w:eastAsia="tr-TR"/>
        </w:rPr>
        <w:t>edilir.'</w:t>
      </w:r>
      <w:r w:rsidRPr="00A70BC3">
        <w:rPr>
          <w:rFonts w:ascii="Times New Roman" w:eastAsia="Times New Roman" w:hAnsi="Times New Roman" w:cs="Times New Roman"/>
          <w:color w:val="000000"/>
          <w:sz w:val="24"/>
          <w:szCs w:val="26"/>
          <w:lang w:eastAsia="tr-TR"/>
        </w:rPr>
        <w:t>hükmüyle</w:t>
      </w:r>
      <w:proofErr w:type="spellEnd"/>
      <w:r w:rsidRPr="00A70BC3">
        <w:rPr>
          <w:rFonts w:ascii="Times New Roman" w:eastAsia="Times New Roman" w:hAnsi="Times New Roman" w:cs="Times New Roman"/>
          <w:color w:val="000000"/>
          <w:sz w:val="24"/>
          <w:szCs w:val="26"/>
          <w:lang w:eastAsia="tr-TR"/>
        </w:rPr>
        <w:t>, fiilin konutlarla ilgili olarak işlenmesi ayrıca düzenlendiğinden, itiraz konusu bölümün yer aldığı (d) bendinin birinci paragrafı tesislere ilişkindir.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20. maddenin (b) bendinde temel idarî para cezası tutarı 24.000 TL'dir. (b) bendinin birinci paragrafının son </w:t>
      </w:r>
      <w:proofErr w:type="spellStart"/>
      <w:r w:rsidRPr="00A70BC3">
        <w:rPr>
          <w:rFonts w:ascii="Times New Roman" w:eastAsia="Times New Roman" w:hAnsi="Times New Roman" w:cs="Times New Roman"/>
          <w:color w:val="000000"/>
          <w:sz w:val="24"/>
          <w:szCs w:val="26"/>
          <w:lang w:eastAsia="tr-TR"/>
        </w:rPr>
        <w:t>tümcesinde</w:t>
      </w:r>
      <w:r w:rsidRPr="00A70BC3">
        <w:rPr>
          <w:rFonts w:ascii="Times New Roman" w:eastAsia="Times New Roman" w:hAnsi="Times New Roman" w:cs="Times New Roman"/>
          <w:i/>
          <w:iCs/>
          <w:color w:val="000000"/>
          <w:sz w:val="24"/>
          <w:szCs w:val="26"/>
          <w:lang w:eastAsia="tr-TR"/>
        </w:rPr>
        <w:t>'Bu</w:t>
      </w:r>
      <w:proofErr w:type="spellEnd"/>
      <w:r w:rsidRPr="00A70BC3">
        <w:rPr>
          <w:rFonts w:ascii="Times New Roman" w:eastAsia="Times New Roman" w:hAnsi="Times New Roman" w:cs="Times New Roman"/>
          <w:i/>
          <w:iCs/>
          <w:color w:val="000000"/>
          <w:sz w:val="24"/>
          <w:szCs w:val="26"/>
          <w:lang w:eastAsia="tr-TR"/>
        </w:rPr>
        <w:t xml:space="preserve"> tesislerde </w:t>
      </w:r>
      <w:proofErr w:type="gramStart"/>
      <w:r w:rsidRPr="00A70BC3">
        <w:rPr>
          <w:rFonts w:ascii="Times New Roman" w:eastAsia="Times New Roman" w:hAnsi="Times New Roman" w:cs="Times New Roman"/>
          <w:i/>
          <w:iCs/>
          <w:color w:val="000000"/>
          <w:sz w:val="24"/>
          <w:szCs w:val="26"/>
          <w:lang w:eastAsia="tr-TR"/>
        </w:rPr>
        <w:t>emisyon</w:t>
      </w:r>
      <w:proofErr w:type="gramEnd"/>
      <w:r w:rsidRPr="00A70BC3">
        <w:rPr>
          <w:rFonts w:ascii="Times New Roman" w:eastAsia="Times New Roman" w:hAnsi="Times New Roman" w:cs="Times New Roman"/>
          <w:i/>
          <w:iCs/>
          <w:color w:val="000000"/>
          <w:sz w:val="24"/>
          <w:szCs w:val="26"/>
          <w:lang w:eastAsia="tr-TR"/>
        </w:rPr>
        <w:t xml:space="preserve"> miktarları yönetmelikle belirlenen sınırları aşıyorsa 48.000 Türk Lirası idarî para cezası </w:t>
      </w:r>
      <w:proofErr w:type="spellStart"/>
      <w:r w:rsidRPr="00A70BC3">
        <w:rPr>
          <w:rFonts w:ascii="Times New Roman" w:eastAsia="Times New Roman" w:hAnsi="Times New Roman" w:cs="Times New Roman"/>
          <w:i/>
          <w:iCs/>
          <w:color w:val="000000"/>
          <w:sz w:val="24"/>
          <w:szCs w:val="26"/>
          <w:lang w:eastAsia="tr-TR"/>
        </w:rPr>
        <w:t>verilir.'</w:t>
      </w:r>
      <w:r w:rsidRPr="00A70BC3">
        <w:rPr>
          <w:rFonts w:ascii="Times New Roman" w:eastAsia="Times New Roman" w:hAnsi="Times New Roman" w:cs="Times New Roman"/>
          <w:color w:val="000000"/>
          <w:sz w:val="24"/>
          <w:szCs w:val="26"/>
          <w:lang w:eastAsia="tr-TR"/>
        </w:rPr>
        <w:t>hükmüyle</w:t>
      </w:r>
      <w:proofErr w:type="spellEnd"/>
      <w:r w:rsidRPr="00A70BC3">
        <w:rPr>
          <w:rFonts w:ascii="Times New Roman" w:eastAsia="Times New Roman" w:hAnsi="Times New Roman" w:cs="Times New Roman"/>
          <w:color w:val="000000"/>
          <w:sz w:val="24"/>
          <w:szCs w:val="26"/>
          <w:lang w:eastAsia="tr-TR"/>
        </w:rPr>
        <w:t>, yalnızca emisyon miktarlarının yönetmelikle belirlenen sınırları aşması halinde 48.000 TL idarî para cezası öngörülmüştür. Bu nedenle, itiraz konusu bölümle izne tâbi tutulan tesisler için (b) bendine yapılan yollamada, anılan istisna dışında 24.000 TL'nin esas alınması gerekmektedir.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20. maddenin (c) bendinin ikinci </w:t>
      </w:r>
      <w:proofErr w:type="spellStart"/>
      <w:r w:rsidRPr="00A70BC3">
        <w:rPr>
          <w:rFonts w:ascii="Times New Roman" w:eastAsia="Times New Roman" w:hAnsi="Times New Roman" w:cs="Times New Roman"/>
          <w:color w:val="000000"/>
          <w:sz w:val="24"/>
          <w:szCs w:val="26"/>
          <w:lang w:eastAsia="tr-TR"/>
        </w:rPr>
        <w:t>paragrafındaki</w:t>
      </w:r>
      <w:r w:rsidRPr="00A70BC3">
        <w:rPr>
          <w:rFonts w:ascii="Times New Roman" w:eastAsia="Times New Roman" w:hAnsi="Times New Roman" w:cs="Times New Roman"/>
          <w:i/>
          <w:iCs/>
          <w:color w:val="000000"/>
          <w:sz w:val="24"/>
          <w:szCs w:val="26"/>
          <w:lang w:eastAsia="tr-TR"/>
        </w:rPr>
        <w:t>'Bu</w:t>
      </w:r>
      <w:proofErr w:type="spellEnd"/>
      <w:r w:rsidRPr="00A70BC3">
        <w:rPr>
          <w:rFonts w:ascii="Times New Roman" w:eastAsia="Times New Roman" w:hAnsi="Times New Roman" w:cs="Times New Roman"/>
          <w:i/>
          <w:iCs/>
          <w:color w:val="000000"/>
          <w:sz w:val="24"/>
          <w:szCs w:val="26"/>
          <w:lang w:eastAsia="tr-TR"/>
        </w:rPr>
        <w:t xml:space="preserve"> Kanunun ek 9 uncu maddesine aykırı davrananlara 2.000 Türk Lirası idarî para cezası </w:t>
      </w:r>
      <w:proofErr w:type="spellStart"/>
      <w:r w:rsidRPr="00A70BC3">
        <w:rPr>
          <w:rFonts w:ascii="Times New Roman" w:eastAsia="Times New Roman" w:hAnsi="Times New Roman" w:cs="Times New Roman"/>
          <w:i/>
          <w:iCs/>
          <w:color w:val="000000"/>
          <w:sz w:val="24"/>
          <w:szCs w:val="26"/>
          <w:lang w:eastAsia="tr-TR"/>
        </w:rPr>
        <w:t>verilir.'</w:t>
      </w:r>
      <w:r w:rsidRPr="00A70BC3">
        <w:rPr>
          <w:rFonts w:ascii="Times New Roman" w:eastAsia="Times New Roman" w:hAnsi="Times New Roman" w:cs="Times New Roman"/>
          <w:color w:val="000000"/>
          <w:sz w:val="24"/>
          <w:szCs w:val="26"/>
          <w:lang w:eastAsia="tr-TR"/>
        </w:rPr>
        <w:t>hükmündeki</w:t>
      </w:r>
      <w:proofErr w:type="spellEnd"/>
      <w:r w:rsidRPr="00A70BC3">
        <w:rPr>
          <w:rFonts w:ascii="Times New Roman" w:eastAsia="Times New Roman" w:hAnsi="Times New Roman" w:cs="Times New Roman"/>
          <w:color w:val="000000"/>
          <w:sz w:val="24"/>
          <w:szCs w:val="26"/>
          <w:lang w:eastAsia="tr-TR"/>
        </w:rPr>
        <w:t xml:space="preserve"> 2.000 TL'nin, </w:t>
      </w:r>
      <w:proofErr w:type="spellStart"/>
      <w:r w:rsidRPr="00A70BC3">
        <w:rPr>
          <w:rFonts w:ascii="Times New Roman" w:eastAsia="Times New Roman" w:hAnsi="Times New Roman" w:cs="Times New Roman"/>
          <w:color w:val="000000"/>
          <w:sz w:val="24"/>
          <w:szCs w:val="26"/>
          <w:lang w:eastAsia="tr-TR"/>
        </w:rPr>
        <w:t>Yasa'nın</w:t>
      </w:r>
      <w:r w:rsidRPr="00A70BC3">
        <w:rPr>
          <w:rFonts w:ascii="Times New Roman" w:eastAsia="Times New Roman" w:hAnsi="Times New Roman" w:cs="Times New Roman"/>
          <w:i/>
          <w:iCs/>
          <w:color w:val="000000"/>
          <w:sz w:val="24"/>
          <w:szCs w:val="26"/>
          <w:lang w:eastAsia="tr-TR"/>
        </w:rPr>
        <w:t>'Kokuya</w:t>
      </w:r>
      <w:proofErr w:type="spellEnd"/>
      <w:r w:rsidRPr="00A70BC3">
        <w:rPr>
          <w:rFonts w:ascii="Times New Roman" w:eastAsia="Times New Roman" w:hAnsi="Times New Roman" w:cs="Times New Roman"/>
          <w:i/>
          <w:iCs/>
          <w:color w:val="000000"/>
          <w:sz w:val="24"/>
          <w:szCs w:val="26"/>
          <w:lang w:eastAsia="tr-TR"/>
        </w:rPr>
        <w:t xml:space="preserve"> sebep olan </w:t>
      </w:r>
      <w:proofErr w:type="gramStart"/>
      <w:r w:rsidRPr="00A70BC3">
        <w:rPr>
          <w:rFonts w:ascii="Times New Roman" w:eastAsia="Times New Roman" w:hAnsi="Times New Roman" w:cs="Times New Roman"/>
          <w:i/>
          <w:iCs/>
          <w:color w:val="000000"/>
          <w:sz w:val="24"/>
          <w:szCs w:val="26"/>
          <w:lang w:eastAsia="tr-TR"/>
        </w:rPr>
        <w:t>emisyonların</w:t>
      </w:r>
      <w:proofErr w:type="gramEnd"/>
      <w:r w:rsidRPr="00A70BC3">
        <w:rPr>
          <w:rFonts w:ascii="Times New Roman" w:eastAsia="Times New Roman" w:hAnsi="Times New Roman" w:cs="Times New Roman"/>
          <w:i/>
          <w:iCs/>
          <w:color w:val="000000"/>
          <w:sz w:val="24"/>
          <w:szCs w:val="26"/>
          <w:lang w:eastAsia="tr-TR"/>
        </w:rPr>
        <w:t xml:space="preserve">, yönetmelikle belirlenen sınır değerlerin üzerinde çevreye verilmesi yasaktır. Kokuya sebep olanlar, koku </w:t>
      </w:r>
      <w:proofErr w:type="gramStart"/>
      <w:r w:rsidRPr="00A70BC3">
        <w:rPr>
          <w:rFonts w:ascii="Times New Roman" w:eastAsia="Times New Roman" w:hAnsi="Times New Roman" w:cs="Times New Roman"/>
          <w:i/>
          <w:iCs/>
          <w:color w:val="000000"/>
          <w:sz w:val="24"/>
          <w:szCs w:val="26"/>
          <w:lang w:eastAsia="tr-TR"/>
        </w:rPr>
        <w:t>emisyonlarının</w:t>
      </w:r>
      <w:proofErr w:type="gramEnd"/>
      <w:r w:rsidRPr="00A70BC3">
        <w:rPr>
          <w:rFonts w:ascii="Times New Roman" w:eastAsia="Times New Roman" w:hAnsi="Times New Roman" w:cs="Times New Roman"/>
          <w:i/>
          <w:iCs/>
          <w:color w:val="000000"/>
          <w:sz w:val="24"/>
          <w:szCs w:val="26"/>
          <w:lang w:eastAsia="tr-TR"/>
        </w:rPr>
        <w:t xml:space="preserve"> önlenmesine ilişkin tedbirleri almakla yükümlüdür. Buna ilişkin idarî ve teknik </w:t>
      </w:r>
      <w:proofErr w:type="spellStart"/>
      <w:r w:rsidRPr="00A70BC3">
        <w:rPr>
          <w:rFonts w:ascii="Times New Roman" w:eastAsia="Times New Roman" w:hAnsi="Times New Roman" w:cs="Times New Roman"/>
          <w:i/>
          <w:iCs/>
          <w:color w:val="000000"/>
          <w:sz w:val="24"/>
          <w:szCs w:val="26"/>
          <w:lang w:eastAsia="tr-TR"/>
        </w:rPr>
        <w:t>usûl</w:t>
      </w:r>
      <w:proofErr w:type="spellEnd"/>
      <w:r w:rsidRPr="00A70BC3">
        <w:rPr>
          <w:rFonts w:ascii="Times New Roman" w:eastAsia="Times New Roman" w:hAnsi="Times New Roman" w:cs="Times New Roman"/>
          <w:i/>
          <w:iCs/>
          <w:color w:val="000000"/>
          <w:sz w:val="24"/>
          <w:szCs w:val="26"/>
          <w:lang w:eastAsia="tr-TR"/>
        </w:rPr>
        <w:t xml:space="preserve"> ve esaslar Bakanlıkça çıkarılacak yönetmelikle </w:t>
      </w:r>
      <w:proofErr w:type="spellStart"/>
      <w:r w:rsidRPr="00A70BC3">
        <w:rPr>
          <w:rFonts w:ascii="Times New Roman" w:eastAsia="Times New Roman" w:hAnsi="Times New Roman" w:cs="Times New Roman"/>
          <w:i/>
          <w:iCs/>
          <w:color w:val="000000"/>
          <w:sz w:val="24"/>
          <w:szCs w:val="26"/>
          <w:lang w:eastAsia="tr-TR"/>
        </w:rPr>
        <w:t>belirlenir.'</w:t>
      </w:r>
      <w:r w:rsidRPr="00A70BC3">
        <w:rPr>
          <w:rFonts w:ascii="Times New Roman" w:eastAsia="Times New Roman" w:hAnsi="Times New Roman" w:cs="Times New Roman"/>
          <w:color w:val="000000"/>
          <w:sz w:val="24"/>
          <w:szCs w:val="26"/>
          <w:lang w:eastAsia="tr-TR"/>
        </w:rPr>
        <w:t>şeklindeki</w:t>
      </w:r>
      <w:proofErr w:type="spellEnd"/>
      <w:r w:rsidRPr="00A70BC3">
        <w:rPr>
          <w:rFonts w:ascii="Times New Roman" w:eastAsia="Times New Roman" w:hAnsi="Times New Roman" w:cs="Times New Roman"/>
          <w:color w:val="000000"/>
          <w:sz w:val="24"/>
          <w:szCs w:val="26"/>
          <w:lang w:eastAsia="tr-TR"/>
        </w:rPr>
        <w:t xml:space="preserve"> Ek 9. maddesine ilişkin olduğu, 20. maddenin (c) bendinin üçüncü paragrafındaki 300 TL'nin ise konutlarla ilgili bulunduğu gözetildiğinde itiraz konusu bölümle izne tâbi olmayan tesisler için (c) bendine yapılan yollamada 6.000 TL'nin esas alınacağı anlaşılmaktadır.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lastRenderedPageBreak/>
        <w:t xml:space="preserve"> </w:t>
      </w:r>
      <w:proofErr w:type="gramStart"/>
      <w:r w:rsidRPr="00A70BC3">
        <w:rPr>
          <w:rFonts w:ascii="Times New Roman" w:eastAsia="Times New Roman" w:hAnsi="Times New Roman" w:cs="Times New Roman"/>
          <w:color w:val="000000"/>
          <w:sz w:val="24"/>
          <w:szCs w:val="26"/>
          <w:lang w:eastAsia="tr-TR"/>
        </w:rPr>
        <w:t xml:space="preserve">Açıklanan nedenlerle, itiraz konusu bölümle yapılan yollamada, uygulanacak para cezası miktarında bir karışıklık ve belirsizlik bulunmadığından, hava kirliliği yönünden özel önem taşıyan bölgelerde veya kirliliğin ciddi boyutlara ulaştığı zamanlarda ve yerlerde veya kritik meteorolojik şartlarda bu konudaki yönetmelik hükümlerine ve mahalli çevre kurullarınca alınan kararlara aykırı davrananlara (b) ve (c) bentlerinde esas alınacak idarî para cezalarının bir kat artırılarak verilmesinin öngörülmesinin Anayasa'nın 2. ve 38. maddelerine aykırı bir yönü görülmemiştir. </w:t>
      </w:r>
      <w:proofErr w:type="gramEnd"/>
      <w:r w:rsidRPr="00A70BC3">
        <w:rPr>
          <w:rFonts w:ascii="Times New Roman" w:eastAsia="Times New Roman" w:hAnsi="Times New Roman" w:cs="Times New Roman"/>
          <w:color w:val="000000"/>
          <w:sz w:val="24"/>
          <w:szCs w:val="26"/>
          <w:lang w:eastAsia="tr-TR"/>
        </w:rPr>
        <w:t>İtirazın reddi gerekir.</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b/>
          <w:bCs/>
          <w:color w:val="000000"/>
          <w:sz w:val="24"/>
          <w:szCs w:val="26"/>
          <w:lang w:eastAsia="tr-TR"/>
        </w:rPr>
        <w:t xml:space="preserve"> VI- SONUÇ</w:t>
      </w:r>
    </w:p>
    <w:p w:rsid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 9.8.1983 günlü, 2872 sayılı Çevre Kanunu'nun, 26.4.2006 günlü, 5491 sayılı Yasa'nın 14. maddesiyle değiştirilen 20. maddesinin (d) bendinin '' bu maddenin (b) ve (c) bentlerinde öngörülen cezalar bir kat artırılarak verilir.' bölümünün Anayasa'ya aykırı olmadığına ve itirazın REDDİNE, 18.6.2009 gününde </w:t>
      </w:r>
      <w:proofErr w:type="spellStart"/>
      <w:r w:rsidRPr="00A70BC3">
        <w:rPr>
          <w:rFonts w:ascii="Times New Roman" w:eastAsia="Times New Roman" w:hAnsi="Times New Roman" w:cs="Times New Roman"/>
          <w:color w:val="000000"/>
          <w:sz w:val="24"/>
          <w:szCs w:val="26"/>
          <w:lang w:eastAsia="tr-TR"/>
        </w:rPr>
        <w:t>OYBİRLİĞİYLEkarar</w:t>
      </w:r>
      <w:proofErr w:type="spellEnd"/>
      <w:r w:rsidRPr="00A70BC3">
        <w:rPr>
          <w:rFonts w:ascii="Times New Roman" w:eastAsia="Times New Roman" w:hAnsi="Times New Roman" w:cs="Times New Roman"/>
          <w:color w:val="000000"/>
          <w:sz w:val="24"/>
          <w:szCs w:val="26"/>
          <w:lang w:eastAsia="tr-TR"/>
        </w:rPr>
        <w:t xml:space="preserve"> verildi.</w:t>
      </w:r>
    </w:p>
    <w:p w:rsidR="00A70BC3" w:rsidRPr="00A70BC3" w:rsidRDefault="00A70BC3" w:rsidP="00A70B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A70BC3" w:rsidRPr="00A70BC3" w:rsidTr="00A70BC3">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Başkan</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Başkanvekili</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 xml:space="preserve">Osman </w:t>
            </w:r>
            <w:proofErr w:type="spellStart"/>
            <w:r w:rsidRPr="00A70BC3">
              <w:rPr>
                <w:rFonts w:ascii="Times New Roman" w:eastAsia="Times New Roman" w:hAnsi="Times New Roman" w:cs="Times New Roman"/>
                <w:color w:val="000000"/>
                <w:sz w:val="24"/>
                <w:szCs w:val="26"/>
                <w:lang w:eastAsia="tr-TR"/>
              </w:rPr>
              <w:t>Alifeyyaz</w:t>
            </w:r>
            <w:proofErr w:type="spellEnd"/>
            <w:r w:rsidRPr="00A70BC3">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A70BC3">
              <w:rPr>
                <w:rFonts w:ascii="Times New Roman" w:eastAsia="Times New Roman" w:hAnsi="Times New Roman" w:cs="Times New Roman"/>
                <w:color w:val="000000"/>
                <w:sz w:val="24"/>
                <w:szCs w:val="26"/>
                <w:lang w:eastAsia="tr-TR"/>
              </w:rPr>
              <w:t>Sacit</w:t>
            </w:r>
            <w:proofErr w:type="spellEnd"/>
            <w:r w:rsidRPr="00A70BC3">
              <w:rPr>
                <w:rFonts w:ascii="Times New Roman" w:eastAsia="Times New Roman" w:hAnsi="Times New Roman" w:cs="Times New Roman"/>
                <w:color w:val="000000"/>
                <w:sz w:val="24"/>
                <w:szCs w:val="26"/>
                <w:lang w:eastAsia="tr-TR"/>
              </w:rPr>
              <w:t xml:space="preserve"> ADALI</w:t>
            </w:r>
          </w:p>
        </w:tc>
      </w:tr>
    </w:tbl>
    <w:p w:rsidR="00A70BC3" w:rsidRDefault="00A70BC3" w:rsidP="00A70B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A70BC3" w:rsidRPr="00A70BC3" w:rsidRDefault="00A70BC3" w:rsidP="00A70B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A70BC3" w:rsidRPr="00A70BC3" w:rsidTr="00A70BC3">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Fulya KANTARCIOĞLU</w:t>
            </w:r>
          </w:p>
        </w:tc>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Mehmet ERTEN</w:t>
            </w:r>
          </w:p>
        </w:tc>
      </w:tr>
    </w:tbl>
    <w:p w:rsidR="00A70BC3" w:rsidRDefault="00A70BC3" w:rsidP="00A70B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A70BC3" w:rsidRPr="00A70BC3" w:rsidRDefault="00A70BC3" w:rsidP="00A70B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A70BC3" w:rsidRPr="00A70BC3" w:rsidTr="00A70BC3">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Mustafa YILDIRIM</w:t>
            </w:r>
          </w:p>
        </w:tc>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A. Necmi ÖZLER</w:t>
            </w:r>
          </w:p>
        </w:tc>
        <w:tc>
          <w:tcPr>
            <w:tcW w:w="1667"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Serdar ÖZGÜLDÜR</w:t>
            </w:r>
          </w:p>
        </w:tc>
      </w:tr>
    </w:tbl>
    <w:p w:rsidR="00A70BC3" w:rsidRDefault="00A70BC3" w:rsidP="00A70B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A70BC3" w:rsidRPr="00A70BC3" w:rsidRDefault="00A70BC3" w:rsidP="00A70B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bookmarkEnd w:id="0"/>
    </w:p>
    <w:tbl>
      <w:tblPr>
        <w:tblW w:w="5000" w:type="pct"/>
        <w:tblCellMar>
          <w:left w:w="0" w:type="dxa"/>
          <w:right w:w="0" w:type="dxa"/>
        </w:tblCellMar>
        <w:tblLook w:val="04A0" w:firstRow="1" w:lastRow="0" w:firstColumn="1" w:lastColumn="0" w:noHBand="0" w:noVBand="1"/>
      </w:tblPr>
      <w:tblGrid>
        <w:gridCol w:w="4536"/>
        <w:gridCol w:w="4536"/>
      </w:tblGrid>
      <w:tr w:rsidR="00A70BC3" w:rsidRPr="00A70BC3" w:rsidTr="00A70BC3">
        <w:tc>
          <w:tcPr>
            <w:tcW w:w="2500"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Şevket APALAK</w:t>
            </w:r>
          </w:p>
        </w:tc>
        <w:tc>
          <w:tcPr>
            <w:tcW w:w="2500" w:type="pct"/>
            <w:tcMar>
              <w:top w:w="0" w:type="dxa"/>
              <w:left w:w="70" w:type="dxa"/>
              <w:bottom w:w="0" w:type="dxa"/>
              <w:right w:w="70" w:type="dxa"/>
            </w:tcMar>
            <w:hideMark/>
          </w:tcPr>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Üye</w:t>
            </w:r>
          </w:p>
          <w:p w:rsidR="00A70BC3" w:rsidRPr="00A70BC3" w:rsidRDefault="00A70BC3" w:rsidP="00A70B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70BC3">
              <w:rPr>
                <w:rFonts w:ascii="Times New Roman" w:eastAsia="Times New Roman" w:hAnsi="Times New Roman" w:cs="Times New Roman"/>
                <w:color w:val="000000"/>
                <w:sz w:val="24"/>
                <w:szCs w:val="26"/>
                <w:lang w:eastAsia="tr-TR"/>
              </w:rPr>
              <w:t>Zehra Ayla PERKTAŞ</w:t>
            </w:r>
          </w:p>
        </w:tc>
      </w:tr>
    </w:tbl>
    <w:p w:rsidR="00CE1FB9" w:rsidRPr="00A70BC3" w:rsidRDefault="00CE1FB9" w:rsidP="00A70BC3">
      <w:pPr>
        <w:spacing w:before="100" w:beforeAutospacing="1" w:after="100" w:afterAutospacing="1" w:line="240" w:lineRule="auto"/>
        <w:jc w:val="both"/>
        <w:rPr>
          <w:rFonts w:ascii="Times New Roman" w:hAnsi="Times New Roman" w:cs="Times New Roman"/>
          <w:sz w:val="24"/>
        </w:rPr>
      </w:pPr>
    </w:p>
    <w:sectPr w:rsidR="00CE1FB9" w:rsidRPr="00A70BC3" w:rsidSect="00A70BC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0D64" w:rsidRDefault="00C50D64" w:rsidP="00A70BC3">
      <w:pPr>
        <w:spacing w:after="0" w:line="240" w:lineRule="auto"/>
      </w:pPr>
      <w:r>
        <w:separator/>
      </w:r>
    </w:p>
  </w:endnote>
  <w:endnote w:type="continuationSeparator" w:id="0">
    <w:p w:rsidR="00C50D64" w:rsidRDefault="00C50D64" w:rsidP="00A70B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BC3" w:rsidRDefault="00A70BC3" w:rsidP="00BC6A0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70BC3" w:rsidRDefault="00A70BC3" w:rsidP="00A70BC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BC3" w:rsidRPr="00A70BC3" w:rsidRDefault="00A70BC3" w:rsidP="00BC6A0C">
    <w:pPr>
      <w:pStyle w:val="Altbilgi"/>
      <w:framePr w:wrap="around" w:vAnchor="text" w:hAnchor="margin" w:xAlign="right" w:y="1"/>
      <w:rPr>
        <w:rStyle w:val="SayfaNumaras"/>
        <w:rFonts w:ascii="Times New Roman" w:hAnsi="Times New Roman" w:cs="Times New Roman"/>
      </w:rPr>
    </w:pPr>
    <w:r w:rsidRPr="00A70BC3">
      <w:rPr>
        <w:rStyle w:val="SayfaNumaras"/>
        <w:rFonts w:ascii="Times New Roman" w:hAnsi="Times New Roman" w:cs="Times New Roman"/>
      </w:rPr>
      <w:fldChar w:fldCharType="begin"/>
    </w:r>
    <w:r w:rsidRPr="00A70BC3">
      <w:rPr>
        <w:rStyle w:val="SayfaNumaras"/>
        <w:rFonts w:ascii="Times New Roman" w:hAnsi="Times New Roman" w:cs="Times New Roman"/>
      </w:rPr>
      <w:instrText xml:space="preserve">PAGE  </w:instrText>
    </w:r>
    <w:r w:rsidRPr="00A70BC3">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A70BC3">
      <w:rPr>
        <w:rStyle w:val="SayfaNumaras"/>
        <w:rFonts w:ascii="Times New Roman" w:hAnsi="Times New Roman" w:cs="Times New Roman"/>
      </w:rPr>
      <w:fldChar w:fldCharType="end"/>
    </w:r>
  </w:p>
  <w:p w:rsidR="00A70BC3" w:rsidRPr="00A70BC3" w:rsidRDefault="00A70BC3" w:rsidP="00A70BC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BC3" w:rsidRDefault="00A70BC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0D64" w:rsidRDefault="00C50D64" w:rsidP="00A70BC3">
      <w:pPr>
        <w:spacing w:after="0" w:line="240" w:lineRule="auto"/>
      </w:pPr>
      <w:r>
        <w:separator/>
      </w:r>
    </w:p>
  </w:footnote>
  <w:footnote w:type="continuationSeparator" w:id="0">
    <w:p w:rsidR="00C50D64" w:rsidRDefault="00C50D64" w:rsidP="00A70B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BC3" w:rsidRDefault="00A70BC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BC3" w:rsidRDefault="00A70BC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2008</w:t>
    </w:r>
    <w:proofErr w:type="gramEnd"/>
    <w:r>
      <w:rPr>
        <w:rFonts w:ascii="Times New Roman" w:hAnsi="Times New Roman" w:cs="Times New Roman"/>
        <w:b/>
      </w:rPr>
      <w:t>/52</w:t>
    </w:r>
  </w:p>
  <w:p w:rsidR="00A70BC3" w:rsidRDefault="00A70BC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2009</w:t>
    </w:r>
    <w:proofErr w:type="gramEnd"/>
    <w:r>
      <w:rPr>
        <w:rFonts w:ascii="Times New Roman" w:hAnsi="Times New Roman" w:cs="Times New Roman"/>
        <w:b/>
      </w:rPr>
      <w:t>/89</w:t>
    </w:r>
  </w:p>
  <w:p w:rsidR="00A70BC3" w:rsidRPr="00A70BC3" w:rsidRDefault="00A70BC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BC3" w:rsidRDefault="00A70BC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7810"/>
    <w:rsid w:val="00A70BC3"/>
    <w:rsid w:val="00AC7810"/>
    <w:rsid w:val="00C50D6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886A15-8A1E-4530-BD64-18182C117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A70BC3"/>
    <w:rPr>
      <w:color w:val="0000FF"/>
      <w:u w:val="single"/>
    </w:rPr>
  </w:style>
  <w:style w:type="paragraph" w:styleId="KonuBal">
    <w:name w:val="Title"/>
    <w:basedOn w:val="Normal"/>
    <w:link w:val="KonuBalChar"/>
    <w:uiPriority w:val="10"/>
    <w:qFormat/>
    <w:rsid w:val="00A70BC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A70BC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70BC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70BC3"/>
  </w:style>
  <w:style w:type="paragraph" w:styleId="Altbilgi">
    <w:name w:val="footer"/>
    <w:basedOn w:val="Normal"/>
    <w:link w:val="AltbilgiChar"/>
    <w:uiPriority w:val="99"/>
    <w:unhideWhenUsed/>
    <w:rsid w:val="00A70BC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70BC3"/>
  </w:style>
  <w:style w:type="character" w:styleId="SayfaNumaras">
    <w:name w:val="page number"/>
    <w:basedOn w:val="VarsaylanParagrafYazTipi"/>
    <w:uiPriority w:val="99"/>
    <w:semiHidden/>
    <w:unhideWhenUsed/>
    <w:rsid w:val="00A70B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1935509">
      <w:bodyDiv w:val="1"/>
      <w:marLeft w:val="0"/>
      <w:marRight w:val="0"/>
      <w:marTop w:val="0"/>
      <w:marBottom w:val="0"/>
      <w:divBdr>
        <w:top w:val="none" w:sz="0" w:space="0" w:color="auto"/>
        <w:left w:val="none" w:sz="0" w:space="0" w:color="auto"/>
        <w:bottom w:val="none" w:sz="0" w:space="0" w:color="auto"/>
        <w:right w:val="none" w:sz="0" w:space="0" w:color="auto"/>
      </w:divBdr>
      <w:divsChild>
        <w:div w:id="655037474">
          <w:marLeft w:val="0"/>
          <w:marRight w:val="0"/>
          <w:marTop w:val="0"/>
          <w:marBottom w:val="0"/>
          <w:divBdr>
            <w:top w:val="none" w:sz="0" w:space="0" w:color="auto"/>
            <w:left w:val="none" w:sz="0" w:space="0" w:color="auto"/>
            <w:bottom w:val="none" w:sz="0" w:space="0" w:color="auto"/>
            <w:right w:val="none" w:sz="0" w:space="0" w:color="auto"/>
          </w:divBdr>
          <w:divsChild>
            <w:div w:id="145096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1440</Words>
  <Characters>8209</Characters>
  <Application>Microsoft Office Word</Application>
  <DocSecurity>0</DocSecurity>
  <Lines>68</Lines>
  <Paragraphs>19</Paragraphs>
  <ScaleCrop>false</ScaleCrop>
  <Company/>
  <LinksUpToDate>false</LinksUpToDate>
  <CharactersWithSpaces>9630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2019-01-31T06:49:00Z</dcterms:created>
  <dcterms:modified xsi:type="dcterms:W3CDTF">2019-01-31T06:50:00Z</dcterms:modified>
</cp:coreProperties>
</file>