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CE" w:rsidRPr="003575CE" w:rsidRDefault="003575CE" w:rsidP="003575C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ANAYASA MAHKEMESİ KARARI</w:t>
      </w:r>
    </w:p>
    <w:p w:rsidR="003575CE" w:rsidRP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3575CE" w:rsidRPr="003575CE" w:rsidRDefault="003575CE" w:rsidP="003575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575CE">
        <w:rPr>
          <w:rFonts w:ascii="Times New Roman" w:eastAsia="Times New Roman" w:hAnsi="Times New Roman" w:cs="Times New Roman"/>
          <w:b/>
          <w:bCs/>
          <w:color w:val="000000"/>
          <w:sz w:val="24"/>
          <w:szCs w:val="26"/>
          <w:lang w:eastAsia="tr-TR"/>
        </w:rPr>
        <w:t xml:space="preserve">Esas </w:t>
      </w:r>
      <w:proofErr w:type="gramStart"/>
      <w:r w:rsidRPr="003575CE">
        <w:rPr>
          <w:rFonts w:ascii="Times New Roman" w:eastAsia="Times New Roman" w:hAnsi="Times New Roman" w:cs="Times New Roman"/>
          <w:b/>
          <w:bCs/>
          <w:color w:val="000000"/>
          <w:sz w:val="24"/>
          <w:szCs w:val="26"/>
          <w:lang w:eastAsia="tr-TR"/>
        </w:rPr>
        <w:t>Sayısı       : 2009</w:t>
      </w:r>
      <w:proofErr w:type="gramEnd"/>
      <w:r w:rsidRPr="003575CE">
        <w:rPr>
          <w:rFonts w:ascii="Times New Roman" w:eastAsia="Times New Roman" w:hAnsi="Times New Roman" w:cs="Times New Roman"/>
          <w:b/>
          <w:bCs/>
          <w:color w:val="000000"/>
          <w:sz w:val="24"/>
          <w:szCs w:val="26"/>
          <w:lang w:eastAsia="tr-TR"/>
        </w:rPr>
        <w:t>/25</w:t>
      </w:r>
    </w:p>
    <w:p w:rsidR="003575CE" w:rsidRPr="003575CE" w:rsidRDefault="003575CE" w:rsidP="003575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575CE">
        <w:rPr>
          <w:rFonts w:ascii="Times New Roman" w:eastAsia="Times New Roman" w:hAnsi="Times New Roman" w:cs="Times New Roman"/>
          <w:b/>
          <w:bCs/>
          <w:color w:val="000000"/>
          <w:sz w:val="24"/>
          <w:szCs w:val="26"/>
          <w:lang w:eastAsia="tr-TR"/>
        </w:rPr>
        <w:t xml:space="preserve">Karar </w:t>
      </w:r>
      <w:proofErr w:type="gramStart"/>
      <w:r w:rsidRPr="003575CE">
        <w:rPr>
          <w:rFonts w:ascii="Times New Roman" w:eastAsia="Times New Roman" w:hAnsi="Times New Roman" w:cs="Times New Roman"/>
          <w:b/>
          <w:bCs/>
          <w:color w:val="000000"/>
          <w:sz w:val="24"/>
          <w:szCs w:val="26"/>
          <w:lang w:eastAsia="tr-TR"/>
        </w:rPr>
        <w:t>Sayısı    : 2009</w:t>
      </w:r>
      <w:proofErr w:type="gramEnd"/>
      <w:r w:rsidRPr="003575CE">
        <w:rPr>
          <w:rFonts w:ascii="Times New Roman" w:eastAsia="Times New Roman" w:hAnsi="Times New Roman" w:cs="Times New Roman"/>
          <w:b/>
          <w:bCs/>
          <w:color w:val="000000"/>
          <w:sz w:val="24"/>
          <w:szCs w:val="26"/>
          <w:lang w:eastAsia="tr-TR"/>
        </w:rPr>
        <w:t>/57</w:t>
      </w:r>
    </w:p>
    <w:p w:rsidR="003575CE" w:rsidRPr="003575CE" w:rsidRDefault="003575CE" w:rsidP="003575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575CE">
        <w:rPr>
          <w:rFonts w:ascii="Times New Roman" w:eastAsia="Times New Roman" w:hAnsi="Times New Roman" w:cs="Times New Roman"/>
          <w:b/>
          <w:bCs/>
          <w:color w:val="000000"/>
          <w:sz w:val="24"/>
          <w:szCs w:val="26"/>
          <w:lang w:eastAsia="tr-TR"/>
        </w:rPr>
        <w:t xml:space="preserve">Karar </w:t>
      </w:r>
      <w:proofErr w:type="gramStart"/>
      <w:r w:rsidRPr="003575CE">
        <w:rPr>
          <w:rFonts w:ascii="Times New Roman" w:eastAsia="Times New Roman" w:hAnsi="Times New Roman" w:cs="Times New Roman"/>
          <w:b/>
          <w:bCs/>
          <w:color w:val="000000"/>
          <w:sz w:val="24"/>
          <w:szCs w:val="26"/>
          <w:lang w:eastAsia="tr-TR"/>
        </w:rPr>
        <w:t>Günü     : 7</w:t>
      </w:r>
      <w:proofErr w:type="gramEnd"/>
      <w:r w:rsidRPr="003575CE">
        <w:rPr>
          <w:rFonts w:ascii="Times New Roman" w:eastAsia="Times New Roman" w:hAnsi="Times New Roman" w:cs="Times New Roman"/>
          <w:b/>
          <w:bCs/>
          <w:color w:val="000000"/>
          <w:sz w:val="24"/>
          <w:szCs w:val="26"/>
          <w:lang w:eastAsia="tr-TR"/>
        </w:rPr>
        <w:t>.5.2009</w:t>
      </w:r>
    </w:p>
    <w:p w:rsidR="003575CE" w:rsidRDefault="003575CE" w:rsidP="003575CE">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3575CE">
        <w:rPr>
          <w:rFonts w:ascii="Times New Roman" w:eastAsia="Times New Roman" w:hAnsi="Times New Roman" w:cs="Times New Roman"/>
          <w:b/>
          <w:bCs/>
          <w:color w:val="000000"/>
          <w:sz w:val="24"/>
          <w:szCs w:val="26"/>
          <w:lang w:eastAsia="tr-TR"/>
        </w:rPr>
        <w:t>R.G. Tarih-</w:t>
      </w:r>
      <w:proofErr w:type="gramStart"/>
      <w:r w:rsidRPr="003575CE">
        <w:rPr>
          <w:rFonts w:ascii="Times New Roman" w:eastAsia="Times New Roman" w:hAnsi="Times New Roman" w:cs="Times New Roman"/>
          <w:b/>
          <w:bCs/>
          <w:color w:val="000000"/>
          <w:sz w:val="24"/>
          <w:szCs w:val="26"/>
          <w:lang w:eastAsia="tr-TR"/>
        </w:rPr>
        <w:t>Sayı :03</w:t>
      </w:r>
      <w:proofErr w:type="gramEnd"/>
      <w:r w:rsidRPr="003575CE">
        <w:rPr>
          <w:rFonts w:ascii="Times New Roman" w:eastAsia="Times New Roman" w:hAnsi="Times New Roman" w:cs="Times New Roman"/>
          <w:b/>
          <w:bCs/>
          <w:color w:val="000000"/>
          <w:sz w:val="24"/>
          <w:szCs w:val="26"/>
          <w:lang w:eastAsia="tr-TR"/>
        </w:rPr>
        <w:t>.10.2009-27365</w:t>
      </w:r>
    </w:p>
    <w:p w:rsidR="003575CE" w:rsidRP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    </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İTİRAZ YOLUNA BAŞVURAN:</w:t>
      </w:r>
      <w:r w:rsidRPr="003575CE">
        <w:rPr>
          <w:rFonts w:ascii="Times New Roman" w:eastAsia="Times New Roman" w:hAnsi="Times New Roman" w:cs="Times New Roman"/>
          <w:color w:val="000000"/>
          <w:sz w:val="24"/>
          <w:szCs w:val="26"/>
          <w:lang w:eastAsia="tr-TR"/>
        </w:rPr>
        <w:t> Şişli 2. Asliye Ceza Mahkemesi</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İTİRAZIN KONUSU :</w:t>
      </w:r>
      <w:r w:rsidRPr="003575CE">
        <w:rPr>
          <w:rFonts w:ascii="Times New Roman" w:eastAsia="Times New Roman" w:hAnsi="Times New Roman" w:cs="Times New Roman"/>
          <w:color w:val="000000"/>
          <w:sz w:val="24"/>
          <w:szCs w:val="26"/>
          <w:lang w:eastAsia="tr-TR"/>
        </w:rPr>
        <w:t> 26.9.2004 günlü, 5237 sayılı Türk Ceza Kanunu'nun, 30.4.2008 günlü, 5759 sayılı Yasa'nın 1. maddesiyle değiştirilen 301. maddesinin (4) numaralı fıkrasının, Anayasa'nın Başlangıcı ile 2</w:t>
      </w:r>
      <w:proofErr w:type="gramStart"/>
      <w:r w:rsidRPr="003575CE">
        <w:rPr>
          <w:rFonts w:ascii="Times New Roman" w:eastAsia="Times New Roman" w:hAnsi="Times New Roman" w:cs="Times New Roman"/>
          <w:color w:val="000000"/>
          <w:sz w:val="24"/>
          <w:szCs w:val="26"/>
          <w:lang w:eastAsia="tr-TR"/>
        </w:rPr>
        <w:t>.,</w:t>
      </w:r>
      <w:proofErr w:type="gramEnd"/>
      <w:r w:rsidRPr="003575CE">
        <w:rPr>
          <w:rFonts w:ascii="Times New Roman" w:eastAsia="Times New Roman" w:hAnsi="Times New Roman" w:cs="Times New Roman"/>
          <w:color w:val="000000"/>
          <w:sz w:val="24"/>
          <w:szCs w:val="26"/>
          <w:lang w:eastAsia="tr-TR"/>
        </w:rPr>
        <w:t xml:space="preserve"> 8. ve 9. maddelerine aykırılığı savıyla iptali istemidir.</w:t>
      </w:r>
    </w:p>
    <w:p w:rsidR="003575CE" w:rsidRP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I- OLAY                  </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Devletin askeri kuvvetlerini alenen tahkir suçundan sanıkların 5237 sayılı Türk Ceza Kanunu'nun, 30.4.2008 günlü, 5759 sayılı Yasa'nın 1. maddesiyle değiştirilen 301. ve 5187 sayılı Basın Kanunu'nun 11. maddeleri uyarınca cezalandırılması istemiyle açılan davada, itiraz konusu kuralın Anayasa'ya aykırı olduğu kanısına varan Mahkeme, iptali için başvurmuştur.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III- YASA METİNLERİ</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A- İtiraz Konusu Yasa Kuralı</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5237 sayılı Türk Ceza Kanunu'nun itiraz konusu kuralı da içeren 301. maddesi şöyledir: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w:t>
      </w:r>
      <w:bookmarkStart w:id="0" w:name="301"/>
      <w:bookmarkEnd w:id="0"/>
      <w:r w:rsidRPr="003575CE">
        <w:rPr>
          <w:rFonts w:ascii="Times New Roman" w:eastAsia="Times New Roman" w:hAnsi="Times New Roman" w:cs="Times New Roman"/>
          <w:color w:val="000000"/>
          <w:sz w:val="24"/>
          <w:szCs w:val="26"/>
          <w:lang w:eastAsia="tr-TR"/>
        </w:rPr>
        <w:t>(Değişik madde ve başlığı: 5759 - 30.4.2008 / </w:t>
      </w:r>
      <w:hyperlink r:id="rId6" w:anchor="1" w:history="1">
        <w:r w:rsidRPr="003575CE">
          <w:rPr>
            <w:rFonts w:ascii="Times New Roman" w:eastAsia="Times New Roman" w:hAnsi="Times New Roman" w:cs="Times New Roman"/>
            <w:sz w:val="24"/>
            <w:szCs w:val="26"/>
            <w:lang w:eastAsia="tr-TR"/>
          </w:rPr>
          <w:t>m.1</w:t>
        </w:r>
      </w:hyperlink>
      <w:r w:rsidRPr="003575CE">
        <w:rPr>
          <w:rFonts w:ascii="Times New Roman" w:eastAsia="Times New Roman" w:hAnsi="Times New Roman" w:cs="Times New Roman"/>
          <w:color w:val="000000"/>
          <w:sz w:val="24"/>
          <w:szCs w:val="26"/>
          <w:lang w:eastAsia="tr-TR"/>
        </w:rPr>
        <w:t>) (1) Türk Milletini, Türkiye Cumhuriyeti Devletini, Türkiye Büyük Millet Meclisini, Türkiye Cumhuriyeti Hükümetini ve Devletin yargı organlarını alenen aşağılayan kişi, altı aydan iki yıla kadar hapis cezası ile cezalandırılır.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(2) Devletin askeri veya emniyet teşkilatını alenen aşağılayan kişi, birinci fıkra hükmüne göre cezalandırılır.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(3) Eleştiri amacıyla yapılan düşünce açıklamaları suç oluşturmaz.</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(4) Bu suçtan dolayı soruşturma yapılması, Adalet Bakanının iznine bağlıdır.'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B- Dayanılan Anayasa Kuralları</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Mahkeme, başvuru kararında Anayasa'nın Başlangıcı ile 2</w:t>
      </w:r>
      <w:proofErr w:type="gramStart"/>
      <w:r w:rsidRPr="003575CE">
        <w:rPr>
          <w:rFonts w:ascii="Times New Roman" w:eastAsia="Times New Roman" w:hAnsi="Times New Roman" w:cs="Times New Roman"/>
          <w:color w:val="000000"/>
          <w:sz w:val="24"/>
          <w:szCs w:val="26"/>
          <w:lang w:eastAsia="tr-TR"/>
        </w:rPr>
        <w:t>.,</w:t>
      </w:r>
      <w:proofErr w:type="gramEnd"/>
      <w:r w:rsidRPr="003575CE">
        <w:rPr>
          <w:rFonts w:ascii="Times New Roman" w:eastAsia="Times New Roman" w:hAnsi="Times New Roman" w:cs="Times New Roman"/>
          <w:color w:val="000000"/>
          <w:sz w:val="24"/>
          <w:szCs w:val="26"/>
          <w:lang w:eastAsia="tr-TR"/>
        </w:rPr>
        <w:t xml:space="preserve"> 8. ve 9. maddelerine dayanmaktadır.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IV- İLK İNCELEME</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575CE">
        <w:rPr>
          <w:rFonts w:ascii="Times New Roman" w:eastAsia="Times New Roman" w:hAnsi="Times New Roman" w:cs="Times New Roman"/>
          <w:color w:val="000000"/>
          <w:sz w:val="24"/>
          <w:szCs w:val="26"/>
          <w:lang w:eastAsia="tr-TR"/>
        </w:rPr>
        <w:lastRenderedPageBreak/>
        <w:t xml:space="preserve">Anayasa Mahkemesi </w:t>
      </w:r>
      <w:proofErr w:type="spellStart"/>
      <w:r w:rsidRPr="003575CE">
        <w:rPr>
          <w:rFonts w:ascii="Times New Roman" w:eastAsia="Times New Roman" w:hAnsi="Times New Roman" w:cs="Times New Roman"/>
          <w:color w:val="000000"/>
          <w:sz w:val="24"/>
          <w:szCs w:val="26"/>
          <w:lang w:eastAsia="tr-TR"/>
        </w:rPr>
        <w:t>İçtüzüğü'nün</w:t>
      </w:r>
      <w:proofErr w:type="spellEnd"/>
      <w:r w:rsidRPr="003575CE">
        <w:rPr>
          <w:rFonts w:ascii="Times New Roman" w:eastAsia="Times New Roman" w:hAnsi="Times New Roman" w:cs="Times New Roman"/>
          <w:color w:val="000000"/>
          <w:sz w:val="24"/>
          <w:szCs w:val="26"/>
          <w:lang w:eastAsia="tr-TR"/>
        </w:rPr>
        <w:t xml:space="preserve"> 8. maddesi gereğince Haşim KILIÇ, Osman </w:t>
      </w:r>
      <w:proofErr w:type="spellStart"/>
      <w:r w:rsidRPr="003575CE">
        <w:rPr>
          <w:rFonts w:ascii="Times New Roman" w:eastAsia="Times New Roman" w:hAnsi="Times New Roman" w:cs="Times New Roman"/>
          <w:color w:val="000000"/>
          <w:sz w:val="24"/>
          <w:szCs w:val="26"/>
          <w:lang w:eastAsia="tr-TR"/>
        </w:rPr>
        <w:t>Alifeyyaz</w:t>
      </w:r>
      <w:proofErr w:type="spellEnd"/>
      <w:r w:rsidRPr="003575CE">
        <w:rPr>
          <w:rFonts w:ascii="Times New Roman" w:eastAsia="Times New Roman" w:hAnsi="Times New Roman" w:cs="Times New Roman"/>
          <w:color w:val="000000"/>
          <w:sz w:val="24"/>
          <w:szCs w:val="26"/>
          <w:lang w:eastAsia="tr-TR"/>
        </w:rPr>
        <w:t xml:space="preserve"> PAKSÜT, </w:t>
      </w:r>
      <w:proofErr w:type="spellStart"/>
      <w:r w:rsidRPr="003575CE">
        <w:rPr>
          <w:rFonts w:ascii="Times New Roman" w:eastAsia="Times New Roman" w:hAnsi="Times New Roman" w:cs="Times New Roman"/>
          <w:color w:val="000000"/>
          <w:sz w:val="24"/>
          <w:szCs w:val="26"/>
          <w:lang w:eastAsia="tr-TR"/>
        </w:rPr>
        <w:t>Sacit</w:t>
      </w:r>
      <w:proofErr w:type="spellEnd"/>
      <w:r w:rsidRPr="003575CE">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575CE">
        <w:rPr>
          <w:rFonts w:ascii="Times New Roman" w:eastAsia="Times New Roman" w:hAnsi="Times New Roman" w:cs="Times New Roman"/>
          <w:color w:val="000000"/>
          <w:sz w:val="24"/>
          <w:szCs w:val="26"/>
          <w:lang w:eastAsia="tr-TR"/>
        </w:rPr>
        <w:t>Serruh</w:t>
      </w:r>
      <w:proofErr w:type="spellEnd"/>
      <w:r w:rsidRPr="003575CE">
        <w:rPr>
          <w:rFonts w:ascii="Times New Roman" w:eastAsia="Times New Roman" w:hAnsi="Times New Roman" w:cs="Times New Roman"/>
          <w:color w:val="000000"/>
          <w:sz w:val="24"/>
          <w:szCs w:val="26"/>
          <w:lang w:eastAsia="tr-TR"/>
        </w:rPr>
        <w:t xml:space="preserve"> KALELİ ve Zehra Ayla </w:t>
      </w:r>
      <w:proofErr w:type="spellStart"/>
      <w:r w:rsidRPr="003575CE">
        <w:rPr>
          <w:rFonts w:ascii="Times New Roman" w:eastAsia="Times New Roman" w:hAnsi="Times New Roman" w:cs="Times New Roman"/>
          <w:color w:val="000000"/>
          <w:sz w:val="24"/>
          <w:szCs w:val="26"/>
          <w:lang w:eastAsia="tr-TR"/>
        </w:rPr>
        <w:t>PERKTAŞ'ın</w:t>
      </w:r>
      <w:proofErr w:type="spellEnd"/>
      <w:r w:rsidRPr="003575CE">
        <w:rPr>
          <w:rFonts w:ascii="Times New Roman" w:eastAsia="Times New Roman" w:hAnsi="Times New Roman" w:cs="Times New Roman"/>
          <w:color w:val="000000"/>
          <w:sz w:val="24"/>
          <w:szCs w:val="26"/>
          <w:lang w:eastAsia="tr-TR"/>
        </w:rPr>
        <w:t xml:space="preserve"> katılımlarıyla 7.5.2009 gününde yapılan ilk inceleme toplantısında, dosyada eksiklik bulunmadığından işin esasının incelenmesine, oybirliğiyle karar verilmiştir.</w:t>
      </w:r>
      <w:proofErr w:type="gramEnd"/>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V- ESASIN İNCELENMESİ</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Başvuru kararında Adalet Bakanının siyasi partiye mensup bir Bakanlar Kurulu üyesi olduğu, yürütmenin bir üyesine bu şekilde izin verilmesinin yargı bağımsızlığı ilkesine ve yargı güvencesine aykırı bulunduğu, herhangi bir kamu görevlisine görevi nedeniyle hakaret suçları bakımından Cumhuriyet Savcısına doğrudan soruşturma yetkisi verilmesine karşın aynı kamu görevlisinin içerisinde bulunduğu camiaya karşı işlenmesi halinde bu suçun soruşturulmasının izne bağlanmasının çelişki doğurduğu, Adalet Bakanının izin yetkisini hukuka aykırı olarak kullanması halinde bunun denetlenmesinin zor olduğu, belirtilen nedenlerle itiraz konusu düzenlemenin Anayasa'nın Başlangıcı ile 2</w:t>
      </w:r>
      <w:proofErr w:type="gramStart"/>
      <w:r w:rsidRPr="003575CE">
        <w:rPr>
          <w:rFonts w:ascii="Times New Roman" w:eastAsia="Times New Roman" w:hAnsi="Times New Roman" w:cs="Times New Roman"/>
          <w:color w:val="000000"/>
          <w:sz w:val="24"/>
          <w:szCs w:val="26"/>
          <w:lang w:eastAsia="tr-TR"/>
        </w:rPr>
        <w:t>.,</w:t>
      </w:r>
      <w:proofErr w:type="gramEnd"/>
      <w:r w:rsidRPr="003575CE">
        <w:rPr>
          <w:rFonts w:ascii="Times New Roman" w:eastAsia="Times New Roman" w:hAnsi="Times New Roman" w:cs="Times New Roman"/>
          <w:color w:val="000000"/>
          <w:sz w:val="24"/>
          <w:szCs w:val="26"/>
          <w:lang w:eastAsia="tr-TR"/>
        </w:rPr>
        <w:t xml:space="preserve"> 8. ve 9. maddelerine aykırı bulunduğu ileri sürülmüştür.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575CE">
        <w:rPr>
          <w:rFonts w:ascii="Times New Roman" w:eastAsia="Times New Roman" w:hAnsi="Times New Roman" w:cs="Times New Roman"/>
          <w:color w:val="000000"/>
          <w:sz w:val="24"/>
          <w:szCs w:val="26"/>
          <w:lang w:eastAsia="tr-TR"/>
        </w:rPr>
        <w:t>5237 sayılı Türk Ceza Kanunu'nun 301. maddesinin (1) numaralı fıkrasında Türk Milletini, Türkiye Cumhuriyeti Devletini, Türkiye Büyük Millet Meclisini, Türkiye Cumhuriyeti Hükümetini ve Devletin yargı organlarını alenen aşağılayan kişinin, altı aydan iki yıla kadar hapis cezası ile cezalandırılacağı belirtilmiş, (2) numaralı fıkrasında Devletin askeri veya emniyet teşkilatını alenen aşağılayan kişinin de, birinci fıkra hükmüne göre cezalandırılacağı, (3) numaralı fıkrasında eleştiri amacıyla yapılan düşünce açıklamalarının suç oluşturmayacağı, itiraz konusu (4) numaralı fıkrada ise bu suçtan dolayı soruşturma yapılmasının, Adalet Bakanının iznine bağlı olduğu belirtilmiştir.</w:t>
      </w:r>
      <w:proofErr w:type="gramEnd"/>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Anayasa'nın 8. maddesinde, yürütme yetkisi ve görevinin, Cumhurbaşkanı ve Bakanlar Kurulu tarafından, Anayasaya ve kanunlara uygun olarak kullanılacağı ve yerine getirileceği vurgulanmış</w:t>
      </w:r>
      <w:bookmarkStart w:id="1" w:name="9"/>
      <w:bookmarkEnd w:id="1"/>
      <w:r w:rsidRPr="003575CE">
        <w:rPr>
          <w:rFonts w:ascii="Times New Roman" w:eastAsia="Times New Roman" w:hAnsi="Times New Roman" w:cs="Times New Roman"/>
          <w:color w:val="000000"/>
          <w:sz w:val="24"/>
          <w:szCs w:val="26"/>
          <w:lang w:eastAsia="tr-TR"/>
        </w:rPr>
        <w:t>; 9. maddesinde ise, yargı yetkisinin Türk Milleti adına bağımsız mahkemelerce kullanılacağı belirtilmiştir.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 xml:space="preserve">Ceza kanunlarının, ceza hukukunun ana ilkeleri ile Anayasa'nın konuya ilişkin kuralları başta olmak üzere, ülkenin genel durumu, sosyal ve ekonomik hayatın gereksinmeleri </w:t>
      </w:r>
      <w:proofErr w:type="spellStart"/>
      <w:r w:rsidRPr="003575CE">
        <w:rPr>
          <w:rFonts w:ascii="Times New Roman" w:eastAsia="Times New Roman" w:hAnsi="Times New Roman" w:cs="Times New Roman"/>
          <w:color w:val="000000"/>
          <w:sz w:val="24"/>
          <w:szCs w:val="26"/>
          <w:lang w:eastAsia="tr-TR"/>
        </w:rPr>
        <w:t>gözönüne</w:t>
      </w:r>
      <w:proofErr w:type="spellEnd"/>
      <w:r w:rsidRPr="003575CE">
        <w:rPr>
          <w:rFonts w:ascii="Times New Roman" w:eastAsia="Times New Roman" w:hAnsi="Times New Roman" w:cs="Times New Roman"/>
          <w:color w:val="000000"/>
          <w:sz w:val="24"/>
          <w:szCs w:val="26"/>
          <w:lang w:eastAsia="tr-TR"/>
        </w:rPr>
        <w:t xml:space="preserve"> alınarak saptanacak ceza politikasına göre düzenlenmesi gerekir.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575CE">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3575CE">
        <w:rPr>
          <w:rFonts w:ascii="Times New Roman" w:eastAsia="Times New Roman" w:hAnsi="Times New Roman" w:cs="Times New Roman"/>
          <w:color w:val="000000"/>
          <w:sz w:val="24"/>
          <w:szCs w:val="26"/>
          <w:lang w:eastAsia="tr-TR"/>
        </w:rPr>
        <w:t>yasakoyucunun</w:t>
      </w:r>
      <w:proofErr w:type="spellEnd"/>
      <w:r w:rsidRPr="003575CE">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3575CE">
        <w:rPr>
          <w:rFonts w:ascii="Times New Roman" w:eastAsia="Times New Roman" w:hAnsi="Times New Roman" w:cs="Times New Roman"/>
          <w:color w:val="000000"/>
          <w:sz w:val="24"/>
          <w:szCs w:val="26"/>
          <w:lang w:eastAsia="tr-TR"/>
        </w:rPr>
        <w:t xml:space="preserve">Hukuk devletinde </w:t>
      </w:r>
      <w:proofErr w:type="spellStart"/>
      <w:r w:rsidRPr="003575CE">
        <w:rPr>
          <w:rFonts w:ascii="Times New Roman" w:eastAsia="Times New Roman" w:hAnsi="Times New Roman" w:cs="Times New Roman"/>
          <w:color w:val="000000"/>
          <w:sz w:val="24"/>
          <w:szCs w:val="26"/>
          <w:lang w:eastAsia="tr-TR"/>
        </w:rPr>
        <w:t>yasakoyucu</w:t>
      </w:r>
      <w:proofErr w:type="spellEnd"/>
      <w:r w:rsidRPr="003575CE">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lastRenderedPageBreak/>
        <w:t xml:space="preserve">Cezaların, suçların ağırlık derecelerine göre önleme ve ıslah amaçları da </w:t>
      </w:r>
      <w:proofErr w:type="spellStart"/>
      <w:r w:rsidRPr="003575CE">
        <w:rPr>
          <w:rFonts w:ascii="Times New Roman" w:eastAsia="Times New Roman" w:hAnsi="Times New Roman" w:cs="Times New Roman"/>
          <w:color w:val="000000"/>
          <w:sz w:val="24"/>
          <w:szCs w:val="26"/>
          <w:lang w:eastAsia="tr-TR"/>
        </w:rPr>
        <w:t>gözönünde</w:t>
      </w:r>
      <w:proofErr w:type="spellEnd"/>
      <w:r w:rsidRPr="003575CE">
        <w:rPr>
          <w:rFonts w:ascii="Times New Roman" w:eastAsia="Times New Roman" w:hAnsi="Times New Roman" w:cs="Times New Roman"/>
          <w:color w:val="000000"/>
          <w:sz w:val="24"/>
          <w:szCs w:val="26"/>
          <w:lang w:eastAsia="tr-TR"/>
        </w:rPr>
        <w:t xml:space="preserve"> tutularak adaletli bir ölçü içinde konulması ceza hukukunun esaslarındandır.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İtiraz konusu kuralla ülkenin politik çıkarları nedeniyle maddede düzenlenen suçtan dolayı soruşturma yapılması Adalet Bakanının talebine bağlı tutulmuştur. Adalet Bakanı'na tanınan bu yetki, yargısal değerlendirmeden ziyade Devlet ve toplum yararı açısından bir takdir yetkisinin kullanılmasıdır.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Belirtilen nedenlerle, Türk Ceza Kanunu'nun 301. maddesinin (4) numaralı fıkrasında yer alan kural Anayasa'nın Başlangıcı ile 2</w:t>
      </w:r>
      <w:proofErr w:type="gramStart"/>
      <w:r w:rsidRPr="003575CE">
        <w:rPr>
          <w:rFonts w:ascii="Times New Roman" w:eastAsia="Times New Roman" w:hAnsi="Times New Roman" w:cs="Times New Roman"/>
          <w:color w:val="000000"/>
          <w:sz w:val="24"/>
          <w:szCs w:val="26"/>
          <w:lang w:eastAsia="tr-TR"/>
        </w:rPr>
        <w:t>.,</w:t>
      </w:r>
      <w:proofErr w:type="gramEnd"/>
      <w:r w:rsidRPr="003575CE">
        <w:rPr>
          <w:rFonts w:ascii="Times New Roman" w:eastAsia="Times New Roman" w:hAnsi="Times New Roman" w:cs="Times New Roman"/>
          <w:color w:val="000000"/>
          <w:sz w:val="24"/>
          <w:szCs w:val="26"/>
          <w:lang w:eastAsia="tr-TR"/>
        </w:rPr>
        <w:t xml:space="preserve"> 8. ve 9. maddelerine aykırı değildir, iptal isteminin reddine karar verilmesi gerekir.</w:t>
      </w:r>
    </w:p>
    <w:p w:rsid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b/>
          <w:bCs/>
          <w:color w:val="000000"/>
          <w:sz w:val="24"/>
          <w:szCs w:val="26"/>
          <w:lang w:eastAsia="tr-TR"/>
        </w:rPr>
        <w:t>VI- SONUÇ</w:t>
      </w:r>
    </w:p>
    <w:p w:rsidR="003575CE" w:rsidRP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26.9.2004 günlü, 5237 sayılı Türk Ceza Kanunu'nun, 30.4.2008 günlü, 5759 sayılı Yasa'nın 1. maddesiyle değiştirilen 301. maddesinin (4) numaralı fıkrasının Anayasa'ya aykırı olmadığına ve itirazın REDDİNE, 7.5.2009 gününde OYBİRLİĞİYLE</w:t>
      </w:r>
      <w:r w:rsidRPr="003575CE">
        <w:rPr>
          <w:rFonts w:ascii="Times New Roman" w:eastAsia="Times New Roman" w:hAnsi="Times New Roman" w:cs="Times New Roman"/>
          <w:b/>
          <w:bCs/>
          <w:color w:val="000000"/>
          <w:sz w:val="24"/>
          <w:szCs w:val="26"/>
          <w:lang w:eastAsia="tr-TR"/>
        </w:rPr>
        <w:t> </w:t>
      </w:r>
      <w:r w:rsidRPr="003575CE">
        <w:rPr>
          <w:rFonts w:ascii="Times New Roman" w:eastAsia="Times New Roman" w:hAnsi="Times New Roman" w:cs="Times New Roman"/>
          <w:color w:val="000000"/>
          <w:sz w:val="24"/>
          <w:szCs w:val="26"/>
          <w:lang w:eastAsia="tr-TR"/>
        </w:rPr>
        <w:t>karar verildi.</w:t>
      </w:r>
    </w:p>
    <w:p w:rsidR="003575CE" w:rsidRPr="003575CE" w:rsidRDefault="003575CE" w:rsidP="0035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575CE" w:rsidRPr="003575CE" w:rsidTr="003575CE">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Başkan</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Başkanvekili</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 xml:space="preserve">Osman </w:t>
            </w:r>
            <w:proofErr w:type="spellStart"/>
            <w:r w:rsidRPr="003575CE">
              <w:rPr>
                <w:rFonts w:ascii="Times New Roman" w:eastAsia="Times New Roman" w:hAnsi="Times New Roman" w:cs="Times New Roman"/>
                <w:color w:val="000000"/>
                <w:sz w:val="24"/>
                <w:szCs w:val="26"/>
                <w:lang w:eastAsia="tr-TR"/>
              </w:rPr>
              <w:t>Alifeyyaz</w:t>
            </w:r>
            <w:proofErr w:type="spellEnd"/>
            <w:r w:rsidRPr="003575C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575CE">
              <w:rPr>
                <w:rFonts w:ascii="Times New Roman" w:eastAsia="Times New Roman" w:hAnsi="Times New Roman" w:cs="Times New Roman"/>
                <w:color w:val="000000"/>
                <w:sz w:val="24"/>
                <w:szCs w:val="26"/>
                <w:lang w:eastAsia="tr-TR"/>
              </w:rPr>
              <w:t>Sacit</w:t>
            </w:r>
            <w:proofErr w:type="spellEnd"/>
            <w:r w:rsidRPr="003575CE">
              <w:rPr>
                <w:rFonts w:ascii="Times New Roman" w:eastAsia="Times New Roman" w:hAnsi="Times New Roman" w:cs="Times New Roman"/>
                <w:color w:val="000000"/>
                <w:sz w:val="24"/>
                <w:szCs w:val="26"/>
                <w:lang w:eastAsia="tr-TR"/>
              </w:rPr>
              <w:t xml:space="preserve"> ADALI</w:t>
            </w:r>
          </w:p>
        </w:tc>
      </w:tr>
    </w:tbl>
    <w:p w:rsid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3575CE" w:rsidRP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575CE" w:rsidRPr="003575CE" w:rsidTr="003575CE">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Mehmet ERTEN</w:t>
            </w:r>
          </w:p>
        </w:tc>
      </w:tr>
    </w:tbl>
    <w:p w:rsid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3575CE" w:rsidRP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575CE" w:rsidRPr="003575CE" w:rsidTr="003575CE">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Şevket APALAK</w:t>
            </w:r>
          </w:p>
        </w:tc>
      </w:tr>
    </w:tbl>
    <w:p w:rsid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3575CE" w:rsidRP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575CE" w:rsidRPr="003575CE" w:rsidTr="003575CE">
        <w:tc>
          <w:tcPr>
            <w:tcW w:w="2500"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lastRenderedPageBreak/>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575CE">
              <w:rPr>
                <w:rFonts w:ascii="Times New Roman" w:eastAsia="Times New Roman" w:hAnsi="Times New Roman" w:cs="Times New Roman"/>
                <w:color w:val="000000"/>
                <w:sz w:val="24"/>
                <w:szCs w:val="26"/>
                <w:lang w:eastAsia="tr-TR"/>
              </w:rPr>
              <w:t>Serruh</w:t>
            </w:r>
            <w:proofErr w:type="spellEnd"/>
            <w:r w:rsidRPr="003575C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Üye</w:t>
            </w:r>
          </w:p>
          <w:p w:rsidR="003575CE" w:rsidRPr="003575CE" w:rsidRDefault="003575CE" w:rsidP="0035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6"/>
                <w:lang w:eastAsia="tr-TR"/>
              </w:rPr>
              <w:t>Zehra Ayla PERKTAŞ</w:t>
            </w:r>
          </w:p>
        </w:tc>
      </w:tr>
    </w:tbl>
    <w:p w:rsidR="003575CE" w:rsidRPr="003575CE" w:rsidRDefault="003575CE" w:rsidP="0035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75CE">
        <w:rPr>
          <w:rFonts w:ascii="Times New Roman" w:eastAsia="Times New Roman" w:hAnsi="Times New Roman" w:cs="Times New Roman"/>
          <w:color w:val="000000"/>
          <w:sz w:val="24"/>
          <w:szCs w:val="24"/>
          <w:lang w:eastAsia="tr-TR"/>
        </w:rPr>
        <w:t> </w:t>
      </w:r>
    </w:p>
    <w:p w:rsidR="00CE1FB9" w:rsidRPr="003575CE" w:rsidRDefault="00CE1FB9" w:rsidP="003575CE">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3575CE" w:rsidSect="003575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C47" w:rsidRDefault="00A10C47" w:rsidP="003575CE">
      <w:pPr>
        <w:spacing w:after="0" w:line="240" w:lineRule="auto"/>
      </w:pPr>
      <w:r>
        <w:separator/>
      </w:r>
    </w:p>
  </w:endnote>
  <w:endnote w:type="continuationSeparator" w:id="0">
    <w:p w:rsidR="00A10C47" w:rsidRDefault="00A10C47" w:rsidP="0035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CE" w:rsidRDefault="003575CE" w:rsidP="00E643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75CE" w:rsidRDefault="003575CE" w:rsidP="003575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CE" w:rsidRPr="003575CE" w:rsidRDefault="003575CE" w:rsidP="00E6437D">
    <w:pPr>
      <w:pStyle w:val="Altbilgi"/>
      <w:framePr w:wrap="around" w:vAnchor="text" w:hAnchor="margin" w:xAlign="right" w:y="1"/>
      <w:rPr>
        <w:rStyle w:val="SayfaNumaras"/>
        <w:rFonts w:ascii="Times New Roman" w:hAnsi="Times New Roman" w:cs="Times New Roman"/>
      </w:rPr>
    </w:pPr>
    <w:r w:rsidRPr="003575CE">
      <w:rPr>
        <w:rStyle w:val="SayfaNumaras"/>
        <w:rFonts w:ascii="Times New Roman" w:hAnsi="Times New Roman" w:cs="Times New Roman"/>
      </w:rPr>
      <w:fldChar w:fldCharType="begin"/>
    </w:r>
    <w:r w:rsidRPr="003575CE">
      <w:rPr>
        <w:rStyle w:val="SayfaNumaras"/>
        <w:rFonts w:ascii="Times New Roman" w:hAnsi="Times New Roman" w:cs="Times New Roman"/>
      </w:rPr>
      <w:instrText xml:space="preserve">PAGE  </w:instrText>
    </w:r>
    <w:r w:rsidRPr="003575C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575CE">
      <w:rPr>
        <w:rStyle w:val="SayfaNumaras"/>
        <w:rFonts w:ascii="Times New Roman" w:hAnsi="Times New Roman" w:cs="Times New Roman"/>
      </w:rPr>
      <w:fldChar w:fldCharType="end"/>
    </w:r>
  </w:p>
  <w:p w:rsidR="003575CE" w:rsidRPr="003575CE" w:rsidRDefault="003575CE" w:rsidP="003575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CE" w:rsidRDefault="003575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C47" w:rsidRDefault="00A10C47" w:rsidP="003575CE">
      <w:pPr>
        <w:spacing w:after="0" w:line="240" w:lineRule="auto"/>
      </w:pPr>
      <w:r>
        <w:separator/>
      </w:r>
    </w:p>
  </w:footnote>
  <w:footnote w:type="continuationSeparator" w:id="0">
    <w:p w:rsidR="00A10C47" w:rsidRDefault="00A10C47" w:rsidP="00357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CE" w:rsidRDefault="003575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CE" w:rsidRDefault="003575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/25</w:t>
    </w:r>
  </w:p>
  <w:p w:rsidR="003575CE" w:rsidRDefault="003575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/57</w:t>
    </w:r>
  </w:p>
  <w:p w:rsidR="003575CE" w:rsidRPr="003575CE" w:rsidRDefault="003575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CE" w:rsidRDefault="003575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C"/>
    <w:rsid w:val="00076E1C"/>
    <w:rsid w:val="003575CE"/>
    <w:rsid w:val="00A10C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73A25-7029-489F-90B6-BBC10715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75CE"/>
    <w:rPr>
      <w:color w:val="0000FF"/>
      <w:u w:val="single"/>
    </w:rPr>
  </w:style>
  <w:style w:type="paragraph" w:styleId="stbilgi">
    <w:name w:val="header"/>
    <w:basedOn w:val="Normal"/>
    <w:link w:val="stbilgiChar"/>
    <w:uiPriority w:val="99"/>
    <w:unhideWhenUsed/>
    <w:rsid w:val="003575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75CE"/>
  </w:style>
  <w:style w:type="paragraph" w:styleId="Altbilgi">
    <w:name w:val="footer"/>
    <w:basedOn w:val="Normal"/>
    <w:link w:val="AltbilgiChar"/>
    <w:uiPriority w:val="99"/>
    <w:unhideWhenUsed/>
    <w:rsid w:val="003575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75CE"/>
  </w:style>
  <w:style w:type="character" w:styleId="SayfaNumaras">
    <w:name w:val="page number"/>
    <w:basedOn w:val="VarsaylanParagrafYazTipi"/>
    <w:uiPriority w:val="99"/>
    <w:semiHidden/>
    <w:unhideWhenUsed/>
    <w:rsid w:val="0035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4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3690">
          <w:marLeft w:val="0"/>
          <w:marRight w:val="0"/>
          <w:marTop w:val="0"/>
          <w:marBottom w:val="0"/>
          <w:divBdr>
            <w:top w:val="none" w:sz="0" w:space="0" w:color="auto"/>
            <w:left w:val="none" w:sz="0" w:space="0" w:color="auto"/>
            <w:bottom w:val="none" w:sz="0" w:space="0" w:color="auto"/>
            <w:right w:val="none" w:sz="0" w:space="0" w:color="auto"/>
          </w:divBdr>
          <w:divsChild>
            <w:div w:id="363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759.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2019-01-30T11:40:00Z</dcterms:created>
  <dcterms:modified xsi:type="dcterms:W3CDTF">2019-01-30T11:41:00Z</dcterms:modified>
</cp:coreProperties>
</file>