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AB" w:rsidRPr="00FC44AB" w:rsidRDefault="00FC44AB" w:rsidP="00FC44AB">
      <w:pPr>
        <w:spacing w:before="100" w:after="100" w:line="240" w:lineRule="auto"/>
        <w:jc w:val="center"/>
        <w:rPr>
          <w:rFonts w:ascii="Times New Roman" w:eastAsia="Times New Roman" w:hAnsi="Times New Roman" w:cs="Times New Roman"/>
          <w:b/>
          <w:bCs/>
          <w:color w:val="000000"/>
          <w:sz w:val="24"/>
          <w:szCs w:val="24"/>
          <w:lang w:eastAsia="tr-TR"/>
        </w:rPr>
      </w:pPr>
      <w:bookmarkStart w:id="0" w:name="_GoBack"/>
      <w:bookmarkEnd w:id="0"/>
      <w:r w:rsidRPr="00FC44AB">
        <w:rPr>
          <w:rFonts w:ascii="Times New Roman" w:eastAsia="Times New Roman" w:hAnsi="Times New Roman" w:cs="Times New Roman"/>
          <w:b/>
          <w:bCs/>
          <w:color w:val="000000"/>
          <w:sz w:val="24"/>
          <w:szCs w:val="26"/>
          <w:lang w:eastAsia="tr-TR"/>
        </w:rPr>
        <w:t>ANAYASA MAHKEMESİ KARARI</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 </w:t>
      </w:r>
    </w:p>
    <w:p w:rsidR="00FC44AB" w:rsidRPr="00FC44AB" w:rsidRDefault="00FC44AB" w:rsidP="00FC44AB">
      <w:pPr>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FC44AB">
        <w:rPr>
          <w:rFonts w:ascii="Times New Roman" w:eastAsia="Times New Roman" w:hAnsi="Times New Roman" w:cs="Times New Roman"/>
          <w:b/>
          <w:bCs/>
          <w:color w:val="000000"/>
          <w:sz w:val="24"/>
          <w:szCs w:val="26"/>
          <w:lang w:eastAsia="tr-TR"/>
        </w:rPr>
        <w:t>: 2006</w:t>
      </w:r>
      <w:proofErr w:type="gramEnd"/>
      <w:r w:rsidRPr="00FC44AB">
        <w:rPr>
          <w:rFonts w:ascii="Times New Roman" w:eastAsia="Times New Roman" w:hAnsi="Times New Roman" w:cs="Times New Roman"/>
          <w:b/>
          <w:bCs/>
          <w:color w:val="000000"/>
          <w:sz w:val="24"/>
          <w:szCs w:val="26"/>
          <w:lang w:eastAsia="tr-TR"/>
        </w:rPr>
        <w:t>/123</w:t>
      </w:r>
    </w:p>
    <w:p w:rsidR="00FC44AB" w:rsidRPr="00FC44AB" w:rsidRDefault="00FC44AB" w:rsidP="00FC44AB">
      <w:pPr>
        <w:spacing w:after="0" w:line="240" w:lineRule="auto"/>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 xml:space="preserve">Karar </w:t>
      </w:r>
      <w:proofErr w:type="gramStart"/>
      <w:r w:rsidRPr="00FC44AB">
        <w:rPr>
          <w:rFonts w:ascii="Times New Roman" w:eastAsia="Times New Roman" w:hAnsi="Times New Roman" w:cs="Times New Roman"/>
          <w:b/>
          <w:bCs/>
          <w:color w:val="000000"/>
          <w:sz w:val="24"/>
          <w:szCs w:val="26"/>
          <w:lang w:eastAsia="tr-TR"/>
        </w:rPr>
        <w:t>Sayısı : 2009</w:t>
      </w:r>
      <w:proofErr w:type="gramEnd"/>
      <w:r w:rsidRPr="00FC44AB">
        <w:rPr>
          <w:rFonts w:ascii="Times New Roman" w:eastAsia="Times New Roman" w:hAnsi="Times New Roman" w:cs="Times New Roman"/>
          <w:b/>
          <w:bCs/>
          <w:color w:val="000000"/>
          <w:sz w:val="24"/>
          <w:szCs w:val="26"/>
          <w:lang w:eastAsia="tr-TR"/>
        </w:rPr>
        <w:t>/43</w:t>
      </w:r>
    </w:p>
    <w:p w:rsidR="00FC44AB" w:rsidRPr="00FC44AB" w:rsidRDefault="00FC44AB" w:rsidP="00FC44AB">
      <w:pPr>
        <w:spacing w:after="0" w:line="240" w:lineRule="auto"/>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 xml:space="preserve">Karar </w:t>
      </w:r>
      <w:proofErr w:type="gramStart"/>
      <w:r w:rsidRPr="00FC44AB">
        <w:rPr>
          <w:rFonts w:ascii="Times New Roman" w:eastAsia="Times New Roman" w:hAnsi="Times New Roman" w:cs="Times New Roman"/>
          <w:b/>
          <w:bCs/>
          <w:color w:val="000000"/>
          <w:sz w:val="24"/>
          <w:szCs w:val="26"/>
          <w:lang w:eastAsia="tr-TR"/>
        </w:rPr>
        <w:t>Günü : 5</w:t>
      </w:r>
      <w:proofErr w:type="gramEnd"/>
      <w:r w:rsidRPr="00FC44AB">
        <w:rPr>
          <w:rFonts w:ascii="Times New Roman" w:eastAsia="Times New Roman" w:hAnsi="Times New Roman" w:cs="Times New Roman"/>
          <w:b/>
          <w:bCs/>
          <w:color w:val="000000"/>
          <w:sz w:val="24"/>
          <w:szCs w:val="26"/>
          <w:lang w:eastAsia="tr-TR"/>
        </w:rPr>
        <w:t>.3.2009</w:t>
      </w:r>
    </w:p>
    <w:p w:rsidR="00FC44AB" w:rsidRPr="00FC44AB" w:rsidRDefault="00FC44AB" w:rsidP="00FC44AB">
      <w:pPr>
        <w:spacing w:after="0" w:line="240" w:lineRule="auto"/>
        <w:jc w:val="both"/>
        <w:rPr>
          <w:rFonts w:ascii="Times New Roman" w:eastAsia="Times New Roman" w:hAnsi="Times New Roman" w:cs="Times New Roman"/>
          <w:b/>
          <w:color w:val="000000"/>
          <w:sz w:val="24"/>
          <w:szCs w:val="24"/>
          <w:lang w:eastAsia="tr-TR"/>
        </w:rPr>
      </w:pPr>
      <w:r w:rsidRPr="00FC44AB">
        <w:rPr>
          <w:rFonts w:ascii="Times New Roman" w:eastAsia="Times New Roman" w:hAnsi="Times New Roman" w:cs="Times New Roman"/>
          <w:b/>
          <w:bCs/>
          <w:color w:val="000000"/>
          <w:sz w:val="24"/>
          <w:szCs w:val="26"/>
          <w:lang w:eastAsia="tr-TR"/>
        </w:rPr>
        <w:t>R.G. Tarih-</w:t>
      </w:r>
      <w:proofErr w:type="gramStart"/>
      <w:r w:rsidRPr="00FC44AB">
        <w:rPr>
          <w:rFonts w:ascii="Times New Roman" w:eastAsia="Times New Roman" w:hAnsi="Times New Roman" w:cs="Times New Roman"/>
          <w:b/>
          <w:bCs/>
          <w:color w:val="000000"/>
          <w:sz w:val="24"/>
          <w:szCs w:val="26"/>
          <w:lang w:eastAsia="tr-TR"/>
        </w:rPr>
        <w:t>Sayı :02</w:t>
      </w:r>
      <w:proofErr w:type="gramEnd"/>
      <w:r w:rsidRPr="00FC44AB">
        <w:rPr>
          <w:rFonts w:ascii="Times New Roman" w:eastAsia="Times New Roman" w:hAnsi="Times New Roman" w:cs="Times New Roman"/>
          <w:b/>
          <w:bCs/>
          <w:color w:val="000000"/>
          <w:sz w:val="24"/>
          <w:szCs w:val="26"/>
          <w:lang w:eastAsia="tr-TR"/>
        </w:rPr>
        <w:t>.06.2009-27246</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İTİRAZ YOLUNA BAŞVURANLAR:         </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1- Genelkurmay Başkanlığı Askeri Mahkemesi                (Esas Sayısı: 2006/123)</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2- Karşıyaka 5. Asliye Ceza Mahkemesi          (Esas Sayısı: 2006/132)</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İTİRAZIN KONUSU: </w:t>
      </w:r>
      <w:r w:rsidRPr="00FC44AB">
        <w:rPr>
          <w:rFonts w:ascii="Times New Roman" w:eastAsia="Times New Roman" w:hAnsi="Times New Roman" w:cs="Times New Roman"/>
          <w:color w:val="000000"/>
          <w:sz w:val="24"/>
          <w:szCs w:val="26"/>
          <w:lang w:eastAsia="tr-TR"/>
        </w:rPr>
        <w:t>26.9.2004 günlü, 5237 sayılı Türk Ceza Kanunu'nun 5377 sayılı Yasa'nın 27. maddesi ile değiştirilen 245 maddesinin (1) numaralı fıkrasının Anayasa'nın 2</w:t>
      </w:r>
      <w:proofErr w:type="gramStart"/>
      <w:r w:rsidRPr="00FC44AB">
        <w:rPr>
          <w:rFonts w:ascii="Times New Roman" w:eastAsia="Times New Roman" w:hAnsi="Times New Roman" w:cs="Times New Roman"/>
          <w:color w:val="000000"/>
          <w:sz w:val="24"/>
          <w:szCs w:val="26"/>
          <w:lang w:eastAsia="tr-TR"/>
        </w:rPr>
        <w:t>.,</w:t>
      </w:r>
      <w:proofErr w:type="gramEnd"/>
      <w:r w:rsidRPr="00FC44AB">
        <w:rPr>
          <w:rFonts w:ascii="Times New Roman" w:eastAsia="Times New Roman" w:hAnsi="Times New Roman" w:cs="Times New Roman"/>
          <w:color w:val="000000"/>
          <w:sz w:val="24"/>
          <w:szCs w:val="26"/>
          <w:lang w:eastAsia="tr-TR"/>
        </w:rPr>
        <w:t xml:space="preserve"> 10. ve 11. maddelerine aykırılığı savıyla iptali istemidir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I- OLAY</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İşlem sonrası hamili tarafından ATM cihazında unutulan banka kartını kullanarak kartın bağlı bulunduğu hesaptan para çektiği iddia olunan sanıklarla, haksız olarak ele geçirdiği kredi kartını kullanmak suretiyle harcama yapan sanık hakkında açılan davalarda, itiraz konusu kuralın Anayasaya aykırı olduğu kanısına varan mahkemeler iptali için başvurmuşlardır. </w:t>
      </w:r>
    </w:p>
    <w:p w:rsidR="00FC44AB" w:rsidRDefault="00FC44AB" w:rsidP="00FC4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III- YASA METİNLERİ</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A- İtiraz Konusu Yasa Kuralı</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5237 sayılı Türk Ceza Kanunu'nun 5377 sayılı Kanunun 27. maddesiyle değiştirilen 245. maddesinin (1) numaralı fıkrası  şöyledir: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 xml:space="preserve">"(1) Başkasına ait bir banka veya kredi kartını, her ne suretle olursa olsun ele geçiren veya elinde bulunduran kimse, kart sahibinin veya kartın kendisine verilmesi </w:t>
      </w:r>
      <w:proofErr w:type="gramStart"/>
      <w:r w:rsidRPr="00FC44AB">
        <w:rPr>
          <w:rFonts w:ascii="Times New Roman" w:eastAsia="Times New Roman" w:hAnsi="Times New Roman" w:cs="Times New Roman"/>
          <w:b/>
          <w:bCs/>
          <w:color w:val="000000"/>
          <w:sz w:val="24"/>
          <w:szCs w:val="26"/>
          <w:lang w:eastAsia="tr-TR"/>
        </w:rPr>
        <w:t>gereken</w:t>
      </w:r>
      <w:proofErr w:type="gramEnd"/>
      <w:r w:rsidRPr="00FC44AB">
        <w:rPr>
          <w:rFonts w:ascii="Times New Roman" w:eastAsia="Times New Roman" w:hAnsi="Times New Roman" w:cs="Times New Roman"/>
          <w:b/>
          <w:bCs/>
          <w:color w:val="000000"/>
          <w:sz w:val="24"/>
          <w:szCs w:val="26"/>
          <w:lang w:eastAsia="tr-TR"/>
        </w:rPr>
        <w:t xml:space="preserve"> kişinin rızası olmaksızın bunu kullanarak veya kullandırtarak kendisine veya başkasına yarar sağlarsa, üç yıldan altı yıla kadar hapis ve </w:t>
      </w:r>
      <w:proofErr w:type="spellStart"/>
      <w:r w:rsidRPr="00FC44AB">
        <w:rPr>
          <w:rFonts w:ascii="Times New Roman" w:eastAsia="Times New Roman" w:hAnsi="Times New Roman" w:cs="Times New Roman"/>
          <w:b/>
          <w:bCs/>
          <w:color w:val="000000"/>
          <w:sz w:val="24"/>
          <w:szCs w:val="26"/>
          <w:lang w:eastAsia="tr-TR"/>
        </w:rPr>
        <w:t>beşbin</w:t>
      </w:r>
      <w:proofErr w:type="spellEnd"/>
      <w:r w:rsidRPr="00FC44AB">
        <w:rPr>
          <w:rFonts w:ascii="Times New Roman" w:eastAsia="Times New Roman" w:hAnsi="Times New Roman" w:cs="Times New Roman"/>
          <w:b/>
          <w:bCs/>
          <w:color w:val="000000"/>
          <w:sz w:val="24"/>
          <w:szCs w:val="26"/>
          <w:lang w:eastAsia="tr-TR"/>
        </w:rPr>
        <w:t xml:space="preserve"> güne kadar adli para cezası ile cezalandırılır."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B- Dayanılan Anayasa Kuralları</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Başvuru kararında Anayasa'nın 2</w:t>
      </w:r>
      <w:proofErr w:type="gramStart"/>
      <w:r w:rsidRPr="00FC44AB">
        <w:rPr>
          <w:rFonts w:ascii="Times New Roman" w:eastAsia="Times New Roman" w:hAnsi="Times New Roman" w:cs="Times New Roman"/>
          <w:color w:val="000000"/>
          <w:sz w:val="24"/>
          <w:szCs w:val="26"/>
          <w:lang w:eastAsia="tr-TR"/>
        </w:rPr>
        <w:t>.,</w:t>
      </w:r>
      <w:proofErr w:type="gramEnd"/>
      <w:r w:rsidRPr="00FC44AB">
        <w:rPr>
          <w:rFonts w:ascii="Times New Roman" w:eastAsia="Times New Roman" w:hAnsi="Times New Roman" w:cs="Times New Roman"/>
          <w:color w:val="000000"/>
          <w:sz w:val="24"/>
          <w:szCs w:val="26"/>
          <w:lang w:eastAsia="tr-TR"/>
        </w:rPr>
        <w:t xml:space="preserve"> 10. ve 11. maddelerine</w:t>
      </w:r>
      <w:r w:rsidRPr="00FC44AB">
        <w:rPr>
          <w:rFonts w:ascii="Times New Roman" w:eastAsia="Times New Roman" w:hAnsi="Times New Roman" w:cs="Times New Roman"/>
          <w:b/>
          <w:bCs/>
          <w:color w:val="000000"/>
          <w:sz w:val="24"/>
          <w:szCs w:val="26"/>
          <w:lang w:eastAsia="tr-TR"/>
        </w:rPr>
        <w:t> </w:t>
      </w:r>
      <w:r w:rsidRPr="00FC44AB">
        <w:rPr>
          <w:rFonts w:ascii="Times New Roman" w:eastAsia="Times New Roman" w:hAnsi="Times New Roman" w:cs="Times New Roman"/>
          <w:color w:val="000000"/>
          <w:sz w:val="24"/>
          <w:szCs w:val="26"/>
          <w:lang w:eastAsia="tr-TR"/>
        </w:rPr>
        <w:t>dayanılmıştır.</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IV- İLK İNCELEME</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lastRenderedPageBreak/>
        <w:t>  Anayasa Mahkemesi içtüzüğünün 8. maddesi gereğince yapılan ilk inceleme toplantılarında dosyalarda eksiklik bulunmadığından işin esasının incelenmesine karar verilmiştir. </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  V- BİRLEŞTİRME KARARI</w:t>
      </w:r>
    </w:p>
    <w:p w:rsidR="00FC44AB" w:rsidRDefault="00FC44AB" w:rsidP="00FC4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w:t>
      </w:r>
      <w:proofErr w:type="gramStart"/>
      <w:r w:rsidRPr="00FC44AB">
        <w:rPr>
          <w:rFonts w:ascii="Times New Roman" w:eastAsia="Times New Roman" w:hAnsi="Times New Roman" w:cs="Times New Roman"/>
          <w:color w:val="000000"/>
          <w:sz w:val="24"/>
          <w:szCs w:val="26"/>
          <w:lang w:eastAsia="tr-TR"/>
        </w:rPr>
        <w:t xml:space="preserve">26.9.2004 günlü, 5237 sayılı "Türk Ceza </w:t>
      </w:r>
      <w:proofErr w:type="spellStart"/>
      <w:r w:rsidRPr="00FC44AB">
        <w:rPr>
          <w:rFonts w:ascii="Times New Roman" w:eastAsia="Times New Roman" w:hAnsi="Times New Roman" w:cs="Times New Roman"/>
          <w:color w:val="000000"/>
          <w:sz w:val="24"/>
          <w:szCs w:val="26"/>
          <w:lang w:eastAsia="tr-TR"/>
        </w:rPr>
        <w:t>Kanunu"nun</w:t>
      </w:r>
      <w:proofErr w:type="spellEnd"/>
      <w:r w:rsidRPr="00FC44AB">
        <w:rPr>
          <w:rFonts w:ascii="Times New Roman" w:eastAsia="Times New Roman" w:hAnsi="Times New Roman" w:cs="Times New Roman"/>
          <w:color w:val="000000"/>
          <w:sz w:val="24"/>
          <w:szCs w:val="26"/>
          <w:lang w:eastAsia="tr-TR"/>
        </w:rPr>
        <w:t xml:space="preserve"> 5377 sayılı Yasa'nın 27. maddesi ile değiştirilen 245. maddesinin (1) numaralı fıkrasının iptali istemiyle yapılan itiraz başvurusuna ilişkin 2006/132 esas sayılı davanın, aralarındaki hukuki irtibat nedeniyle 2006/123 esas sayılı dava ile BİRLEŞTİRİLMESİNE, esasının kapatılmasına, esas incelemenin 2006/123 esas sayılı dosya üzerinden yürütülmesine, 27.9.2006 gününde OYBİRLİĞİYLE karar verilmiştir.</w:t>
      </w:r>
      <w:proofErr w:type="gramEnd"/>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  VI- ESASIN İNCELENMESİ</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Başvuru kararları ve ekleri, işin esasına ilişkin rapor, itiraz konusu Yasa kuralı, dayanılan Anayasa kuralları ve bunların gerekçeleri ile diğer yasama belgeleri okunup incelendikten sonra gereği görüşülüp düşünüldü:</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Başvuru kararlarında itiraz konusu kuralda öngörülen cezanın benzer nitelikteki suçların cezalarıyla kıyaslandığında fahiş olduğu, özellikle onlara uygulanabilecek etkin pişmanlık hükümlerinin fıkra açısından uygulanamamasının cezayı suçla orantısız hale getirdiği belirtilerek kuralın Anayasanın 2</w:t>
      </w:r>
      <w:proofErr w:type="gramStart"/>
      <w:r w:rsidRPr="00FC44AB">
        <w:rPr>
          <w:rFonts w:ascii="Times New Roman" w:eastAsia="Times New Roman" w:hAnsi="Times New Roman" w:cs="Times New Roman"/>
          <w:color w:val="000000"/>
          <w:sz w:val="24"/>
          <w:szCs w:val="26"/>
          <w:lang w:eastAsia="tr-TR"/>
        </w:rPr>
        <w:t>.,</w:t>
      </w:r>
      <w:proofErr w:type="gramEnd"/>
      <w:r w:rsidRPr="00FC44AB">
        <w:rPr>
          <w:rFonts w:ascii="Times New Roman" w:eastAsia="Times New Roman" w:hAnsi="Times New Roman" w:cs="Times New Roman"/>
          <w:color w:val="000000"/>
          <w:sz w:val="24"/>
          <w:szCs w:val="26"/>
          <w:lang w:eastAsia="tr-TR"/>
        </w:rPr>
        <w:t xml:space="preserve"> 10. ve 11. maddelerine aykırı olduğu ileri sürülmüştür.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w:t>
      </w:r>
      <w:proofErr w:type="gramStart"/>
      <w:r w:rsidRPr="00FC44AB">
        <w:rPr>
          <w:rFonts w:ascii="Times New Roman" w:eastAsia="Times New Roman" w:hAnsi="Times New Roman" w:cs="Times New Roman"/>
          <w:color w:val="000000"/>
          <w:sz w:val="24"/>
          <w:szCs w:val="26"/>
          <w:lang w:eastAsia="tr-TR"/>
        </w:rPr>
        <w:t xml:space="preserve">İtiraz konusu kuralla, başkasına ait bir banka veya kredi kartını her ne suretle olursa olsun ele geçiren veya elinde bulunduran kimsenin, kart sahibinin veya kartın kendisine verilmesi gereken kişinin rızası olmaksızın bunu kullanarak veya kullandırtarak kendisine veya başkasına yarar sağlaması suç sayılmakta ve yaptırım olarak üç yıldan altı yıla kadar hapis ve </w:t>
      </w:r>
      <w:proofErr w:type="spellStart"/>
      <w:r w:rsidRPr="00FC44AB">
        <w:rPr>
          <w:rFonts w:ascii="Times New Roman" w:eastAsia="Times New Roman" w:hAnsi="Times New Roman" w:cs="Times New Roman"/>
          <w:color w:val="000000"/>
          <w:sz w:val="24"/>
          <w:szCs w:val="26"/>
          <w:lang w:eastAsia="tr-TR"/>
        </w:rPr>
        <w:t>beşbin</w:t>
      </w:r>
      <w:proofErr w:type="spellEnd"/>
      <w:r w:rsidRPr="00FC44AB">
        <w:rPr>
          <w:rFonts w:ascii="Times New Roman" w:eastAsia="Times New Roman" w:hAnsi="Times New Roman" w:cs="Times New Roman"/>
          <w:color w:val="000000"/>
          <w:sz w:val="24"/>
          <w:szCs w:val="26"/>
          <w:lang w:eastAsia="tr-TR"/>
        </w:rPr>
        <w:t xml:space="preserve"> güne kadar adli para cezası öngörülmektedir. </w:t>
      </w:r>
      <w:proofErr w:type="gramEnd"/>
      <w:r w:rsidRPr="00FC44AB">
        <w:rPr>
          <w:rFonts w:ascii="Times New Roman" w:eastAsia="Times New Roman" w:hAnsi="Times New Roman" w:cs="Times New Roman"/>
          <w:color w:val="000000"/>
          <w:sz w:val="24"/>
          <w:szCs w:val="26"/>
          <w:lang w:eastAsia="tr-TR"/>
        </w:rPr>
        <w:t>Fail hakkında hangi hallerde ceza verilmeyeceği, kuralın içinde yer aldığı maddenin dördüncü fıkrasında açıklanmakla birlikte, bunlar arasında etkin pişmanlığa ilişkin bir hüküm bulunmamaktadır. Başvuru tarihi itibariyle, Türk Ceza Kanunu'nun 168. maddesindeki etkin pişmanlığa konu olabilecek suçlar arasında banka veya kredi kartlarının kötüye kullanılması suçları da yer almadığından, itiraz konusu kural uyarınca yargılanan sanığın  cezasında etkin pişmanlık nedeniyle indirim yapılması mümkün olmamaktadır.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w:t>
      </w:r>
      <w:proofErr w:type="gramStart"/>
      <w:r w:rsidRPr="00FC44AB">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FC44AB">
        <w:rPr>
          <w:rFonts w:ascii="Times New Roman" w:eastAsia="Times New Roman" w:hAnsi="Times New Roman" w:cs="Times New Roman"/>
          <w:color w:val="000000"/>
          <w:sz w:val="24"/>
          <w:szCs w:val="26"/>
          <w:lang w:eastAsia="tr-TR"/>
        </w:rPr>
        <w:t>yasakoyucunun</w:t>
      </w:r>
      <w:proofErr w:type="spellEnd"/>
      <w:r w:rsidRPr="00FC44AB">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Anayasa'nın 10. maddesinde belirtilen eşitlik ilkesiyle, birbirinin aynı durumunda olanlara ayrı kuralların uygulanması, ayrıcalıklı kişi ve toplulukların yaratılması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w:t>
      </w:r>
      <w:r w:rsidRPr="00FC44AB">
        <w:rPr>
          <w:rFonts w:ascii="Times New Roman" w:eastAsia="Times New Roman" w:hAnsi="Times New Roman" w:cs="Times New Roman"/>
          <w:color w:val="000000"/>
          <w:sz w:val="24"/>
          <w:szCs w:val="26"/>
          <w:lang w:eastAsia="tr-TR"/>
        </w:rPr>
        <w:lastRenderedPageBreak/>
        <w:t>öngördüğü eşitlik ilkesi ihlal edilmiş olmaz. Kişisel nitelikleri ve durumları özdeş olanlar arasında, yasalara konulan kurallarla değişik uygulamalar yapılamaz.</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Hukuk devletinde ceza siyasetinin gereği olarak </w:t>
      </w:r>
      <w:proofErr w:type="spellStart"/>
      <w:r w:rsidRPr="00FC44AB">
        <w:rPr>
          <w:rFonts w:ascii="Times New Roman" w:eastAsia="Times New Roman" w:hAnsi="Times New Roman" w:cs="Times New Roman"/>
          <w:color w:val="000000"/>
          <w:sz w:val="24"/>
          <w:szCs w:val="26"/>
          <w:lang w:eastAsia="tr-TR"/>
        </w:rPr>
        <w:t>yasakoyucu</w:t>
      </w:r>
      <w:proofErr w:type="spellEnd"/>
      <w:r w:rsidRPr="00FC44AB">
        <w:rPr>
          <w:rFonts w:ascii="Times New Roman" w:eastAsia="Times New Roman" w:hAnsi="Times New Roman" w:cs="Times New Roman"/>
          <w:color w:val="000000"/>
          <w:sz w:val="24"/>
          <w:szCs w:val="26"/>
          <w:lang w:eastAsia="tr-TR"/>
        </w:rPr>
        <w:t>,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Suç sayılan eylemler arasında benzerlikler olduğu gibi farklılıklar da bulunabilir. Kimi benzerliklere rağmen eylemin toplumda yarattığı infial, kişiler üzerinde oluşturduğu tehlike, işlenme oranındaki artış ve azalma gibi faktörlere bağlı olarak daha ağır cezayla yaptırıma bağlanması veya bu sonucu doğuracak biçimde indirim nedenlerine yer verilmemesi yasa koyucunun takdirindedir. </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  Banka ve kredi kartlarının hukuka aykırı olarak kullanılması suretiyle çıkar sağlayanlar hakkında üç yıldan altı yıla kadar hapis ve </w:t>
      </w:r>
      <w:proofErr w:type="spellStart"/>
      <w:r w:rsidRPr="00FC44AB">
        <w:rPr>
          <w:rFonts w:ascii="Times New Roman" w:eastAsia="Times New Roman" w:hAnsi="Times New Roman" w:cs="Times New Roman"/>
          <w:color w:val="000000"/>
          <w:sz w:val="24"/>
          <w:szCs w:val="26"/>
          <w:lang w:eastAsia="tr-TR"/>
        </w:rPr>
        <w:t>beşbin</w:t>
      </w:r>
      <w:proofErr w:type="spellEnd"/>
      <w:r w:rsidRPr="00FC44AB">
        <w:rPr>
          <w:rFonts w:ascii="Times New Roman" w:eastAsia="Times New Roman" w:hAnsi="Times New Roman" w:cs="Times New Roman"/>
          <w:color w:val="000000"/>
          <w:sz w:val="24"/>
          <w:szCs w:val="26"/>
          <w:lang w:eastAsia="tr-TR"/>
        </w:rPr>
        <w:t xml:space="preserve"> güne kadar adli para cezası öngören kurala, Türk Ceza Kanunu'nun bilişim alanında suçlara ilişkin bölümünde yer verilmiştir. Bundan, kartın bağlı bulunduğu hesap sahibinin malvarlığı yanında kişisel verilerinin de hukuki koruma kapsamında olduğu anlaşılmaktadır. Bu durumda, kuralın salt malvarlığı aleyhine işlenen suçlara benzemesine rağmen, onlara uygulanan etkin pişmanlık hükümleri içermemesi nedeniyle eşitliğe aykırı olduğu sonucu çıkarılamaz. Cezayı hafifletici sebepler de ceza siyasetine bağlı olarak yasa koyucunun takdirindedir.</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Kuralla korunmak istenen hukuki yarar, suçun niteliği ile öngörülen cezanın tür ve miktarı gözetildiğinde kuralda yer alan cezanın adaletsiz ve ölçüsüz olduğundan söz edilemez.</w:t>
      </w:r>
    </w:p>
    <w:p w:rsid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Açıklanan nedenlerle kural Anayasaya aykırı değildir. İtirazın reddi gerekir.</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b/>
          <w:bCs/>
          <w:color w:val="000000"/>
          <w:sz w:val="24"/>
          <w:szCs w:val="26"/>
          <w:lang w:eastAsia="tr-TR"/>
        </w:rPr>
        <w:t>  VII- SONUÇ </w:t>
      </w:r>
    </w:p>
    <w:p w:rsidR="00FC44AB" w:rsidRDefault="00FC44AB" w:rsidP="00FC4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26.9.2004 günlü, 5237 sayılı Türk Ceza Kanunu'nun 245. maddesinin, 29.6.2005 günlü, 5377 sayılı Yasa'nın 27. maddesiyle değiştirilen (1) numaralı fıkrasının Anayasa'ya aykırı olmadığına ve itirazın REDDİNE, 5.3.2009 gününde OYBİRLİĞİYLE karar verildi.</w:t>
      </w:r>
    </w:p>
    <w:p w:rsidR="00FC44AB" w:rsidRPr="00FC44AB" w:rsidRDefault="00FC44AB" w:rsidP="00FC4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44AB" w:rsidRPr="00FC44AB" w:rsidTr="00FC44AB">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Başkan</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Başkanvekili</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xml:space="preserve">Osman </w:t>
            </w:r>
            <w:proofErr w:type="spellStart"/>
            <w:r w:rsidRPr="00FC44AB">
              <w:rPr>
                <w:rFonts w:ascii="Times New Roman" w:eastAsia="Times New Roman" w:hAnsi="Times New Roman" w:cs="Times New Roman"/>
                <w:color w:val="000000"/>
                <w:sz w:val="24"/>
                <w:szCs w:val="26"/>
                <w:lang w:eastAsia="tr-TR"/>
              </w:rPr>
              <w:t>Alifeyyaz</w:t>
            </w:r>
            <w:proofErr w:type="spellEnd"/>
            <w:r w:rsidRPr="00FC44A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C44AB">
              <w:rPr>
                <w:rFonts w:ascii="Times New Roman" w:eastAsia="Times New Roman" w:hAnsi="Times New Roman" w:cs="Times New Roman"/>
                <w:color w:val="000000"/>
                <w:sz w:val="24"/>
                <w:szCs w:val="26"/>
                <w:lang w:eastAsia="tr-TR"/>
              </w:rPr>
              <w:t>Sacit</w:t>
            </w:r>
            <w:proofErr w:type="spellEnd"/>
            <w:r w:rsidRPr="00FC44AB">
              <w:rPr>
                <w:rFonts w:ascii="Times New Roman" w:eastAsia="Times New Roman" w:hAnsi="Times New Roman" w:cs="Times New Roman"/>
                <w:color w:val="000000"/>
                <w:sz w:val="24"/>
                <w:szCs w:val="26"/>
                <w:lang w:eastAsia="tr-TR"/>
              </w:rPr>
              <w:t xml:space="preserve"> ADALI</w:t>
            </w:r>
          </w:p>
        </w:tc>
      </w:tr>
    </w:tbl>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44AB" w:rsidRPr="00FC44AB" w:rsidTr="00FC44AB">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Mehmet ERTEN</w:t>
            </w:r>
          </w:p>
        </w:tc>
      </w:tr>
    </w:tbl>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lastRenderedPageBreak/>
        <w:t> </w:t>
      </w:r>
    </w:p>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44AB" w:rsidRPr="00FC44AB" w:rsidTr="00FC44AB">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Şevket APALAK</w:t>
            </w:r>
          </w:p>
        </w:tc>
      </w:tr>
    </w:tbl>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C44AB" w:rsidRPr="00FC44AB" w:rsidTr="00FC44AB">
        <w:tc>
          <w:tcPr>
            <w:tcW w:w="2500"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C44AB">
              <w:rPr>
                <w:rFonts w:ascii="Times New Roman" w:eastAsia="Times New Roman" w:hAnsi="Times New Roman" w:cs="Times New Roman"/>
                <w:color w:val="000000"/>
                <w:sz w:val="24"/>
                <w:szCs w:val="26"/>
                <w:lang w:eastAsia="tr-TR"/>
              </w:rPr>
              <w:t>Serruh</w:t>
            </w:r>
            <w:proofErr w:type="spellEnd"/>
            <w:r w:rsidRPr="00FC44A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4AB">
              <w:rPr>
                <w:rFonts w:ascii="Times New Roman" w:eastAsia="Times New Roman" w:hAnsi="Times New Roman" w:cs="Times New Roman"/>
                <w:color w:val="000000"/>
                <w:sz w:val="24"/>
                <w:szCs w:val="26"/>
                <w:lang w:eastAsia="tr-TR"/>
              </w:rPr>
              <w:t>Üye</w:t>
            </w:r>
          </w:p>
          <w:p w:rsidR="00FC44AB" w:rsidRP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Zehra Ayla PERKTAŞ</w:t>
            </w:r>
          </w:p>
        </w:tc>
      </w:tr>
    </w:tbl>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Default="00FC44AB" w:rsidP="00FC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Default="00FC44AB" w:rsidP="00FC44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FC44AB" w:rsidRPr="00FC44AB" w:rsidRDefault="00FC44AB" w:rsidP="00FC44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AB">
        <w:rPr>
          <w:rFonts w:ascii="Times New Roman" w:eastAsia="Times New Roman" w:hAnsi="Times New Roman" w:cs="Times New Roman"/>
          <w:color w:val="000000"/>
          <w:sz w:val="24"/>
          <w:szCs w:val="26"/>
          <w:lang w:eastAsia="tr-TR"/>
        </w:rPr>
        <w:t> </w:t>
      </w:r>
    </w:p>
    <w:p w:rsidR="00CE1FB9" w:rsidRPr="00FC44AB" w:rsidRDefault="00CE1FB9" w:rsidP="00FC44AB">
      <w:pPr>
        <w:spacing w:before="100" w:beforeAutospacing="1" w:after="100" w:afterAutospacing="1" w:line="240" w:lineRule="auto"/>
        <w:ind w:firstLine="709"/>
        <w:jc w:val="both"/>
        <w:rPr>
          <w:rFonts w:ascii="Times New Roman" w:hAnsi="Times New Roman" w:cs="Times New Roman"/>
          <w:sz w:val="24"/>
        </w:rPr>
      </w:pPr>
    </w:p>
    <w:sectPr w:rsidR="00CE1FB9" w:rsidRPr="00FC44AB" w:rsidSect="00FC44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16" w:rsidRDefault="00841016" w:rsidP="00FC44AB">
      <w:pPr>
        <w:spacing w:after="0" w:line="240" w:lineRule="auto"/>
      </w:pPr>
      <w:r>
        <w:separator/>
      </w:r>
    </w:p>
  </w:endnote>
  <w:endnote w:type="continuationSeparator" w:id="0">
    <w:p w:rsidR="00841016" w:rsidRDefault="00841016" w:rsidP="00FC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Default="00FC44AB" w:rsidP="003E13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44AB" w:rsidRDefault="00FC44AB" w:rsidP="00FC44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Pr="00FC44AB" w:rsidRDefault="00FC44AB" w:rsidP="003E13CB">
    <w:pPr>
      <w:pStyle w:val="Altbilgi"/>
      <w:framePr w:wrap="around" w:vAnchor="text" w:hAnchor="margin" w:xAlign="right" w:y="1"/>
      <w:rPr>
        <w:rStyle w:val="SayfaNumaras"/>
        <w:rFonts w:ascii="Times New Roman" w:hAnsi="Times New Roman" w:cs="Times New Roman"/>
      </w:rPr>
    </w:pPr>
    <w:r w:rsidRPr="00FC44AB">
      <w:rPr>
        <w:rStyle w:val="SayfaNumaras"/>
        <w:rFonts w:ascii="Times New Roman" w:hAnsi="Times New Roman" w:cs="Times New Roman"/>
      </w:rPr>
      <w:fldChar w:fldCharType="begin"/>
    </w:r>
    <w:r w:rsidRPr="00FC44AB">
      <w:rPr>
        <w:rStyle w:val="SayfaNumaras"/>
        <w:rFonts w:ascii="Times New Roman" w:hAnsi="Times New Roman" w:cs="Times New Roman"/>
      </w:rPr>
      <w:instrText xml:space="preserve">PAGE  </w:instrText>
    </w:r>
    <w:r w:rsidRPr="00FC44A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C44AB">
      <w:rPr>
        <w:rStyle w:val="SayfaNumaras"/>
        <w:rFonts w:ascii="Times New Roman" w:hAnsi="Times New Roman" w:cs="Times New Roman"/>
      </w:rPr>
      <w:fldChar w:fldCharType="end"/>
    </w:r>
  </w:p>
  <w:p w:rsidR="00FC44AB" w:rsidRPr="00FC44AB" w:rsidRDefault="00FC44AB" w:rsidP="00FC44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Default="00FC44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16" w:rsidRDefault="00841016" w:rsidP="00FC44AB">
      <w:pPr>
        <w:spacing w:after="0" w:line="240" w:lineRule="auto"/>
      </w:pPr>
      <w:r>
        <w:separator/>
      </w:r>
    </w:p>
  </w:footnote>
  <w:footnote w:type="continuationSeparator" w:id="0">
    <w:p w:rsidR="00841016" w:rsidRDefault="00841016" w:rsidP="00FC4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Default="00FC44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Default="00FC44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/123</w:t>
    </w:r>
  </w:p>
  <w:p w:rsidR="00FC44AB" w:rsidRDefault="00FC44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/43</w:t>
    </w:r>
  </w:p>
  <w:p w:rsidR="00FC44AB" w:rsidRPr="00FC44AB" w:rsidRDefault="00FC44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B" w:rsidRDefault="00FC44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32"/>
    <w:rsid w:val="00841016"/>
    <w:rsid w:val="00CE1FB9"/>
    <w:rsid w:val="00FB6432"/>
    <w:rsid w:val="00FC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BA33D-D4CB-45E0-922F-AFD1F91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C44A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C44A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C44AB"/>
    <w:rPr>
      <w:color w:val="0000FF"/>
      <w:u w:val="single"/>
    </w:rPr>
  </w:style>
  <w:style w:type="paragraph" w:customStyle="1" w:styleId="h4">
    <w:name w:val="h4"/>
    <w:basedOn w:val="Normal"/>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C44AB"/>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C44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C44A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44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44AB"/>
  </w:style>
  <w:style w:type="paragraph" w:styleId="Altbilgi">
    <w:name w:val="footer"/>
    <w:basedOn w:val="Normal"/>
    <w:link w:val="AltbilgiChar"/>
    <w:uiPriority w:val="99"/>
    <w:unhideWhenUsed/>
    <w:rsid w:val="00FC44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44AB"/>
  </w:style>
  <w:style w:type="character" w:styleId="SayfaNumaras">
    <w:name w:val="page number"/>
    <w:basedOn w:val="VarsaylanParagrafYazTipi"/>
    <w:uiPriority w:val="99"/>
    <w:semiHidden/>
    <w:unhideWhenUsed/>
    <w:rsid w:val="00FC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2019-01-30T08:27:00Z</dcterms:created>
  <dcterms:modified xsi:type="dcterms:W3CDTF">2019-01-30T08:29:00Z</dcterms:modified>
</cp:coreProperties>
</file>