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70" w:rsidRPr="004A0570" w:rsidRDefault="004A0570" w:rsidP="004A0570">
      <w:pPr>
        <w:spacing w:before="100" w:after="100"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ANAYASA MAHKEMESİ KARARI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 </w:t>
      </w:r>
    </w:p>
    <w:p w:rsidR="004A0570" w:rsidRPr="004A0570" w:rsidRDefault="004A0570" w:rsidP="004A0570">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 xml:space="preserve">Esas </w:t>
      </w:r>
      <w:proofErr w:type="gramStart"/>
      <w:r w:rsidRPr="004A0570">
        <w:rPr>
          <w:rFonts w:ascii="Times New Roman" w:eastAsia="Times New Roman" w:hAnsi="Times New Roman" w:cs="Times New Roman"/>
          <w:b/>
          <w:bCs/>
          <w:color w:val="000000"/>
          <w:sz w:val="24"/>
          <w:szCs w:val="26"/>
          <w:lang w:eastAsia="tr-TR"/>
        </w:rPr>
        <w:t>Sayısı : 2007</w:t>
      </w:r>
      <w:proofErr w:type="gramEnd"/>
      <w:r w:rsidRPr="004A0570">
        <w:rPr>
          <w:rFonts w:ascii="Times New Roman" w:eastAsia="Times New Roman" w:hAnsi="Times New Roman" w:cs="Times New Roman"/>
          <w:b/>
          <w:bCs/>
          <w:color w:val="000000"/>
          <w:sz w:val="24"/>
          <w:szCs w:val="26"/>
          <w:lang w:eastAsia="tr-TR"/>
        </w:rPr>
        <w:t>/96</w:t>
      </w:r>
    </w:p>
    <w:p w:rsidR="004A0570" w:rsidRPr="004A0570" w:rsidRDefault="004A0570" w:rsidP="004A0570">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 xml:space="preserve">Karar </w:t>
      </w:r>
      <w:proofErr w:type="gramStart"/>
      <w:r w:rsidRPr="004A0570">
        <w:rPr>
          <w:rFonts w:ascii="Times New Roman" w:eastAsia="Times New Roman" w:hAnsi="Times New Roman" w:cs="Times New Roman"/>
          <w:b/>
          <w:bCs/>
          <w:color w:val="000000"/>
          <w:sz w:val="24"/>
          <w:szCs w:val="26"/>
          <w:lang w:eastAsia="tr-TR"/>
        </w:rPr>
        <w:t>Sayısı : 2009</w:t>
      </w:r>
      <w:proofErr w:type="gramEnd"/>
      <w:r w:rsidRPr="004A0570">
        <w:rPr>
          <w:rFonts w:ascii="Times New Roman" w:eastAsia="Times New Roman" w:hAnsi="Times New Roman" w:cs="Times New Roman"/>
          <w:b/>
          <w:bCs/>
          <w:color w:val="000000"/>
          <w:sz w:val="24"/>
          <w:szCs w:val="26"/>
          <w:lang w:eastAsia="tr-TR"/>
        </w:rPr>
        <w:t>/34</w:t>
      </w:r>
    </w:p>
    <w:p w:rsidR="004A0570" w:rsidRPr="004A0570" w:rsidRDefault="004A0570" w:rsidP="004A0570">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 xml:space="preserve">Karar </w:t>
      </w:r>
      <w:proofErr w:type="gramStart"/>
      <w:r w:rsidRPr="004A0570">
        <w:rPr>
          <w:rFonts w:ascii="Times New Roman" w:eastAsia="Times New Roman" w:hAnsi="Times New Roman" w:cs="Times New Roman"/>
          <w:b/>
          <w:bCs/>
          <w:color w:val="000000"/>
          <w:sz w:val="24"/>
          <w:szCs w:val="26"/>
          <w:lang w:eastAsia="tr-TR"/>
        </w:rPr>
        <w:t>Günü : 26</w:t>
      </w:r>
      <w:proofErr w:type="gramEnd"/>
      <w:r w:rsidRPr="004A0570">
        <w:rPr>
          <w:rFonts w:ascii="Times New Roman" w:eastAsia="Times New Roman" w:hAnsi="Times New Roman" w:cs="Times New Roman"/>
          <w:b/>
          <w:bCs/>
          <w:color w:val="000000"/>
          <w:sz w:val="24"/>
          <w:szCs w:val="26"/>
          <w:lang w:eastAsia="tr-TR"/>
        </w:rPr>
        <w:t>.2.2009</w:t>
      </w:r>
    </w:p>
    <w:p w:rsidR="004A0570" w:rsidRPr="004A0570" w:rsidRDefault="004A0570" w:rsidP="004A0570">
      <w:pPr>
        <w:spacing w:after="0" w:line="240" w:lineRule="auto"/>
        <w:jc w:val="both"/>
        <w:rPr>
          <w:rFonts w:ascii="Times New Roman" w:eastAsia="Times New Roman" w:hAnsi="Times New Roman" w:cs="Times New Roman"/>
          <w:b/>
          <w:color w:val="000000"/>
          <w:sz w:val="24"/>
          <w:szCs w:val="24"/>
          <w:lang w:eastAsia="tr-TR"/>
        </w:rPr>
      </w:pPr>
      <w:r w:rsidRPr="004A0570">
        <w:rPr>
          <w:rFonts w:ascii="Times New Roman" w:eastAsia="Times New Roman" w:hAnsi="Times New Roman" w:cs="Times New Roman"/>
          <w:b/>
          <w:bCs/>
          <w:color w:val="000000"/>
          <w:sz w:val="24"/>
          <w:szCs w:val="26"/>
          <w:lang w:eastAsia="tr-TR"/>
        </w:rPr>
        <w:t>R.G. Tarih-</w:t>
      </w:r>
      <w:proofErr w:type="gramStart"/>
      <w:r w:rsidRPr="004A0570">
        <w:rPr>
          <w:rFonts w:ascii="Times New Roman" w:eastAsia="Times New Roman" w:hAnsi="Times New Roman" w:cs="Times New Roman"/>
          <w:b/>
          <w:bCs/>
          <w:color w:val="000000"/>
          <w:sz w:val="24"/>
          <w:szCs w:val="26"/>
          <w:lang w:eastAsia="tr-TR"/>
        </w:rPr>
        <w:t>Sayı :05</w:t>
      </w:r>
      <w:proofErr w:type="gramEnd"/>
      <w:r w:rsidRPr="004A0570">
        <w:rPr>
          <w:rFonts w:ascii="Times New Roman" w:eastAsia="Times New Roman" w:hAnsi="Times New Roman" w:cs="Times New Roman"/>
          <w:b/>
          <w:bCs/>
          <w:color w:val="000000"/>
          <w:sz w:val="24"/>
          <w:szCs w:val="26"/>
          <w:lang w:eastAsia="tr-TR"/>
        </w:rPr>
        <w:t>.06.2009-27249</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İTİRAZ YOLUNA BAŞVURANLAR: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1- Çanakkale Ağır Ceza Mahkemesi</w:t>
      </w:r>
      <w:r>
        <w:rPr>
          <w:rFonts w:ascii="Times New Roman" w:eastAsia="Times New Roman" w:hAnsi="Times New Roman" w:cs="Times New Roman"/>
          <w:color w:val="000000"/>
          <w:sz w:val="24"/>
          <w:szCs w:val="26"/>
          <w:lang w:eastAsia="tr-TR"/>
        </w:rPr>
        <w:t>     </w:t>
      </w:r>
      <w:r w:rsidRPr="004A0570">
        <w:rPr>
          <w:rFonts w:ascii="Times New Roman" w:eastAsia="Times New Roman" w:hAnsi="Times New Roman" w:cs="Times New Roman"/>
          <w:color w:val="000000"/>
          <w:sz w:val="24"/>
          <w:szCs w:val="26"/>
          <w:lang w:eastAsia="tr-TR"/>
        </w:rPr>
        <w:t xml:space="preserve"> (Esas Sayısı: 2007/96)</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2- Batman Ağır Ceza Mahkemesi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4A0570">
        <w:rPr>
          <w:rFonts w:ascii="Times New Roman" w:eastAsia="Times New Roman" w:hAnsi="Times New Roman" w:cs="Times New Roman"/>
          <w:color w:val="000000"/>
          <w:sz w:val="24"/>
          <w:szCs w:val="26"/>
          <w:lang w:eastAsia="tr-TR"/>
        </w:rPr>
        <w:t>(Esas Sayısı: 2007/103)</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3- Adana 3. Ağır Ceza Mahkemesi (Esas Sayısı: 2008/48)</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4- Alanya 1. Ağır Ceza Mahkemesi(Esas Sayısı: 2008/104)</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5- Adana 1. Ağır Ceza Mahkemesi (Esas Sayısı: 2009/8)</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İTİRAZLARIN KONUSU :</w:t>
      </w:r>
      <w:r w:rsidRPr="004A0570">
        <w:rPr>
          <w:rFonts w:ascii="Times New Roman" w:eastAsia="Times New Roman" w:hAnsi="Times New Roman" w:cs="Times New Roman"/>
          <w:color w:val="000000"/>
          <w:sz w:val="24"/>
          <w:szCs w:val="26"/>
          <w:lang w:eastAsia="tr-TR"/>
        </w:rPr>
        <w:t> 26.9.2004 günlü, 5237 sayılı Türk Ceza Kanunu'nun 102. maddesinin (5) numaralı fıkrası ile 103. maddesinin (6) numaralı fıkrasının Anayasa'nın 2</w:t>
      </w:r>
      <w:proofErr w:type="gramStart"/>
      <w:r w:rsidRPr="004A0570">
        <w:rPr>
          <w:rFonts w:ascii="Times New Roman" w:eastAsia="Times New Roman" w:hAnsi="Times New Roman" w:cs="Times New Roman"/>
          <w:color w:val="000000"/>
          <w:sz w:val="24"/>
          <w:szCs w:val="26"/>
          <w:lang w:eastAsia="tr-TR"/>
        </w:rPr>
        <w:t>.,</w:t>
      </w:r>
      <w:proofErr w:type="gramEnd"/>
      <w:r w:rsidRPr="004A0570">
        <w:rPr>
          <w:rFonts w:ascii="Times New Roman" w:eastAsia="Times New Roman" w:hAnsi="Times New Roman" w:cs="Times New Roman"/>
          <w:color w:val="000000"/>
          <w:sz w:val="24"/>
          <w:szCs w:val="26"/>
          <w:lang w:eastAsia="tr-TR"/>
        </w:rPr>
        <w:t xml:space="preserve"> 5., 10., 13., 36. ve 38. maddelerine aykırılığı savıyla iptali istemidir.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I- OLAY</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t>Onsekiz</w:t>
      </w:r>
      <w:proofErr w:type="spellEnd"/>
      <w:r w:rsidRPr="004A0570">
        <w:rPr>
          <w:rFonts w:ascii="Times New Roman" w:eastAsia="Times New Roman" w:hAnsi="Times New Roman" w:cs="Times New Roman"/>
          <w:color w:val="000000"/>
          <w:sz w:val="24"/>
          <w:szCs w:val="26"/>
          <w:lang w:eastAsia="tr-TR"/>
        </w:rPr>
        <w:t xml:space="preserve"> yaşından küçüklere cinsel istismarda bulunmak suçundan sanıklar hakkında açılan kamu davalarında, itiraz konusu kuralların Anayasa'ya aykırı olduğu kanısına varan Mahkemeler, iptalleri için başvurmuşlardır.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III- YASA METİNLERİ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A- İtiraz Konusu Yasa Kuralları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1- </w:t>
      </w:r>
      <w:r w:rsidRPr="004A0570">
        <w:rPr>
          <w:rFonts w:ascii="Times New Roman" w:eastAsia="Times New Roman" w:hAnsi="Times New Roman" w:cs="Times New Roman"/>
          <w:color w:val="000000"/>
          <w:sz w:val="24"/>
          <w:szCs w:val="26"/>
          <w:lang w:eastAsia="tr-TR"/>
        </w:rPr>
        <w:t>5237 sayılı Türk Ceza Kanunu'nun itiraz konusu (5) numaralı fıkrayı da içeren "Cinsel saldırı" başlıklı 102. maddesi şöyledir: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"(1) Cinsel davranışlarla bir kimsenin vücut dokunulmazlığını ihlal eden kişi, mağdurun </w:t>
      </w:r>
      <w:proofErr w:type="gramStart"/>
      <w:r w:rsidRPr="004A0570">
        <w:rPr>
          <w:rFonts w:ascii="Times New Roman" w:eastAsia="Times New Roman" w:hAnsi="Times New Roman" w:cs="Times New Roman"/>
          <w:color w:val="000000"/>
          <w:sz w:val="24"/>
          <w:szCs w:val="26"/>
          <w:lang w:eastAsia="tr-TR"/>
        </w:rPr>
        <w:t>şikayeti</w:t>
      </w:r>
      <w:proofErr w:type="gramEnd"/>
      <w:r w:rsidRPr="004A0570">
        <w:rPr>
          <w:rFonts w:ascii="Times New Roman" w:eastAsia="Times New Roman" w:hAnsi="Times New Roman" w:cs="Times New Roman"/>
          <w:color w:val="000000"/>
          <w:sz w:val="24"/>
          <w:szCs w:val="26"/>
          <w:lang w:eastAsia="tr-TR"/>
        </w:rPr>
        <w:t xml:space="preserve"> üzerine, iki yıldan yedi yıla kadar hapis cezası ile cezalandırılır.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(2) Fiilin vücuda organ veya sair bir cisim sokulması suretiyle işlenmesi durumunda, yedi yıldan </w:t>
      </w:r>
      <w:proofErr w:type="spellStart"/>
      <w:r w:rsidRPr="004A0570">
        <w:rPr>
          <w:rFonts w:ascii="Times New Roman" w:eastAsia="Times New Roman" w:hAnsi="Times New Roman" w:cs="Times New Roman"/>
          <w:color w:val="000000"/>
          <w:sz w:val="24"/>
          <w:szCs w:val="26"/>
          <w:lang w:eastAsia="tr-TR"/>
        </w:rPr>
        <w:t>oniki</w:t>
      </w:r>
      <w:proofErr w:type="spellEnd"/>
      <w:r w:rsidRPr="004A0570">
        <w:rPr>
          <w:rFonts w:ascii="Times New Roman" w:eastAsia="Times New Roman" w:hAnsi="Times New Roman" w:cs="Times New Roman"/>
          <w:color w:val="000000"/>
          <w:sz w:val="24"/>
          <w:szCs w:val="26"/>
          <w:lang w:eastAsia="tr-TR"/>
        </w:rPr>
        <w:t xml:space="preserve"> yıla kadar hapis cezasına hükmolunur. Bu fiilin eşe karşı işlenmesi halinde, soruşturma ve kovuşturmanın yapılması mağdurun </w:t>
      </w:r>
      <w:proofErr w:type="gramStart"/>
      <w:r w:rsidRPr="004A0570">
        <w:rPr>
          <w:rFonts w:ascii="Times New Roman" w:eastAsia="Times New Roman" w:hAnsi="Times New Roman" w:cs="Times New Roman"/>
          <w:color w:val="000000"/>
          <w:sz w:val="24"/>
          <w:szCs w:val="26"/>
          <w:lang w:eastAsia="tr-TR"/>
        </w:rPr>
        <w:t>şikayetine</w:t>
      </w:r>
      <w:proofErr w:type="gramEnd"/>
      <w:r w:rsidRPr="004A0570">
        <w:rPr>
          <w:rFonts w:ascii="Times New Roman" w:eastAsia="Times New Roman" w:hAnsi="Times New Roman" w:cs="Times New Roman"/>
          <w:color w:val="000000"/>
          <w:sz w:val="24"/>
          <w:szCs w:val="26"/>
          <w:lang w:eastAsia="tr-TR"/>
        </w:rPr>
        <w:t xml:space="preserve"> bağlıdır.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(3) Suçun;</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 Beden veya ruh bakımından kendisini savunamayacak durumda bulunan kişiye karşı,</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lastRenderedPageBreak/>
        <w:t>b) Kamu görevinin veya hizmet ilişkisinin sağladığı nüfuz kötüye kullanılmak suretiyle,</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c) Üçüncü derece </w:t>
      </w:r>
      <w:proofErr w:type="gramStart"/>
      <w:r w:rsidRPr="004A0570">
        <w:rPr>
          <w:rFonts w:ascii="Times New Roman" w:eastAsia="Times New Roman" w:hAnsi="Times New Roman" w:cs="Times New Roman"/>
          <w:color w:val="000000"/>
          <w:sz w:val="24"/>
          <w:szCs w:val="26"/>
          <w:lang w:eastAsia="tr-TR"/>
        </w:rPr>
        <w:t>dahil</w:t>
      </w:r>
      <w:proofErr w:type="gramEnd"/>
      <w:r w:rsidRPr="004A0570">
        <w:rPr>
          <w:rFonts w:ascii="Times New Roman" w:eastAsia="Times New Roman" w:hAnsi="Times New Roman" w:cs="Times New Roman"/>
          <w:color w:val="000000"/>
          <w:sz w:val="24"/>
          <w:szCs w:val="26"/>
          <w:lang w:eastAsia="tr-TR"/>
        </w:rPr>
        <w:t xml:space="preserve"> kan veya kayın hısımlığı ilişkisi içinde bulunan bir kişiye karşı,</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d) Silahla veya birden fazla kişi tarafından birlikte,</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İşlenmesi halinde, yukarıdaki fıkralara göre verilen cezalar yarı oranında artırılır.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(4) Suçun işlenmesi sırasında mağdurun direncinin kırılmasını sağlayacak ölçünün ötesinde cebir kullanılması durumunda kişi ayrıca kasten yaralama suçundan dolayı cezalandırılır.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(5) Suçun sonucunda mağdurun beden veya ruh sağlığının bozulması halinde, on yıldan az olmamak üzere hapis cezasına hükmolunur.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(6) Suç sonucu mağdurun bitkisel hayata girmesi veya ölümü halinde, ağırlaştırılmış müebbet hapis cezasına hükmolunur."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2</w:t>
      </w:r>
      <w:r w:rsidRPr="004A0570">
        <w:rPr>
          <w:rFonts w:ascii="Times New Roman" w:eastAsia="Times New Roman" w:hAnsi="Times New Roman" w:cs="Times New Roman"/>
          <w:color w:val="000000"/>
          <w:sz w:val="24"/>
          <w:szCs w:val="26"/>
          <w:lang w:eastAsia="tr-TR"/>
        </w:rPr>
        <w:t>- 5237 sayılı Türk Ceza Kanunu'nun itiraz konusu (6) numaralı fıkrayı da içeren "Çocukların cinsel istismarı" başlıklı 103. maddesi ise şöyledir: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"(1) Çocuğu cinsel yönden istismar eden kişi, üç yıldan sekiz yıla kadar hapis cezası ile cezalandırılır. Cinsel istismar deyiminden;</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a) </w:t>
      </w:r>
      <w:proofErr w:type="spellStart"/>
      <w:r w:rsidRPr="004A0570">
        <w:rPr>
          <w:rFonts w:ascii="Times New Roman" w:eastAsia="Times New Roman" w:hAnsi="Times New Roman" w:cs="Times New Roman"/>
          <w:color w:val="000000"/>
          <w:sz w:val="24"/>
          <w:szCs w:val="26"/>
          <w:lang w:eastAsia="tr-TR"/>
        </w:rPr>
        <w:t>Onbeş</w:t>
      </w:r>
      <w:proofErr w:type="spellEnd"/>
      <w:r w:rsidRPr="004A0570">
        <w:rPr>
          <w:rFonts w:ascii="Times New Roman" w:eastAsia="Times New Roman" w:hAnsi="Times New Roman" w:cs="Times New Roman"/>
          <w:color w:val="000000"/>
          <w:sz w:val="24"/>
          <w:szCs w:val="26"/>
          <w:lang w:eastAsia="tr-TR"/>
        </w:rPr>
        <w:t xml:space="preserve"> yaşını tamamlamamış veya tamamlamış olmakla birlikte fiilin hukuki anlam ve sonuçlarını algılama yeteneği gelişmemiş olan çocuklara karşı gerçekleştirilen her türlü cinsel davranış,</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 Diğer çocuklara karşı sadece cebir, tehdit, hile veya iradeyi etkileyen başka bir nedene dayalı olarak gerçekleştirilen cinsel davranışlar,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Anlaşılır.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(2) Cinsel istismarın vücuda organ veya sair bir cisim sokulması suretiyle gerçekleştirilmesi durumunda, sekiz yıldan </w:t>
      </w:r>
      <w:proofErr w:type="spellStart"/>
      <w:r w:rsidRPr="004A0570">
        <w:rPr>
          <w:rFonts w:ascii="Times New Roman" w:eastAsia="Times New Roman" w:hAnsi="Times New Roman" w:cs="Times New Roman"/>
          <w:color w:val="000000"/>
          <w:sz w:val="24"/>
          <w:szCs w:val="26"/>
          <w:lang w:eastAsia="tr-TR"/>
        </w:rPr>
        <w:t>onbeş</w:t>
      </w:r>
      <w:proofErr w:type="spellEnd"/>
      <w:r w:rsidRPr="004A0570">
        <w:rPr>
          <w:rFonts w:ascii="Times New Roman" w:eastAsia="Times New Roman" w:hAnsi="Times New Roman" w:cs="Times New Roman"/>
          <w:color w:val="000000"/>
          <w:sz w:val="24"/>
          <w:szCs w:val="26"/>
          <w:lang w:eastAsia="tr-TR"/>
        </w:rPr>
        <w:t xml:space="preserve"> yıla kadar hapis cezasına hükmolunur.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(3) </w:t>
      </w:r>
      <w:r w:rsidRPr="004A0570">
        <w:rPr>
          <w:rFonts w:ascii="Times New Roman" w:eastAsia="Times New Roman" w:hAnsi="Times New Roman" w:cs="Times New Roman"/>
          <w:b/>
          <w:bCs/>
          <w:color w:val="000000"/>
          <w:sz w:val="24"/>
          <w:szCs w:val="26"/>
          <w:lang w:eastAsia="tr-TR"/>
        </w:rPr>
        <w:t xml:space="preserve">(Değişik: </w:t>
      </w:r>
      <w:proofErr w:type="gramStart"/>
      <w:r w:rsidRPr="004A0570">
        <w:rPr>
          <w:rFonts w:ascii="Times New Roman" w:eastAsia="Times New Roman" w:hAnsi="Times New Roman" w:cs="Times New Roman"/>
          <w:b/>
          <w:bCs/>
          <w:color w:val="000000"/>
          <w:sz w:val="24"/>
          <w:szCs w:val="26"/>
          <w:lang w:eastAsia="tr-TR"/>
        </w:rPr>
        <w:t>29/6/2005</w:t>
      </w:r>
      <w:proofErr w:type="gramEnd"/>
      <w:r w:rsidRPr="004A0570">
        <w:rPr>
          <w:rFonts w:ascii="Times New Roman" w:eastAsia="Times New Roman" w:hAnsi="Times New Roman" w:cs="Times New Roman"/>
          <w:b/>
          <w:bCs/>
          <w:color w:val="000000"/>
          <w:sz w:val="24"/>
          <w:szCs w:val="26"/>
          <w:lang w:eastAsia="tr-TR"/>
        </w:rPr>
        <w:t xml:space="preserve"> - 5377/12 </w:t>
      </w:r>
      <w:proofErr w:type="spellStart"/>
      <w:r w:rsidRPr="004A0570">
        <w:rPr>
          <w:rFonts w:ascii="Times New Roman" w:eastAsia="Times New Roman" w:hAnsi="Times New Roman" w:cs="Times New Roman"/>
          <w:b/>
          <w:bCs/>
          <w:color w:val="000000"/>
          <w:sz w:val="24"/>
          <w:szCs w:val="26"/>
          <w:lang w:eastAsia="tr-TR"/>
        </w:rPr>
        <w:t>md.</w:t>
      </w:r>
      <w:proofErr w:type="spellEnd"/>
      <w:r w:rsidRPr="004A0570">
        <w:rPr>
          <w:rFonts w:ascii="Times New Roman" w:eastAsia="Times New Roman" w:hAnsi="Times New Roman" w:cs="Times New Roman"/>
          <w:b/>
          <w:bCs/>
          <w:color w:val="000000"/>
          <w:sz w:val="24"/>
          <w:szCs w:val="26"/>
          <w:lang w:eastAsia="tr-TR"/>
        </w:rPr>
        <w:t>)</w:t>
      </w:r>
      <w:r w:rsidRPr="004A0570">
        <w:rPr>
          <w:rFonts w:ascii="Times New Roman" w:eastAsia="Times New Roman" w:hAnsi="Times New Roman" w:cs="Times New Roman"/>
          <w:color w:val="000000"/>
          <w:sz w:val="24"/>
          <w:szCs w:val="26"/>
          <w:lang w:eastAsia="tr-TR"/>
        </w:rPr>
        <w:t xml:space="preserve"> Cinsel istismarın üstsoy, ikinci veya üçüncü derecede kan </w:t>
      </w:r>
      <w:proofErr w:type="spellStart"/>
      <w:r w:rsidRPr="004A0570">
        <w:rPr>
          <w:rFonts w:ascii="Times New Roman" w:eastAsia="Times New Roman" w:hAnsi="Times New Roman" w:cs="Times New Roman"/>
          <w:color w:val="000000"/>
          <w:sz w:val="24"/>
          <w:szCs w:val="26"/>
          <w:lang w:eastAsia="tr-TR"/>
        </w:rPr>
        <w:t>hısmı</w:t>
      </w:r>
      <w:proofErr w:type="spellEnd"/>
      <w:r w:rsidRPr="004A0570">
        <w:rPr>
          <w:rFonts w:ascii="Times New Roman" w:eastAsia="Times New Roman" w:hAnsi="Times New Roman" w:cs="Times New Roman"/>
          <w:color w:val="000000"/>
          <w:sz w:val="24"/>
          <w:szCs w:val="26"/>
          <w:lang w:eastAsia="tr-TR"/>
        </w:rPr>
        <w:t>, üvey baba, evlat edinen, vasi, eğitici, öğretici, bakıcı, sağlık hizmeti veren veya koruma ve gözetim yükümlülüğü bulunan diğer kişiler tarafından ya da hizmet ilişkisinin sağladığı nüfuz kötüye kullanılmak suretiyle veya birden fazla kişi tarafından birlikte gerçekleştirilmesi hâlinde, yukarıdaki fıkralara göre verilecek ceza yarı oranında artırılır.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(4) Cinsel istismarın, birinci fıkranın (a) bendindeki çocuklara karşı cebir veya tehdit kullanmak suretiyle gerçekleştirilmesi halinde, yukarıdaki fıkralara göre verilecek ceza yarı oranında artırılır.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(5) Cinsel istismar için başvurulan cebir ve şiddetin kasten yaralama suçunun ağır neticelerine neden olması halinde, ayrıca kasten yaralama suçuna ilişkin hükümler uygulanır.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lastRenderedPageBreak/>
        <w:t xml:space="preserve">(6) Suçun sonucunda mağdurun beden veya ruh sağlığının bozulması halinde, </w:t>
      </w:r>
      <w:proofErr w:type="spellStart"/>
      <w:r w:rsidRPr="004A0570">
        <w:rPr>
          <w:rFonts w:ascii="Times New Roman" w:eastAsia="Times New Roman" w:hAnsi="Times New Roman" w:cs="Times New Roman"/>
          <w:b/>
          <w:bCs/>
          <w:color w:val="000000"/>
          <w:sz w:val="24"/>
          <w:szCs w:val="26"/>
          <w:lang w:eastAsia="tr-TR"/>
        </w:rPr>
        <w:t>onbeş</w:t>
      </w:r>
      <w:proofErr w:type="spellEnd"/>
      <w:r w:rsidRPr="004A0570">
        <w:rPr>
          <w:rFonts w:ascii="Times New Roman" w:eastAsia="Times New Roman" w:hAnsi="Times New Roman" w:cs="Times New Roman"/>
          <w:b/>
          <w:bCs/>
          <w:color w:val="000000"/>
          <w:sz w:val="24"/>
          <w:szCs w:val="26"/>
          <w:lang w:eastAsia="tr-TR"/>
        </w:rPr>
        <w:t xml:space="preserve"> yıldan az olmamak üzere hapis cezasına hükmolunur.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(7) Suçun mağdurun bitkisel hayata girmesine veya ölümüne neden olması durumunda, ağırlaştırılmış müebbet hapis cezasına hükmolunur."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B- Dayanılan Anayasa Kuralları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Başvuru kararlarında, Anayasa'nın 2</w:t>
      </w:r>
      <w:proofErr w:type="gramStart"/>
      <w:r w:rsidRPr="004A0570">
        <w:rPr>
          <w:rFonts w:ascii="Times New Roman" w:eastAsia="Times New Roman" w:hAnsi="Times New Roman" w:cs="Times New Roman"/>
          <w:color w:val="000000"/>
          <w:sz w:val="24"/>
          <w:szCs w:val="26"/>
          <w:lang w:eastAsia="tr-TR"/>
        </w:rPr>
        <w:t>.,</w:t>
      </w:r>
      <w:proofErr w:type="gramEnd"/>
      <w:r w:rsidRPr="004A0570">
        <w:rPr>
          <w:rFonts w:ascii="Times New Roman" w:eastAsia="Times New Roman" w:hAnsi="Times New Roman" w:cs="Times New Roman"/>
          <w:color w:val="000000"/>
          <w:sz w:val="24"/>
          <w:szCs w:val="26"/>
          <w:lang w:eastAsia="tr-TR"/>
        </w:rPr>
        <w:t xml:space="preserve"> 5., 10., 13., 36. ve 38</w:t>
      </w:r>
      <w:r w:rsidRPr="004A0570">
        <w:rPr>
          <w:rFonts w:ascii="Times New Roman" w:eastAsia="Times New Roman" w:hAnsi="Times New Roman" w:cs="Times New Roman"/>
          <w:color w:val="060606"/>
          <w:sz w:val="24"/>
          <w:szCs w:val="26"/>
          <w:lang w:eastAsia="tr-TR"/>
        </w:rPr>
        <w:t>. maddelerine</w:t>
      </w:r>
      <w:r w:rsidRPr="004A0570">
        <w:rPr>
          <w:rFonts w:ascii="Times New Roman" w:eastAsia="Times New Roman" w:hAnsi="Times New Roman" w:cs="Times New Roman"/>
          <w:color w:val="000000"/>
          <w:sz w:val="24"/>
          <w:szCs w:val="26"/>
          <w:lang w:eastAsia="tr-TR"/>
        </w:rPr>
        <w:t> dayanılmıştır.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IV- İLK İNCELEME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A- </w:t>
      </w:r>
      <w:r w:rsidRPr="004A0570">
        <w:rPr>
          <w:rFonts w:ascii="Times New Roman" w:eastAsia="Times New Roman" w:hAnsi="Times New Roman" w:cs="Times New Roman"/>
          <w:color w:val="000000"/>
          <w:sz w:val="24"/>
          <w:szCs w:val="26"/>
          <w:lang w:eastAsia="tr-TR"/>
        </w:rPr>
        <w:t xml:space="preserve">Anayasa Mahkemesi </w:t>
      </w:r>
      <w:proofErr w:type="spellStart"/>
      <w:r w:rsidRPr="004A0570">
        <w:rPr>
          <w:rFonts w:ascii="Times New Roman" w:eastAsia="Times New Roman" w:hAnsi="Times New Roman" w:cs="Times New Roman"/>
          <w:color w:val="000000"/>
          <w:sz w:val="24"/>
          <w:szCs w:val="26"/>
          <w:lang w:eastAsia="tr-TR"/>
        </w:rPr>
        <w:t>İçtüzüğü'nün</w:t>
      </w:r>
      <w:proofErr w:type="spellEnd"/>
      <w:r w:rsidRPr="004A0570">
        <w:rPr>
          <w:rFonts w:ascii="Times New Roman" w:eastAsia="Times New Roman" w:hAnsi="Times New Roman" w:cs="Times New Roman"/>
          <w:color w:val="000000"/>
          <w:sz w:val="24"/>
          <w:szCs w:val="26"/>
          <w:lang w:eastAsia="tr-TR"/>
        </w:rPr>
        <w:t xml:space="preserve"> 8. maddesi uyarınca, E. 2008/48 sayılı dosyada 5.6.2008 gününde yapılan ilk inceleme toplantısında öncelikle uygulanacak kural sorunu üzerinde durulmuştur.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057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A057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İtiraz yoluna başvuran Adana 3. Ağır Ceza Mahkemesince Türk Ceza Kanunu'nun 102. maddesinin (5) numaralı fıkrası ile 103. maddesinin (6) numaralı fıkrasının iptali istenmektedir. Türk Ceza Kanunu'nun 102. maddesinin (5) numaralı fıkrasında, </w:t>
      </w:r>
      <w:proofErr w:type="spellStart"/>
      <w:r w:rsidRPr="004A0570">
        <w:rPr>
          <w:rFonts w:ascii="Times New Roman" w:eastAsia="Times New Roman" w:hAnsi="Times New Roman" w:cs="Times New Roman"/>
          <w:color w:val="000000"/>
          <w:sz w:val="24"/>
          <w:szCs w:val="26"/>
          <w:lang w:eastAsia="tr-TR"/>
        </w:rPr>
        <w:t>onsekiz</w:t>
      </w:r>
      <w:proofErr w:type="spellEnd"/>
      <w:r w:rsidRPr="004A0570">
        <w:rPr>
          <w:rFonts w:ascii="Times New Roman" w:eastAsia="Times New Roman" w:hAnsi="Times New Roman" w:cs="Times New Roman"/>
          <w:color w:val="000000"/>
          <w:sz w:val="24"/>
          <w:szCs w:val="26"/>
          <w:lang w:eastAsia="tr-TR"/>
        </w:rPr>
        <w:t xml:space="preserve"> yaşından büyüklere yönelik cinsel saldırı suçu düzenlenirken, aynı Yasa'nın 103. maddesinin (6) numaralı fıkrasında ise </w:t>
      </w:r>
      <w:proofErr w:type="spellStart"/>
      <w:r w:rsidRPr="004A0570">
        <w:rPr>
          <w:rFonts w:ascii="Times New Roman" w:eastAsia="Times New Roman" w:hAnsi="Times New Roman" w:cs="Times New Roman"/>
          <w:color w:val="000000"/>
          <w:sz w:val="24"/>
          <w:szCs w:val="26"/>
          <w:lang w:eastAsia="tr-TR"/>
        </w:rPr>
        <w:t>onsekiz</w:t>
      </w:r>
      <w:proofErr w:type="spellEnd"/>
      <w:r w:rsidRPr="004A0570">
        <w:rPr>
          <w:rFonts w:ascii="Times New Roman" w:eastAsia="Times New Roman" w:hAnsi="Times New Roman" w:cs="Times New Roman"/>
          <w:color w:val="000000"/>
          <w:sz w:val="24"/>
          <w:szCs w:val="26"/>
          <w:lang w:eastAsia="tr-TR"/>
        </w:rPr>
        <w:t xml:space="preserve"> yaşından küçüklere yönelik cinsel istismar suçu düzenlenmiştir. Başvuran Mahkemenin bakmakta olduğu davada, suç tarihi itibarıyla, </w:t>
      </w:r>
      <w:proofErr w:type="spellStart"/>
      <w:r w:rsidRPr="004A0570">
        <w:rPr>
          <w:rFonts w:ascii="Times New Roman" w:eastAsia="Times New Roman" w:hAnsi="Times New Roman" w:cs="Times New Roman"/>
          <w:color w:val="000000"/>
          <w:sz w:val="24"/>
          <w:szCs w:val="26"/>
          <w:lang w:eastAsia="tr-TR"/>
        </w:rPr>
        <w:t>mağdure</w:t>
      </w:r>
      <w:proofErr w:type="spellEnd"/>
      <w:r w:rsidRPr="004A0570">
        <w:rPr>
          <w:rFonts w:ascii="Times New Roman" w:eastAsia="Times New Roman" w:hAnsi="Times New Roman" w:cs="Times New Roman"/>
          <w:color w:val="000000"/>
          <w:sz w:val="24"/>
          <w:szCs w:val="26"/>
          <w:lang w:eastAsia="tr-TR"/>
        </w:rPr>
        <w:t xml:space="preserve"> </w:t>
      </w:r>
      <w:proofErr w:type="spellStart"/>
      <w:r w:rsidRPr="004A0570">
        <w:rPr>
          <w:rFonts w:ascii="Times New Roman" w:eastAsia="Times New Roman" w:hAnsi="Times New Roman" w:cs="Times New Roman"/>
          <w:color w:val="000000"/>
          <w:sz w:val="24"/>
          <w:szCs w:val="26"/>
          <w:lang w:eastAsia="tr-TR"/>
        </w:rPr>
        <w:t>onsekiz</w:t>
      </w:r>
      <w:proofErr w:type="spellEnd"/>
      <w:r w:rsidRPr="004A0570">
        <w:rPr>
          <w:rFonts w:ascii="Times New Roman" w:eastAsia="Times New Roman" w:hAnsi="Times New Roman" w:cs="Times New Roman"/>
          <w:color w:val="000000"/>
          <w:sz w:val="24"/>
          <w:szCs w:val="26"/>
          <w:lang w:eastAsia="tr-TR"/>
        </w:rPr>
        <w:t xml:space="preserve"> yaşından küçüktür. Dolayısıyla, Türk Ceza Kanunu'nun 102. maddesinin (5) numaralı fıkrası, davada uygulanacak kural niteliğinde değildir </w:t>
      </w:r>
      <w:r w:rsidRPr="004A0570">
        <w:rPr>
          <w:rFonts w:ascii="Times New Roman" w:eastAsia="Times New Roman" w:hAnsi="Times New Roman" w:cs="Times New Roman"/>
          <w:color w:val="000000"/>
          <w:spacing w:val="-2"/>
          <w:sz w:val="24"/>
          <w:szCs w:val="26"/>
          <w:lang w:eastAsia="tr-TR"/>
        </w:rPr>
        <w:t>Bu nedenle, Türk Ceza Kanunu'nun 102. maddesinin </w:t>
      </w:r>
      <w:r w:rsidRPr="004A0570">
        <w:rPr>
          <w:rFonts w:ascii="Times New Roman" w:eastAsia="Times New Roman" w:hAnsi="Times New Roman" w:cs="Times New Roman"/>
          <w:color w:val="000000"/>
          <w:sz w:val="24"/>
          <w:szCs w:val="26"/>
          <w:lang w:eastAsia="tr-TR"/>
        </w:rPr>
        <w:t>(5) numaralı fıkrasına</w:t>
      </w:r>
      <w:r w:rsidRPr="004A0570">
        <w:rPr>
          <w:rFonts w:ascii="Times New Roman" w:eastAsia="Times New Roman" w:hAnsi="Times New Roman" w:cs="Times New Roman"/>
          <w:color w:val="000000"/>
          <w:spacing w:val="-2"/>
          <w:sz w:val="24"/>
          <w:szCs w:val="26"/>
          <w:lang w:eastAsia="tr-TR"/>
        </w:rPr>
        <w:t> ilişkin başvurunun Mahkemenin yetkisizliği nedeniyle reddine, 5.6.2008 gününde oybirliğiyle karar verilmiştir.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0570">
        <w:rPr>
          <w:rFonts w:ascii="Times New Roman" w:eastAsia="Times New Roman" w:hAnsi="Times New Roman" w:cs="Times New Roman"/>
          <w:b/>
          <w:bCs/>
          <w:color w:val="000000"/>
          <w:sz w:val="24"/>
          <w:szCs w:val="26"/>
          <w:lang w:eastAsia="tr-TR"/>
        </w:rPr>
        <w:t>B- </w:t>
      </w:r>
      <w:r w:rsidRPr="004A0570">
        <w:rPr>
          <w:rFonts w:ascii="Times New Roman" w:eastAsia="Times New Roman" w:hAnsi="Times New Roman" w:cs="Times New Roman"/>
          <w:color w:val="000000"/>
          <w:sz w:val="24"/>
          <w:szCs w:val="26"/>
          <w:lang w:eastAsia="tr-TR"/>
        </w:rPr>
        <w:t xml:space="preserve">Anayasa Mahkemesi </w:t>
      </w:r>
      <w:proofErr w:type="spellStart"/>
      <w:r w:rsidRPr="004A0570">
        <w:rPr>
          <w:rFonts w:ascii="Times New Roman" w:eastAsia="Times New Roman" w:hAnsi="Times New Roman" w:cs="Times New Roman"/>
          <w:color w:val="000000"/>
          <w:sz w:val="24"/>
          <w:szCs w:val="26"/>
          <w:lang w:eastAsia="tr-TR"/>
        </w:rPr>
        <w:t>İçtüzüğü'nün</w:t>
      </w:r>
      <w:proofErr w:type="spellEnd"/>
      <w:r w:rsidRPr="004A0570">
        <w:rPr>
          <w:rFonts w:ascii="Times New Roman" w:eastAsia="Times New Roman" w:hAnsi="Times New Roman" w:cs="Times New Roman"/>
          <w:color w:val="000000"/>
          <w:sz w:val="24"/>
          <w:szCs w:val="26"/>
          <w:lang w:eastAsia="tr-TR"/>
        </w:rPr>
        <w:t xml:space="preserve"> 8. maddesi gereğince, E. 2007/96 sayılı dosyada 6.11.2007 gününde, E. 2007/103 sayılı dosyada 12.12.2007 gününde, E. 2008/48 sayılı dosyada 5.6.2008 gününde, E. 2008/104 sayılı dosyada 27.11.2008 gününde, E. 2009/8 sayılı dosyada ise 5.2.2009 gününde yapılan ilk inceleme toplantılarında, dosyalarda eksiklik bulunmadığından işin esasının incelenmesine oybirliğiyle karar verilmiştir.</w:t>
      </w:r>
      <w:proofErr w:type="gramEnd"/>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V- BİRLEŞTİRME KARARI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E. 2007/103, E. 2008/48, E. 2008/104 ve E. 2009/8 sayılı davaların aralarındaki hukuki irtibat nedeniyle E. 2007/96 sayılı dava ile birleştirilmelerine, birleştirilen davaların esaslarının kapatılmasına, esas incelemenin E. 2007/96 sayılı dosya üzerinden yürütülmesine oybirliğiyle karar verilmiştir.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lastRenderedPageBreak/>
        <w:t>VI- ESASIN İNCELENMESİ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Başvuru kararları ve ekleri, işin esasına ilişkin rapor, itiraz konusu kural, dayanılan Anayasa kuralları ve bunların gerekçeleri ile diğer yasama belgeleri okunup incelendikten sonra gereği görüşülüp düşünüldü:</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Başvuru kararlarında, itiraz konusu kuralda mağdurun beden veya ruh sağlığının bozulması kavramının tanımlanmadığı, özellikle mağdurun ruh sağlığının hangi aşamada ve ne şekilde bozulduğunun saptanmasının tıbben mümkün olmadığı, Türk Ceza Kanunu'nun 103. maddesinin (1) numaralı fıkrası kapsamına giren basit cinsel istismar eylemi sonucunda mağdurun beden veya ruh sağlığının bozulması durumunda faile 15 ilâ 20 yıl arasında hapis cezası verilirken, Türk Ceza Kanunu'nun 103. maddesinin (2) numaralı fıkrası kapsamına giren mağdurun vücuduna cisim sokulması suretiyle gerçekleştirilen daha ağır bir eylem sonucunda mağdurun beden veya ruh sağlığının bozulmaması halinde ise faile 8 ilâ 15 yıl arasında daha az hapis cezasının verileceği, ya da her iki eylem sonucunda mağdurun beden veya ruh sağlığının bozulduğunda da faile aynı cezanın verileceği, bunun ise suç ve ceza arasında bulunması gereken oranlılık ilkesi ve Avrupa İnsan Hakları Sözleşmesi'nin 6. maddesinde düzenlenen adil yargılanma hakkının ihlali anlamına geldiği, suçun temel ve nitelikli hallerini işleyen sanıkların durumlarının farklı olmasına karşın bunlara aynı cezanın verilecek olmasının eşitlik ilkesine aykırı olduğu, ayrıca mağdurun ruhsal bütünlüğünün bozulması nedeniyle faile ceza verilmesinin bir eylem nedeniyle iki kez cezalandırılması anlamına geleceği belirtilerek, itiraz konusu kuralın Anayasa'nın 2</w:t>
      </w:r>
      <w:proofErr w:type="gramStart"/>
      <w:r w:rsidRPr="004A0570">
        <w:rPr>
          <w:rFonts w:ascii="Times New Roman" w:eastAsia="Times New Roman" w:hAnsi="Times New Roman" w:cs="Times New Roman"/>
          <w:color w:val="000000"/>
          <w:sz w:val="24"/>
          <w:szCs w:val="26"/>
          <w:lang w:eastAsia="tr-TR"/>
        </w:rPr>
        <w:t>.,</w:t>
      </w:r>
      <w:proofErr w:type="gramEnd"/>
      <w:r w:rsidRPr="004A0570">
        <w:rPr>
          <w:rFonts w:ascii="Times New Roman" w:eastAsia="Times New Roman" w:hAnsi="Times New Roman" w:cs="Times New Roman"/>
          <w:color w:val="000000"/>
          <w:sz w:val="24"/>
          <w:szCs w:val="26"/>
          <w:lang w:eastAsia="tr-TR"/>
        </w:rPr>
        <w:t xml:space="preserve"> 5., 10., 13., 36. ve 38. maddelerine aykırı olduğu ileri sürülmüştür.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İtiraz konusu kuralı da içeren 5237 sayılı Türk Ceza Kanunu'nun 103. maddesinde, çocuklara yönelik cinsel istismar suçu düzenlenmiştir. Yasa'da erişkin kişilere karşı işlenen eylemler yönünden "cinsel saldırı" terimi, çocuklara yönelik cinsel içerikli eylemler için ise "cinsel istismar" ifadesi kullanılmıştır. Söz konusu suç, Türk Ceza Kanunu'nun "İkinci </w:t>
      </w:r>
      <w:proofErr w:type="spellStart"/>
      <w:r w:rsidRPr="004A0570">
        <w:rPr>
          <w:rFonts w:ascii="Times New Roman" w:eastAsia="Times New Roman" w:hAnsi="Times New Roman" w:cs="Times New Roman"/>
          <w:color w:val="000000"/>
          <w:sz w:val="24"/>
          <w:szCs w:val="26"/>
          <w:lang w:eastAsia="tr-TR"/>
        </w:rPr>
        <w:t>Kitap"ının</w:t>
      </w:r>
      <w:proofErr w:type="spellEnd"/>
      <w:r w:rsidRPr="004A0570">
        <w:rPr>
          <w:rFonts w:ascii="Times New Roman" w:eastAsia="Times New Roman" w:hAnsi="Times New Roman" w:cs="Times New Roman"/>
          <w:color w:val="000000"/>
          <w:sz w:val="24"/>
          <w:szCs w:val="26"/>
          <w:lang w:eastAsia="tr-TR"/>
        </w:rPr>
        <w:t xml:space="preserve"> "Kişilere Karşı Suçlar" başlıklı İkinci Kısım'ının "Cinsel Dokunulmazlığa Karşı Suçlar" başlığı altındaki "Altıncı </w:t>
      </w:r>
      <w:proofErr w:type="spellStart"/>
      <w:r w:rsidRPr="004A0570">
        <w:rPr>
          <w:rFonts w:ascii="Times New Roman" w:eastAsia="Times New Roman" w:hAnsi="Times New Roman" w:cs="Times New Roman"/>
          <w:color w:val="000000"/>
          <w:sz w:val="24"/>
          <w:szCs w:val="26"/>
          <w:lang w:eastAsia="tr-TR"/>
        </w:rPr>
        <w:t>Bölüm"ünde</w:t>
      </w:r>
      <w:proofErr w:type="spellEnd"/>
      <w:r w:rsidRPr="004A0570">
        <w:rPr>
          <w:rFonts w:ascii="Times New Roman" w:eastAsia="Times New Roman" w:hAnsi="Times New Roman" w:cs="Times New Roman"/>
          <w:color w:val="000000"/>
          <w:sz w:val="24"/>
          <w:szCs w:val="26"/>
          <w:lang w:eastAsia="tr-TR"/>
        </w:rPr>
        <w:t xml:space="preserve"> düzenlenmiştir. Bu suçla korunan hukuksal yarar, kişinin cinsel özgürlük ve dokunulmazlığıdır. Maddenin (1) numaralı fıkrasında, suçun temel şeklinin yaptırımı belirlenmiş ve cinsel istismar kavramının tanımı yapılmıştır. Maddede cinsel istismar olarak kabul edilen "cinsel davranışların" neler olduğu belirtilmemiştir. Türk Ceza Kanunu'nun 102. maddesinin gerekçesinde de belirtildiği üzere, cinsel davranış, kişinin vücudu üzerinde gerçekleştirilen, cinsel arzuları tatmin amacına yönelik, ancak cinsel ilişki boyutuna varmayan davranışlardır. 103. maddenin (2) numaralı fıkrasında, bu suçun işleniş tarzı itibarıyla nitelikli hâli tanımlanmıştır. Buna göre, cinsel istismarın vücuda organ veya sair bir cisim sokulması suretiyle gerçekleştirilmesi, suçun temel şekline nazaran daha ağır ceza ile cezalandırılmayı gerektirmektedir. İtiraz konusu (6) numaralı fıkrada ise söz konusu suçun neticesi sebebiyle ağırlaşmış hâli düzenlenmiştir. Buna göre, cinsel istismar suçunun işlenmesi sonucunda mağdurun beden veya ruh sağlığı bozulmuş ise faile 15 ilâ 20 yıl arasında bir hapis cezası verilecektir. Ancak, bu durumda, netice sebebiyle ağırlaşmış suçlar dolayısıyla sorumluluk için aranan koşulların gerçekleşmesi şarttır.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Türk Ceza Kanunu'nun itiraz konusu 103. maddesinin (6) numaralı fıkrasında, aynı maddenin (1) ve (2) numaralı fıkralarında belirtilen eylemler sonucunda mağdurun beden veya ruh sağlığının bozulması durumunda failin </w:t>
      </w:r>
      <w:proofErr w:type="spellStart"/>
      <w:r w:rsidRPr="004A0570">
        <w:rPr>
          <w:rFonts w:ascii="Times New Roman" w:eastAsia="Times New Roman" w:hAnsi="Times New Roman" w:cs="Times New Roman"/>
          <w:color w:val="000000"/>
          <w:sz w:val="24"/>
          <w:szCs w:val="26"/>
          <w:lang w:eastAsia="tr-TR"/>
        </w:rPr>
        <w:t>onbeş</w:t>
      </w:r>
      <w:proofErr w:type="spellEnd"/>
      <w:r w:rsidRPr="004A0570">
        <w:rPr>
          <w:rFonts w:ascii="Times New Roman" w:eastAsia="Times New Roman" w:hAnsi="Times New Roman" w:cs="Times New Roman"/>
          <w:color w:val="000000"/>
          <w:sz w:val="24"/>
          <w:szCs w:val="26"/>
          <w:lang w:eastAsia="tr-TR"/>
        </w:rPr>
        <w:t xml:space="preserve"> yıldan az olmamak üzere hapis cezası ile cezalandırılacağı hükmüne yer verilmiştir. Anılan fıkradaki hapis cezasının üst sınırı, Türk Ceza Kanunu'nun 49. maddesi uyarınca yirmi yıl olduğundan, fıkrada öngörülen ceza 15 ilâ 20 yıl arasında hapis cezasıdır. Bir başka ifadeyle, cinsel istismar suçunun gerek basit (m. 103/1) </w:t>
      </w:r>
      <w:r w:rsidRPr="004A0570">
        <w:rPr>
          <w:rFonts w:ascii="Times New Roman" w:eastAsia="Times New Roman" w:hAnsi="Times New Roman" w:cs="Times New Roman"/>
          <w:color w:val="000000"/>
          <w:sz w:val="24"/>
          <w:szCs w:val="26"/>
          <w:lang w:eastAsia="tr-TR"/>
        </w:rPr>
        <w:lastRenderedPageBreak/>
        <w:t xml:space="preserve">gerekse nitelikli (m. 103/2) halinin işlenmesi sonucunda mağdurun beden veya ruh sağlığının bozulması durumunda, Türk Ceza Kanunu'nun 103. maddesinin (6) numaralı fıkrası uyarınca faile 15 ilâ 20 yıl arasında  hapis cezası verilmesi gerekecektir. Söz konusu düzenlemeden, </w:t>
      </w:r>
      <w:proofErr w:type="spellStart"/>
      <w:r w:rsidRPr="004A0570">
        <w:rPr>
          <w:rFonts w:ascii="Times New Roman" w:eastAsia="Times New Roman" w:hAnsi="Times New Roman" w:cs="Times New Roman"/>
          <w:color w:val="000000"/>
          <w:sz w:val="24"/>
          <w:szCs w:val="26"/>
          <w:lang w:eastAsia="tr-TR"/>
        </w:rPr>
        <w:t>yasakoyucunun</w:t>
      </w:r>
      <w:proofErr w:type="spellEnd"/>
      <w:r w:rsidRPr="004A0570">
        <w:rPr>
          <w:rFonts w:ascii="Times New Roman" w:eastAsia="Times New Roman" w:hAnsi="Times New Roman" w:cs="Times New Roman"/>
          <w:color w:val="000000"/>
          <w:sz w:val="24"/>
          <w:szCs w:val="26"/>
          <w:lang w:eastAsia="tr-TR"/>
        </w:rPr>
        <w:t xml:space="preserve"> cinsel istismar eylemi nedeniyle mağdurun beden veya ruh sağlığında ortaya çıkan bozulmayı dikkate aldığı, bunu meydana getiren hareketin basit ya da nitelikli olması arasında bir ayırım yapmadığı anlaşılmaktadır.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Anayasa'nın 2. maddesinde hukuk devleti, 5. maddesinde de devletin temel amaç ve görevleri belirtilmektedir.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spellStart"/>
      <w:proofErr w:type="gramStart"/>
      <w:r w:rsidRPr="004A0570">
        <w:rPr>
          <w:rFonts w:ascii="Times New Roman" w:eastAsia="Times New Roman" w:hAnsi="Times New Roman" w:cs="Times New Roman"/>
          <w:color w:val="000000"/>
          <w:sz w:val="24"/>
          <w:szCs w:val="26"/>
          <w:lang w:eastAsia="tr-TR"/>
        </w:rPr>
        <w:t>Yasakoyucu</w:t>
      </w:r>
      <w:proofErr w:type="spellEnd"/>
      <w:r w:rsidRPr="004A0570">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 öngörülen cezanın cezalandırmada güdülen amacı gerçekleştirmeye elverişli olması, insanlık haysiyetine aykırı ve zalimane olmaması gibi hususları da dikkate almak zorundadır.    </w:t>
      </w:r>
      <w:proofErr w:type="gramEnd"/>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o suçun toplum yaşamında yarattığı etkinin de dikkate alınması gerekir. Cezanın belirlenmesinde suçtan zarar görenin kişiliği ve ona verilen zararın azlığı veya çokluğu da etkilidir. </w:t>
      </w:r>
      <w:proofErr w:type="spellStart"/>
      <w:r w:rsidRPr="004A0570">
        <w:rPr>
          <w:rFonts w:ascii="Times New Roman" w:eastAsia="Times New Roman" w:hAnsi="Times New Roman" w:cs="Times New Roman"/>
          <w:color w:val="000000"/>
          <w:sz w:val="24"/>
          <w:szCs w:val="26"/>
          <w:lang w:eastAsia="tr-TR"/>
        </w:rPr>
        <w:t>Yasakoyucu</w:t>
      </w:r>
      <w:proofErr w:type="spellEnd"/>
      <w:r w:rsidRPr="004A0570">
        <w:rPr>
          <w:rFonts w:ascii="Times New Roman" w:eastAsia="Times New Roman" w:hAnsi="Times New Roman" w:cs="Times New Roman"/>
          <w:color w:val="000000"/>
          <w:sz w:val="24"/>
          <w:szCs w:val="26"/>
          <w:lang w:eastAsia="tr-TR"/>
        </w:rPr>
        <w:t xml:space="preserve">, değişik eylemler için değişik cezalar yanında, daha hafif bir eylem için daha ağır bir cezayı da uygun görebilir. </w:t>
      </w:r>
      <w:proofErr w:type="gramStart"/>
      <w:r w:rsidRPr="004A0570">
        <w:rPr>
          <w:rFonts w:ascii="Times New Roman" w:eastAsia="Times New Roman" w:hAnsi="Times New Roman" w:cs="Times New Roman"/>
          <w:color w:val="000000"/>
          <w:sz w:val="24"/>
          <w:szCs w:val="26"/>
          <w:lang w:eastAsia="tr-TR"/>
        </w:rPr>
        <w:t>Nitekim,</w:t>
      </w:r>
      <w:proofErr w:type="gramEnd"/>
      <w:r w:rsidRPr="004A0570">
        <w:rPr>
          <w:rFonts w:ascii="Times New Roman" w:eastAsia="Times New Roman" w:hAnsi="Times New Roman" w:cs="Times New Roman"/>
          <w:color w:val="000000"/>
          <w:sz w:val="24"/>
          <w:szCs w:val="26"/>
          <w:lang w:eastAsia="tr-TR"/>
        </w:rPr>
        <w:t xml:space="preserve"> </w:t>
      </w:r>
      <w:proofErr w:type="spellStart"/>
      <w:r w:rsidRPr="004A0570">
        <w:rPr>
          <w:rFonts w:ascii="Times New Roman" w:eastAsia="Times New Roman" w:hAnsi="Times New Roman" w:cs="Times New Roman"/>
          <w:color w:val="000000"/>
          <w:sz w:val="24"/>
          <w:szCs w:val="26"/>
          <w:lang w:eastAsia="tr-TR"/>
        </w:rPr>
        <w:t>yasakoyucunun</w:t>
      </w:r>
      <w:proofErr w:type="spellEnd"/>
      <w:r w:rsidRPr="004A0570">
        <w:rPr>
          <w:rFonts w:ascii="Times New Roman" w:eastAsia="Times New Roman" w:hAnsi="Times New Roman" w:cs="Times New Roman"/>
          <w:color w:val="000000"/>
          <w:sz w:val="24"/>
          <w:szCs w:val="26"/>
          <w:lang w:eastAsia="tr-TR"/>
        </w:rPr>
        <w:t xml:space="preserve"> cinsel istismar suçu sonucunda mağdurun beden veya ruh sağlığında meydana gelebilecek neticeyi dikkate alarak tercihini bu yönde kullandığı ve buna göre bir cezalandırma sistemini benimsediği anlaşılmaktadır. </w:t>
      </w:r>
      <w:proofErr w:type="spellStart"/>
      <w:r w:rsidRPr="004A0570">
        <w:rPr>
          <w:rFonts w:ascii="Times New Roman" w:eastAsia="Times New Roman" w:hAnsi="Times New Roman" w:cs="Times New Roman"/>
          <w:color w:val="000000"/>
          <w:sz w:val="24"/>
          <w:szCs w:val="26"/>
          <w:lang w:eastAsia="tr-TR"/>
        </w:rPr>
        <w:t>Yasakoyucunun</w:t>
      </w:r>
      <w:proofErr w:type="spellEnd"/>
      <w:r w:rsidRPr="004A0570">
        <w:rPr>
          <w:rFonts w:ascii="Times New Roman" w:eastAsia="Times New Roman" w:hAnsi="Times New Roman" w:cs="Times New Roman"/>
          <w:color w:val="000000"/>
          <w:sz w:val="24"/>
          <w:szCs w:val="26"/>
          <w:lang w:eastAsia="tr-TR"/>
        </w:rPr>
        <w:t xml:space="preserve"> cinsel istismar suçunda korunan hukuksal menfaatin öncelikle mağdurun cinsel özgürlüğü ve doğal olarak cinsel istismar sonucunda etkilenecek olan fiziksel ve ruhsal bütünlüğü olduğunu kabul ederek bu suça "Kişilere karşı suçlar" bölümünde yer verdiği görülmektedir.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0570">
        <w:rPr>
          <w:rFonts w:ascii="Times New Roman" w:eastAsia="Times New Roman" w:hAnsi="Times New Roman" w:cs="Times New Roman"/>
          <w:color w:val="000000"/>
          <w:sz w:val="24"/>
          <w:szCs w:val="26"/>
          <w:lang w:eastAsia="tr-TR"/>
        </w:rPr>
        <w:t>Cinsel istismar suçu sonucunda mağdurun beden veya ruh sağlığının bozulmasının suçun netice sebebiyle ağırlaşmış hali olduğu ve netice sebebiyle ağırlaşmış suçlarda ise failin gerçekleşen ağır neticeden sorumlu olabilmesi için Türk Ceza Kanunu'nun 23. maddesi uyarınca en az taksirle hareket etmesinin yeterli olduğu dikkate alındığında, </w:t>
      </w:r>
      <w:r w:rsidRPr="004A0570">
        <w:rPr>
          <w:rFonts w:ascii="Times New Roman" w:eastAsia="Times New Roman" w:hAnsi="Times New Roman" w:cs="Times New Roman"/>
          <w:i/>
          <w:iCs/>
          <w:color w:val="000000"/>
          <w:sz w:val="24"/>
          <w:szCs w:val="26"/>
          <w:lang w:eastAsia="tr-TR"/>
        </w:rPr>
        <w:t xml:space="preserve">"en az taksir </w:t>
      </w:r>
      <w:proofErr w:type="spellStart"/>
      <w:r w:rsidRPr="004A0570">
        <w:rPr>
          <w:rFonts w:ascii="Times New Roman" w:eastAsia="Times New Roman" w:hAnsi="Times New Roman" w:cs="Times New Roman"/>
          <w:i/>
          <w:iCs/>
          <w:color w:val="000000"/>
          <w:sz w:val="24"/>
          <w:szCs w:val="26"/>
          <w:lang w:eastAsia="tr-TR"/>
        </w:rPr>
        <w:t>düzeyi"</w:t>
      </w:r>
      <w:r w:rsidRPr="004A0570">
        <w:rPr>
          <w:rFonts w:ascii="Times New Roman" w:eastAsia="Times New Roman" w:hAnsi="Times New Roman" w:cs="Times New Roman"/>
          <w:color w:val="000000"/>
          <w:sz w:val="24"/>
          <w:szCs w:val="26"/>
          <w:lang w:eastAsia="tr-TR"/>
        </w:rPr>
        <w:t>nde</w:t>
      </w:r>
      <w:proofErr w:type="spellEnd"/>
      <w:r w:rsidRPr="004A0570">
        <w:rPr>
          <w:rFonts w:ascii="Times New Roman" w:eastAsia="Times New Roman" w:hAnsi="Times New Roman" w:cs="Times New Roman"/>
          <w:color w:val="000000"/>
          <w:sz w:val="24"/>
          <w:szCs w:val="26"/>
          <w:lang w:eastAsia="tr-TR"/>
        </w:rPr>
        <w:t xml:space="preserve"> kabul edilebilen bir hareketin hafif veya ağır olmasının bir önemi bulunmamaktadır.    </w:t>
      </w:r>
      <w:proofErr w:type="gramEnd"/>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Öte yandan, cinsel istismar suçu sonucunda mağdurun beden veya ruh sağlığının bozulması durumu, asıl suçtan bağımsız bir suç türü olmayıp, suçun netice sebebiyle ağırlaşmış halidir. Burada faile gerçekleşen neticeden dolayı ikinci bir ceza verilmemekte, fakat bundan dolayı failin cezası artırılmaktadır.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lastRenderedPageBreak/>
        <w:t>Yasakoyucunun</w:t>
      </w:r>
      <w:proofErr w:type="spellEnd"/>
      <w:r w:rsidRPr="004A0570">
        <w:rPr>
          <w:rFonts w:ascii="Times New Roman" w:eastAsia="Times New Roman" w:hAnsi="Times New Roman" w:cs="Times New Roman"/>
          <w:color w:val="000000"/>
          <w:sz w:val="24"/>
          <w:szCs w:val="26"/>
          <w:lang w:eastAsia="tr-TR"/>
        </w:rPr>
        <w:t xml:space="preserve"> takdir yetkisine dayanarak ve mağdurda meydana gelen neticeyi dikkate alarak yaptığı itiraz konusu düzenlemenin hukuk devleti ilkesine aykırı bir yönü yoktur.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özgürlük ve insan haklarının gelişerek bireyin öne çıktığı günümüzde, ceza hukukunun da temel ilkelerinden birini oluşturmaktadır. Anayasa'nın 38</w:t>
      </w:r>
      <w:proofErr w:type="gramStart"/>
      <w:r w:rsidRPr="004A0570">
        <w:rPr>
          <w:rFonts w:ascii="Times New Roman" w:eastAsia="Times New Roman" w:hAnsi="Times New Roman" w:cs="Times New Roman"/>
          <w:color w:val="000000"/>
          <w:sz w:val="24"/>
          <w:szCs w:val="26"/>
          <w:lang w:eastAsia="tr-TR"/>
        </w:rPr>
        <w:t>.,</w:t>
      </w:r>
      <w:proofErr w:type="gramEnd"/>
      <w:r w:rsidRPr="004A0570">
        <w:rPr>
          <w:rFonts w:ascii="Times New Roman" w:eastAsia="Times New Roman" w:hAnsi="Times New Roman" w:cs="Times New Roman"/>
          <w:color w:val="000000"/>
          <w:sz w:val="24"/>
          <w:szCs w:val="26"/>
          <w:lang w:eastAsia="tr-TR"/>
        </w:rPr>
        <w:t xml:space="preserve"> Türk Ceza Kanunu'nun 2. maddesinde yer alan "suçta ve cezada kanunilik" ilkesi, hangi eylemlerin yasaklandığının ve bu yasak eylemlere verilecek cezaların hiçbir kuşkuya yer bırakmayacak biçimde yasada gösterilmesini, kuralın "açık", "anlaşılır" ve "sınırlarının belli </w:t>
      </w:r>
      <w:proofErr w:type="spellStart"/>
      <w:r w:rsidRPr="004A0570">
        <w:rPr>
          <w:rFonts w:ascii="Times New Roman" w:eastAsia="Times New Roman" w:hAnsi="Times New Roman" w:cs="Times New Roman"/>
          <w:color w:val="000000"/>
          <w:sz w:val="24"/>
          <w:szCs w:val="26"/>
          <w:lang w:eastAsia="tr-TR"/>
        </w:rPr>
        <w:t>olması"nı</w:t>
      </w:r>
      <w:proofErr w:type="spellEnd"/>
      <w:r w:rsidRPr="004A0570">
        <w:rPr>
          <w:rFonts w:ascii="Times New Roman" w:eastAsia="Times New Roman" w:hAnsi="Times New Roman" w:cs="Times New Roman"/>
          <w:color w:val="000000"/>
          <w:sz w:val="24"/>
          <w:szCs w:val="26"/>
          <w:lang w:eastAsia="tr-TR"/>
        </w:rPr>
        <w:t xml:space="preserve"> zorunlu kılar. Bu ilke, kişilerin yasak eylemleri önceden bilmeleri düşüncesine dayanmakta, böylece temel hak ve özgürlüklerin güvence altına alınmasını sağlamaktadır.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İtiraz konusu kuralda mağdurun beden veya ruh sağlığının bozulması kavramının tanımına yer verilmemiştir. </w:t>
      </w:r>
      <w:proofErr w:type="spellStart"/>
      <w:r w:rsidRPr="004A0570">
        <w:rPr>
          <w:rFonts w:ascii="Times New Roman" w:eastAsia="Times New Roman" w:hAnsi="Times New Roman" w:cs="Times New Roman"/>
          <w:color w:val="000000"/>
          <w:sz w:val="24"/>
          <w:szCs w:val="26"/>
          <w:lang w:eastAsia="tr-TR"/>
        </w:rPr>
        <w:t>Yasakoyucu</w:t>
      </w:r>
      <w:proofErr w:type="spellEnd"/>
      <w:r w:rsidRPr="004A0570">
        <w:rPr>
          <w:rFonts w:ascii="Times New Roman" w:eastAsia="Times New Roman" w:hAnsi="Times New Roman" w:cs="Times New Roman"/>
          <w:color w:val="000000"/>
          <w:sz w:val="24"/>
          <w:szCs w:val="26"/>
          <w:lang w:eastAsia="tr-TR"/>
        </w:rPr>
        <w:t xml:space="preserve"> burada, mağdurun beden veya ruh sağlığının bozulması halini cinsel istismar suçunun neticesi sebebiyle ağırlaşmış hali olarak öngörmüş ve bu kavramın her somut olayda gerçekleşip gerçekleşmediğinin saptanmasını ise uygulamaya bırakmıştır. Beden veya ruh sağlığının bozulup bozulmadığı konusu, mağdurların yaşı, bedensel gelişim derecesi, ruhsal, sosyal ve kültürel yapılarına göre göreceli bir nitelik taşıdığından, söz konusu durumun her somut olayda ilgili uzmanların raporlarıyla ortaya konması gerekmektedir. Bu nedenle, </w:t>
      </w:r>
      <w:proofErr w:type="spellStart"/>
      <w:r w:rsidRPr="004A0570">
        <w:rPr>
          <w:rFonts w:ascii="Times New Roman" w:eastAsia="Times New Roman" w:hAnsi="Times New Roman" w:cs="Times New Roman"/>
          <w:color w:val="000000"/>
          <w:sz w:val="24"/>
          <w:szCs w:val="26"/>
          <w:lang w:eastAsia="tr-TR"/>
        </w:rPr>
        <w:t>yasakoyucunun</w:t>
      </w:r>
      <w:proofErr w:type="spellEnd"/>
      <w:r w:rsidRPr="004A0570">
        <w:rPr>
          <w:rFonts w:ascii="Times New Roman" w:eastAsia="Times New Roman" w:hAnsi="Times New Roman" w:cs="Times New Roman"/>
          <w:color w:val="000000"/>
          <w:sz w:val="24"/>
          <w:szCs w:val="26"/>
          <w:lang w:eastAsia="tr-TR"/>
        </w:rPr>
        <w:t xml:space="preserve"> beden veya ruh sağlığının bozulmasının tanımını yapmamasının suçta yasallık ilkesine aykırı bir yönü bulunmamaktadır.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Açıklanan nedenlerle kural, Anayasa'nın 2</w:t>
      </w:r>
      <w:proofErr w:type="gramStart"/>
      <w:r w:rsidRPr="004A0570">
        <w:rPr>
          <w:rFonts w:ascii="Times New Roman" w:eastAsia="Times New Roman" w:hAnsi="Times New Roman" w:cs="Times New Roman"/>
          <w:color w:val="000000"/>
          <w:sz w:val="24"/>
          <w:szCs w:val="26"/>
          <w:lang w:eastAsia="tr-TR"/>
        </w:rPr>
        <w:t>.,</w:t>
      </w:r>
      <w:proofErr w:type="gramEnd"/>
      <w:r w:rsidRPr="004A0570">
        <w:rPr>
          <w:rFonts w:ascii="Times New Roman" w:eastAsia="Times New Roman" w:hAnsi="Times New Roman" w:cs="Times New Roman"/>
          <w:color w:val="000000"/>
          <w:sz w:val="24"/>
          <w:szCs w:val="26"/>
          <w:lang w:eastAsia="tr-TR"/>
        </w:rPr>
        <w:t xml:space="preserve"> 5. ve 38. maddelerine aykırı değildir. İptal isteminin reddi gerekir.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Kuralın Anayasa'nın 13. ve 36. maddeleriyle ilgisi görülmemiştir.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t>VII- SONUÇ</w:t>
      </w: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26.9.2004 günlü, 5237 sayılı Türk Ceza Kanunu'nun 103. maddesinin (6) numaralı fıkrasının Anayasa'ya aykırı olmadığına ve itirazın REDDİNE,  26.2.2009 gününde OYBİRLİĞİYLE karar verildi.</w:t>
      </w:r>
    </w:p>
    <w:p w:rsidR="004A0570" w:rsidRPr="004A0570" w:rsidRDefault="004A0570" w:rsidP="004A05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0570" w:rsidRPr="004A0570" w:rsidTr="004A0570">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Başkan</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Başkanvekili</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Osman </w:t>
            </w:r>
            <w:proofErr w:type="spellStart"/>
            <w:r w:rsidRPr="004A0570">
              <w:rPr>
                <w:rFonts w:ascii="Times New Roman" w:eastAsia="Times New Roman" w:hAnsi="Times New Roman" w:cs="Times New Roman"/>
                <w:color w:val="000000"/>
                <w:sz w:val="24"/>
                <w:szCs w:val="26"/>
                <w:lang w:eastAsia="tr-TR"/>
              </w:rPr>
              <w:t>Alifeyyaz</w:t>
            </w:r>
            <w:proofErr w:type="spellEnd"/>
            <w:r w:rsidRPr="004A057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t>Sacit</w:t>
            </w:r>
            <w:proofErr w:type="spellEnd"/>
            <w:r w:rsidRPr="004A0570">
              <w:rPr>
                <w:rFonts w:ascii="Times New Roman" w:eastAsia="Times New Roman" w:hAnsi="Times New Roman" w:cs="Times New Roman"/>
                <w:color w:val="000000"/>
                <w:sz w:val="24"/>
                <w:szCs w:val="26"/>
                <w:lang w:eastAsia="tr-TR"/>
              </w:rPr>
              <w:t xml:space="preserve"> ADALI</w:t>
            </w:r>
          </w:p>
        </w:tc>
      </w:tr>
    </w:tbl>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0570" w:rsidRPr="004A0570" w:rsidTr="004A0570">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Mehmet ERTEN</w:t>
            </w:r>
          </w:p>
        </w:tc>
      </w:tr>
    </w:tbl>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0570" w:rsidRPr="004A0570" w:rsidTr="004A0570">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Şevket APALAK</w:t>
            </w:r>
          </w:p>
        </w:tc>
      </w:tr>
    </w:tbl>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P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A0570" w:rsidRPr="004A0570" w:rsidTr="004A0570">
        <w:tc>
          <w:tcPr>
            <w:tcW w:w="2500"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t>Serruh</w:t>
            </w:r>
            <w:proofErr w:type="spellEnd"/>
            <w:r w:rsidRPr="004A057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Zehra Ayla PERKTAŞ</w:t>
            </w:r>
          </w:p>
        </w:tc>
      </w:tr>
    </w:tbl>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b/>
          <w:bCs/>
          <w:color w:val="000000"/>
          <w:sz w:val="24"/>
          <w:szCs w:val="26"/>
          <w:lang w:eastAsia="tr-TR"/>
        </w:rPr>
        <w:lastRenderedPageBreak/>
        <w:t>EK GEREKÇE</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0570">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4A0570">
        <w:rPr>
          <w:rFonts w:ascii="Times New Roman" w:eastAsia="Times New Roman" w:hAnsi="Times New Roman" w:cs="Times New Roman"/>
          <w:color w:val="000000"/>
          <w:sz w:val="24"/>
          <w:szCs w:val="26"/>
          <w:lang w:eastAsia="tr-TR"/>
        </w:rPr>
        <w:t>Esasen Anayasa yargısının amacı ve işlevi de bu denetimi zorunlu kılmaktadır.    </w:t>
      </w:r>
    </w:p>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w:t>
      </w:r>
    </w:p>
    <w:p w:rsidR="004A0570" w:rsidRP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A0570" w:rsidRPr="004A0570" w:rsidTr="004A0570">
        <w:tc>
          <w:tcPr>
            <w:tcW w:w="2500"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4A0570" w:rsidRPr="004A0570" w:rsidRDefault="004A0570" w:rsidP="004A05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Ahmet AKYALÇIN</w:t>
            </w:r>
          </w:p>
        </w:tc>
      </w:tr>
    </w:tbl>
    <w:p w:rsidR="004A0570" w:rsidRDefault="004A0570" w:rsidP="004A057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A0570">
        <w:rPr>
          <w:rFonts w:ascii="Times New Roman" w:eastAsia="Times New Roman" w:hAnsi="Times New Roman" w:cs="Times New Roman"/>
          <w:color w:val="000000"/>
          <w:sz w:val="24"/>
          <w:szCs w:val="26"/>
          <w:lang w:eastAsia="tr-TR"/>
        </w:rPr>
        <w:t xml:space="preserve">   </w:t>
      </w:r>
    </w:p>
    <w:p w:rsidR="004A0570" w:rsidRPr="004A0570" w:rsidRDefault="004A0570" w:rsidP="004A05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CE1FB9" w:rsidRPr="004A0570" w:rsidRDefault="00CE1FB9" w:rsidP="004A057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A0570" w:rsidSect="004A05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77" w:rsidRDefault="00424677" w:rsidP="004A0570">
      <w:pPr>
        <w:spacing w:after="0" w:line="240" w:lineRule="auto"/>
      </w:pPr>
      <w:r>
        <w:separator/>
      </w:r>
    </w:p>
  </w:endnote>
  <w:endnote w:type="continuationSeparator" w:id="0">
    <w:p w:rsidR="00424677" w:rsidRDefault="00424677" w:rsidP="004A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Default="004A0570" w:rsidP="003020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570" w:rsidRDefault="004A0570" w:rsidP="004A05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Pr="004A0570" w:rsidRDefault="004A0570" w:rsidP="00302078">
    <w:pPr>
      <w:pStyle w:val="Altbilgi"/>
      <w:framePr w:wrap="around" w:vAnchor="text" w:hAnchor="margin" w:xAlign="right" w:y="1"/>
      <w:rPr>
        <w:rStyle w:val="SayfaNumaras"/>
        <w:rFonts w:ascii="Times New Roman" w:hAnsi="Times New Roman" w:cs="Times New Roman"/>
      </w:rPr>
    </w:pPr>
    <w:r w:rsidRPr="004A0570">
      <w:rPr>
        <w:rStyle w:val="SayfaNumaras"/>
        <w:rFonts w:ascii="Times New Roman" w:hAnsi="Times New Roman" w:cs="Times New Roman"/>
      </w:rPr>
      <w:fldChar w:fldCharType="begin"/>
    </w:r>
    <w:r w:rsidRPr="004A0570">
      <w:rPr>
        <w:rStyle w:val="SayfaNumaras"/>
        <w:rFonts w:ascii="Times New Roman" w:hAnsi="Times New Roman" w:cs="Times New Roman"/>
      </w:rPr>
      <w:instrText xml:space="preserve">PAGE  </w:instrText>
    </w:r>
    <w:r w:rsidRPr="004A057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A0570">
      <w:rPr>
        <w:rStyle w:val="SayfaNumaras"/>
        <w:rFonts w:ascii="Times New Roman" w:hAnsi="Times New Roman" w:cs="Times New Roman"/>
      </w:rPr>
      <w:fldChar w:fldCharType="end"/>
    </w:r>
  </w:p>
  <w:p w:rsidR="004A0570" w:rsidRPr="004A0570" w:rsidRDefault="004A0570" w:rsidP="004A05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Default="004A05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77" w:rsidRDefault="00424677" w:rsidP="004A0570">
      <w:pPr>
        <w:spacing w:after="0" w:line="240" w:lineRule="auto"/>
      </w:pPr>
      <w:r>
        <w:separator/>
      </w:r>
    </w:p>
  </w:footnote>
  <w:footnote w:type="continuationSeparator" w:id="0">
    <w:p w:rsidR="00424677" w:rsidRDefault="00424677" w:rsidP="004A0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Default="004A05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Default="004A057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/96</w:t>
    </w:r>
  </w:p>
  <w:p w:rsidR="004A0570" w:rsidRDefault="004A057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/34</w:t>
    </w:r>
  </w:p>
  <w:p w:rsidR="004A0570" w:rsidRPr="004A0570" w:rsidRDefault="004A05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70" w:rsidRDefault="004A05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82"/>
    <w:rsid w:val="00424677"/>
    <w:rsid w:val="004A0570"/>
    <w:rsid w:val="00CE1FB9"/>
    <w:rsid w:val="00EA2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6472-C94B-4481-8064-79DC914B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0570"/>
    <w:rPr>
      <w:color w:val="0000FF"/>
      <w:u w:val="single"/>
    </w:rPr>
  </w:style>
  <w:style w:type="paragraph" w:customStyle="1" w:styleId="msobodytextindent3">
    <w:name w:val="msobodytextindent3"/>
    <w:basedOn w:val="Normal"/>
    <w:rsid w:val="004A05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A05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A057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05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570"/>
  </w:style>
  <w:style w:type="paragraph" w:styleId="Altbilgi">
    <w:name w:val="footer"/>
    <w:basedOn w:val="Normal"/>
    <w:link w:val="AltbilgiChar"/>
    <w:uiPriority w:val="99"/>
    <w:unhideWhenUsed/>
    <w:rsid w:val="004A05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570"/>
  </w:style>
  <w:style w:type="character" w:styleId="SayfaNumaras">
    <w:name w:val="page number"/>
    <w:basedOn w:val="VarsaylanParagrafYazTipi"/>
    <w:uiPriority w:val="99"/>
    <w:semiHidden/>
    <w:unhideWhenUsed/>
    <w:rsid w:val="004A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2907</Words>
  <Characters>16575</Characters>
  <Application>Microsoft Office Word</Application>
  <DocSecurity>0</DocSecurity>
  <Lines>138</Lines>
  <Paragraphs>38</Paragraphs>
  <ScaleCrop>false</ScaleCrop>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2019-01-30T07:20:00Z</dcterms:created>
  <dcterms:modified xsi:type="dcterms:W3CDTF">2019-01-30T07:23:00Z</dcterms:modified>
</cp:coreProperties>
</file>