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20C7" w:rsidRPr="005420C7" w:rsidRDefault="005420C7" w:rsidP="005420C7">
      <w:pPr>
        <w:spacing w:before="100" w:after="100" w:line="240" w:lineRule="auto"/>
        <w:jc w:val="center"/>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ANAYASA MAHKEMESİ KARARI</w:t>
      </w:r>
      <w:r w:rsidRPr="005420C7">
        <w:rPr>
          <w:rFonts w:ascii="Times New Roman" w:eastAsia="Times New Roman" w:hAnsi="Times New Roman" w:cs="Times New Roman"/>
          <w:color w:val="000000"/>
          <w:sz w:val="24"/>
          <w:szCs w:val="26"/>
          <w:lang w:eastAsia="tr-TR"/>
        </w:rPr>
        <w:t> </w:t>
      </w:r>
    </w:p>
    <w:p w:rsidR="005420C7" w:rsidRP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 </w:t>
      </w:r>
    </w:p>
    <w:p w:rsidR="005420C7" w:rsidRPr="005420C7" w:rsidRDefault="005420C7" w:rsidP="005420C7">
      <w:pPr>
        <w:spacing w:after="0" w:line="240" w:lineRule="auto"/>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 xml:space="preserve">Esas </w:t>
      </w:r>
      <w:proofErr w:type="gramStart"/>
      <w:r w:rsidRPr="005420C7">
        <w:rPr>
          <w:rFonts w:ascii="Times New Roman" w:eastAsia="Times New Roman" w:hAnsi="Times New Roman" w:cs="Times New Roman"/>
          <w:b/>
          <w:bCs/>
          <w:color w:val="000000"/>
          <w:sz w:val="24"/>
          <w:szCs w:val="26"/>
          <w:lang w:eastAsia="tr-TR"/>
        </w:rPr>
        <w:t>Sayısı </w:t>
      </w:r>
      <w:r>
        <w:rPr>
          <w:rFonts w:ascii="Times New Roman" w:eastAsia="Times New Roman" w:hAnsi="Times New Roman" w:cs="Times New Roman"/>
          <w:b/>
          <w:bCs/>
          <w:color w:val="000000"/>
          <w:sz w:val="24"/>
          <w:szCs w:val="26"/>
          <w:lang w:eastAsia="tr-TR"/>
        </w:rPr>
        <w:t xml:space="preserve">: </w:t>
      </w:r>
      <w:r w:rsidRPr="005420C7">
        <w:rPr>
          <w:rFonts w:ascii="Times New Roman" w:eastAsia="Times New Roman" w:hAnsi="Times New Roman" w:cs="Times New Roman"/>
          <w:b/>
          <w:bCs/>
          <w:color w:val="000000"/>
          <w:sz w:val="24"/>
          <w:szCs w:val="26"/>
          <w:lang w:eastAsia="tr-TR"/>
        </w:rPr>
        <w:t>2005</w:t>
      </w:r>
      <w:proofErr w:type="gramEnd"/>
      <w:r w:rsidRPr="005420C7">
        <w:rPr>
          <w:rFonts w:ascii="Times New Roman" w:eastAsia="Times New Roman" w:hAnsi="Times New Roman" w:cs="Times New Roman"/>
          <w:b/>
          <w:bCs/>
          <w:color w:val="000000"/>
          <w:sz w:val="24"/>
          <w:szCs w:val="26"/>
          <w:lang w:eastAsia="tr-TR"/>
        </w:rPr>
        <w:t>/57</w:t>
      </w:r>
    </w:p>
    <w:p w:rsidR="005420C7" w:rsidRPr="005420C7" w:rsidRDefault="005420C7" w:rsidP="005420C7">
      <w:pPr>
        <w:spacing w:after="0" w:line="240" w:lineRule="auto"/>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 xml:space="preserve">Karar </w:t>
      </w:r>
      <w:proofErr w:type="gramStart"/>
      <w:r w:rsidRPr="005420C7">
        <w:rPr>
          <w:rFonts w:ascii="Times New Roman" w:eastAsia="Times New Roman" w:hAnsi="Times New Roman" w:cs="Times New Roman"/>
          <w:b/>
          <w:bCs/>
          <w:color w:val="000000"/>
          <w:sz w:val="24"/>
          <w:szCs w:val="26"/>
          <w:lang w:eastAsia="tr-TR"/>
        </w:rPr>
        <w:t>Sayısı :</w:t>
      </w:r>
      <w:r>
        <w:rPr>
          <w:rFonts w:ascii="Times New Roman" w:eastAsia="Times New Roman" w:hAnsi="Times New Roman" w:cs="Times New Roman"/>
          <w:b/>
          <w:bCs/>
          <w:color w:val="000000"/>
          <w:sz w:val="24"/>
          <w:szCs w:val="26"/>
          <w:lang w:eastAsia="tr-TR"/>
        </w:rPr>
        <w:t xml:space="preserve"> </w:t>
      </w:r>
      <w:r w:rsidRPr="005420C7">
        <w:rPr>
          <w:rFonts w:ascii="Times New Roman" w:eastAsia="Times New Roman" w:hAnsi="Times New Roman" w:cs="Times New Roman"/>
          <w:b/>
          <w:bCs/>
          <w:color w:val="000000"/>
          <w:sz w:val="24"/>
          <w:szCs w:val="26"/>
          <w:lang w:eastAsia="tr-TR"/>
        </w:rPr>
        <w:t>2009</w:t>
      </w:r>
      <w:proofErr w:type="gramEnd"/>
      <w:r w:rsidRPr="005420C7">
        <w:rPr>
          <w:rFonts w:ascii="Times New Roman" w:eastAsia="Times New Roman" w:hAnsi="Times New Roman" w:cs="Times New Roman"/>
          <w:b/>
          <w:bCs/>
          <w:color w:val="000000"/>
          <w:sz w:val="24"/>
          <w:szCs w:val="26"/>
          <w:lang w:eastAsia="tr-TR"/>
        </w:rPr>
        <w:t>/19</w:t>
      </w:r>
    </w:p>
    <w:p w:rsidR="005420C7" w:rsidRPr="005420C7" w:rsidRDefault="005420C7" w:rsidP="005420C7">
      <w:pPr>
        <w:spacing w:after="0" w:line="240" w:lineRule="auto"/>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 xml:space="preserve">Karar </w:t>
      </w:r>
      <w:proofErr w:type="gramStart"/>
      <w:r w:rsidRPr="005420C7">
        <w:rPr>
          <w:rFonts w:ascii="Times New Roman" w:eastAsia="Times New Roman" w:hAnsi="Times New Roman" w:cs="Times New Roman"/>
          <w:b/>
          <w:bCs/>
          <w:color w:val="000000"/>
          <w:sz w:val="24"/>
          <w:szCs w:val="26"/>
          <w:lang w:eastAsia="tr-TR"/>
        </w:rPr>
        <w:t>Günü</w:t>
      </w:r>
      <w:r>
        <w:rPr>
          <w:rFonts w:ascii="Times New Roman" w:eastAsia="Times New Roman" w:hAnsi="Times New Roman" w:cs="Times New Roman"/>
          <w:b/>
          <w:bCs/>
          <w:color w:val="000000"/>
          <w:sz w:val="24"/>
          <w:szCs w:val="26"/>
          <w:lang w:eastAsia="tr-TR"/>
        </w:rPr>
        <w:t xml:space="preserve"> </w:t>
      </w:r>
      <w:r w:rsidRPr="005420C7">
        <w:rPr>
          <w:rFonts w:ascii="Times New Roman" w:eastAsia="Times New Roman" w:hAnsi="Times New Roman" w:cs="Times New Roman"/>
          <w:b/>
          <w:bCs/>
          <w:color w:val="000000"/>
          <w:sz w:val="24"/>
          <w:szCs w:val="26"/>
          <w:lang w:eastAsia="tr-TR"/>
        </w:rPr>
        <w:t>: 5</w:t>
      </w:r>
      <w:proofErr w:type="gramEnd"/>
      <w:r w:rsidRPr="005420C7">
        <w:rPr>
          <w:rFonts w:ascii="Times New Roman" w:eastAsia="Times New Roman" w:hAnsi="Times New Roman" w:cs="Times New Roman"/>
          <w:b/>
          <w:bCs/>
          <w:color w:val="000000"/>
          <w:sz w:val="24"/>
          <w:szCs w:val="26"/>
          <w:lang w:eastAsia="tr-TR"/>
        </w:rPr>
        <w:t>.2.2009</w:t>
      </w:r>
    </w:p>
    <w:p w:rsidR="005420C7" w:rsidRPr="005420C7" w:rsidRDefault="005420C7" w:rsidP="005420C7">
      <w:pPr>
        <w:spacing w:after="0" w:line="240" w:lineRule="auto"/>
        <w:jc w:val="both"/>
        <w:rPr>
          <w:rFonts w:ascii="Times New Roman" w:eastAsia="Times New Roman" w:hAnsi="Times New Roman" w:cs="Times New Roman"/>
          <w:b/>
          <w:color w:val="000000"/>
          <w:sz w:val="24"/>
          <w:szCs w:val="24"/>
          <w:lang w:eastAsia="tr-TR"/>
        </w:rPr>
      </w:pPr>
      <w:r w:rsidRPr="005420C7">
        <w:rPr>
          <w:rFonts w:ascii="Times New Roman" w:eastAsia="Times New Roman" w:hAnsi="Times New Roman" w:cs="Times New Roman"/>
          <w:b/>
          <w:bCs/>
          <w:color w:val="000000"/>
          <w:sz w:val="24"/>
          <w:szCs w:val="26"/>
          <w:lang w:eastAsia="tr-TR"/>
        </w:rPr>
        <w:t>R.G. Tarih-</w:t>
      </w:r>
      <w:proofErr w:type="gramStart"/>
      <w:r w:rsidRPr="005420C7">
        <w:rPr>
          <w:rFonts w:ascii="Times New Roman" w:eastAsia="Times New Roman" w:hAnsi="Times New Roman" w:cs="Times New Roman"/>
          <w:b/>
          <w:bCs/>
          <w:color w:val="000000"/>
          <w:sz w:val="24"/>
          <w:szCs w:val="26"/>
          <w:lang w:eastAsia="tr-TR"/>
        </w:rPr>
        <w:t>Sayı :10</w:t>
      </w:r>
      <w:proofErr w:type="gramEnd"/>
      <w:r w:rsidRPr="005420C7">
        <w:rPr>
          <w:rFonts w:ascii="Times New Roman" w:eastAsia="Times New Roman" w:hAnsi="Times New Roman" w:cs="Times New Roman"/>
          <w:b/>
          <w:bCs/>
          <w:color w:val="000000"/>
          <w:sz w:val="24"/>
          <w:szCs w:val="26"/>
          <w:lang w:eastAsia="tr-TR"/>
        </w:rPr>
        <w:t>.06.2009-27254</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İTİRAZ YOLUNA BAŞVURAN:</w:t>
      </w:r>
      <w:r w:rsidRPr="005420C7">
        <w:rPr>
          <w:rFonts w:ascii="Times New Roman" w:eastAsia="Times New Roman" w:hAnsi="Times New Roman" w:cs="Times New Roman"/>
          <w:color w:val="000000"/>
          <w:sz w:val="24"/>
          <w:szCs w:val="26"/>
          <w:lang w:eastAsia="tr-TR"/>
        </w:rPr>
        <w:t> Ankara Fikrî ve Sınaî Haklar Ceza Mahkemesi</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İTİRAZIN KONUSU:</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A-</w:t>
      </w:r>
      <w:r w:rsidRPr="005420C7">
        <w:rPr>
          <w:rFonts w:ascii="Times New Roman" w:eastAsia="Times New Roman" w:hAnsi="Times New Roman" w:cs="Times New Roman"/>
          <w:color w:val="000000"/>
          <w:sz w:val="24"/>
          <w:szCs w:val="26"/>
          <w:lang w:eastAsia="tr-TR"/>
        </w:rPr>
        <w:t> 24.6.1995 günlü, 551 sayılı Patent Haklarının Korunması Hakkında Kanun Hükmünde Kararname'nin 22.6.2004 günlü, 5194 sayılı Yasa ile değiştirilen 73/A maddesinin birinci fıkrasının (c) bendinin ve 136. maddesinin;</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B-</w:t>
      </w:r>
      <w:r w:rsidRPr="005420C7">
        <w:rPr>
          <w:rFonts w:ascii="Times New Roman" w:eastAsia="Times New Roman" w:hAnsi="Times New Roman" w:cs="Times New Roman"/>
          <w:color w:val="000000"/>
          <w:sz w:val="24"/>
          <w:szCs w:val="26"/>
          <w:lang w:eastAsia="tr-TR"/>
        </w:rPr>
        <w:t>  24.6.1995 günlü, 554 sayılı Endüstriyel Tasarımların Korunması Hakkında Kanun Hükmünde Kararname'nin 22.6.2004 günlü, 5194 sayılı Yasa ile değiştirilen 48/A maddesinin birinci fıkrasının (c) bendinin ve 48. maddesinin,</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Anayasa'nın 2</w:t>
      </w:r>
      <w:proofErr w:type="gramStart"/>
      <w:r w:rsidRPr="005420C7">
        <w:rPr>
          <w:rFonts w:ascii="Times New Roman" w:eastAsia="Times New Roman" w:hAnsi="Times New Roman" w:cs="Times New Roman"/>
          <w:color w:val="000000"/>
          <w:sz w:val="24"/>
          <w:szCs w:val="26"/>
          <w:lang w:eastAsia="tr-TR"/>
        </w:rPr>
        <w:t>.,</w:t>
      </w:r>
      <w:proofErr w:type="gramEnd"/>
      <w:r w:rsidRPr="005420C7">
        <w:rPr>
          <w:rFonts w:ascii="Times New Roman" w:eastAsia="Times New Roman" w:hAnsi="Times New Roman" w:cs="Times New Roman"/>
          <w:color w:val="000000"/>
          <w:sz w:val="24"/>
          <w:szCs w:val="26"/>
          <w:lang w:eastAsia="tr-TR"/>
        </w:rPr>
        <w:t xml:space="preserve"> 13., 38. ve 91.  maddelerine aykırılığı savıyla iptalleri istemidir.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I- OLAY</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Müşteki adına endüstriyel tasarım tescil belgesi ile faydalı model belgesi bulunan ürünlerin taklitlerini üretmek ve satışa arz etmek suçundan sanık hakkında açılan davada, itiraz konusu kuralların Anayasa'ya aykırılığı savını ciddi bulan Mahkeme, iptalleri için başvurmuştur.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III- YASA METİNLERİ</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A- İtiraz Konusu Yasa Kuralları</w:t>
      </w:r>
    </w:p>
    <w:p w:rsidR="005420C7" w:rsidRP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1-</w:t>
      </w:r>
      <w:r w:rsidRPr="005420C7">
        <w:rPr>
          <w:rFonts w:ascii="Times New Roman" w:eastAsia="Times New Roman" w:hAnsi="Times New Roman" w:cs="Times New Roman"/>
          <w:color w:val="000000"/>
          <w:sz w:val="24"/>
          <w:szCs w:val="26"/>
          <w:lang w:eastAsia="tr-TR"/>
        </w:rPr>
        <w:t> 24.6.1995 günlü, 551 sayılı Patent Haklarının Korunması Hakkında Kanun Hükmünde Kararname'nin itiraz konusu kuralları da içeren 73/A ve 136. maddeleri şöyledir:             </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 xml:space="preserve">"Madde 73/A- (Ek : 3.11.1995 - 4128/1 </w:t>
      </w:r>
      <w:proofErr w:type="spellStart"/>
      <w:r w:rsidRPr="005420C7">
        <w:rPr>
          <w:rFonts w:ascii="Times New Roman" w:eastAsia="Times New Roman" w:hAnsi="Times New Roman" w:cs="Times New Roman"/>
          <w:color w:val="000000"/>
          <w:sz w:val="24"/>
          <w:szCs w:val="26"/>
          <w:lang w:eastAsia="tr-TR"/>
        </w:rPr>
        <w:t>md</w:t>
      </w:r>
      <w:proofErr w:type="gramStart"/>
      <w:r w:rsidRPr="005420C7">
        <w:rPr>
          <w:rFonts w:ascii="Times New Roman" w:eastAsia="Times New Roman" w:hAnsi="Times New Roman" w:cs="Times New Roman"/>
          <w:color w:val="000000"/>
          <w:sz w:val="24"/>
          <w:szCs w:val="26"/>
          <w:lang w:eastAsia="tr-TR"/>
        </w:rPr>
        <w:t>.</w:t>
      </w:r>
      <w:proofErr w:type="spellEnd"/>
      <w:r w:rsidRPr="005420C7">
        <w:rPr>
          <w:rFonts w:ascii="Times New Roman" w:eastAsia="Times New Roman" w:hAnsi="Times New Roman" w:cs="Times New Roman"/>
          <w:color w:val="000000"/>
          <w:sz w:val="24"/>
          <w:szCs w:val="26"/>
          <w:lang w:eastAsia="tr-TR"/>
        </w:rPr>
        <w:t>;</w:t>
      </w:r>
      <w:proofErr w:type="gramEnd"/>
      <w:r w:rsidRPr="005420C7">
        <w:rPr>
          <w:rFonts w:ascii="Times New Roman" w:eastAsia="Times New Roman" w:hAnsi="Times New Roman" w:cs="Times New Roman"/>
          <w:color w:val="000000"/>
          <w:sz w:val="24"/>
          <w:szCs w:val="26"/>
          <w:lang w:eastAsia="tr-TR"/>
        </w:rPr>
        <w:t xml:space="preserve"> Değişik: 22.6.2004-5194/2 </w:t>
      </w:r>
      <w:proofErr w:type="spellStart"/>
      <w:r w:rsidRPr="005420C7">
        <w:rPr>
          <w:rFonts w:ascii="Times New Roman" w:eastAsia="Times New Roman" w:hAnsi="Times New Roman" w:cs="Times New Roman"/>
          <w:color w:val="000000"/>
          <w:sz w:val="24"/>
          <w:szCs w:val="26"/>
          <w:lang w:eastAsia="tr-TR"/>
        </w:rPr>
        <w:t>md.</w:t>
      </w:r>
      <w:proofErr w:type="spellEnd"/>
      <w:r w:rsidRPr="005420C7">
        <w:rPr>
          <w:rFonts w:ascii="Times New Roman" w:eastAsia="Times New Roman" w:hAnsi="Times New Roman" w:cs="Times New Roman"/>
          <w:color w:val="000000"/>
          <w:sz w:val="24"/>
          <w:szCs w:val="26"/>
          <w:lang w:eastAsia="tr-TR"/>
        </w:rPr>
        <w:t>)</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Bu Kanun Hükmünde Kararname kapsamında;</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 xml:space="preserve">a) 44 üncü maddede yazılı açıklamayı patent veya faydalı model başvurusu açısından gerçeğe aykırı olarak yapanlar, patentli veya faydalı modelli bir eşya veya ambalajı üzerine haklı olarak konulmuş patent veya faydalı model olduğunu belirten işareti yetkisi olmadan kaldıranlar veya kendisini haksız olarak patent  veya faydalı model başvurusu sahibi veya patent veya faydalı model sahibi olarak gösterenler hakkında bir yıldan iki yıla kadar hapis cezasına veya </w:t>
      </w:r>
      <w:proofErr w:type="spellStart"/>
      <w:r w:rsidRPr="005420C7">
        <w:rPr>
          <w:rFonts w:ascii="Times New Roman" w:eastAsia="Times New Roman" w:hAnsi="Times New Roman" w:cs="Times New Roman"/>
          <w:color w:val="000000"/>
          <w:sz w:val="24"/>
          <w:szCs w:val="26"/>
          <w:lang w:eastAsia="tr-TR"/>
        </w:rPr>
        <w:t>ondörtmilyar</w:t>
      </w:r>
      <w:proofErr w:type="spellEnd"/>
      <w:r w:rsidRPr="005420C7">
        <w:rPr>
          <w:rFonts w:ascii="Times New Roman" w:eastAsia="Times New Roman" w:hAnsi="Times New Roman" w:cs="Times New Roman"/>
          <w:color w:val="000000"/>
          <w:sz w:val="24"/>
          <w:szCs w:val="26"/>
          <w:lang w:eastAsia="tr-TR"/>
        </w:rPr>
        <w:t xml:space="preserve"> liradan </w:t>
      </w:r>
      <w:proofErr w:type="spellStart"/>
      <w:r w:rsidRPr="005420C7">
        <w:rPr>
          <w:rFonts w:ascii="Times New Roman" w:eastAsia="Times New Roman" w:hAnsi="Times New Roman" w:cs="Times New Roman"/>
          <w:color w:val="000000"/>
          <w:sz w:val="24"/>
          <w:szCs w:val="26"/>
          <w:lang w:eastAsia="tr-TR"/>
        </w:rPr>
        <w:t>yirmiyedimilyar</w:t>
      </w:r>
      <w:proofErr w:type="spellEnd"/>
      <w:r w:rsidRPr="005420C7">
        <w:rPr>
          <w:rFonts w:ascii="Times New Roman" w:eastAsia="Times New Roman" w:hAnsi="Times New Roman" w:cs="Times New Roman"/>
          <w:color w:val="000000"/>
          <w:sz w:val="24"/>
          <w:szCs w:val="26"/>
          <w:lang w:eastAsia="tr-TR"/>
        </w:rPr>
        <w:t xml:space="preserve"> liraya kadar ağır para cezasına veya her ikisine,</w:t>
      </w:r>
      <w:proofErr w:type="gramEnd"/>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lastRenderedPageBreak/>
        <w:t xml:space="preserve">b) Mevcut olmadığını veya üzerinde tasarruf yetkisi bulunmadığını bildiği veya bilmesi gerektiği halde 86 </w:t>
      </w:r>
      <w:proofErr w:type="spellStart"/>
      <w:r w:rsidRPr="005420C7">
        <w:rPr>
          <w:rFonts w:ascii="Times New Roman" w:eastAsia="Times New Roman" w:hAnsi="Times New Roman" w:cs="Times New Roman"/>
          <w:color w:val="000000"/>
          <w:sz w:val="24"/>
          <w:szCs w:val="26"/>
          <w:lang w:eastAsia="tr-TR"/>
        </w:rPr>
        <w:t>ncı</w:t>
      </w:r>
      <w:proofErr w:type="spellEnd"/>
      <w:r w:rsidRPr="005420C7">
        <w:rPr>
          <w:rFonts w:ascii="Times New Roman" w:eastAsia="Times New Roman" w:hAnsi="Times New Roman" w:cs="Times New Roman"/>
          <w:color w:val="000000"/>
          <w:sz w:val="24"/>
          <w:szCs w:val="26"/>
          <w:lang w:eastAsia="tr-TR"/>
        </w:rPr>
        <w:t xml:space="preserve"> maddede yazılı haklardan birini veya bu hakla ilgili lisansı başkasına devreden, veren, rehineden, bu haklar üzerinde herhangi bir tasarrufta bulunanlar ile patent veya faydalı modelle korunan bir buluşun sahibi olmadığı veya bunların koruma süresinin bittiği veya 129, 133 veya 165 inci maddelerde yazılı sebeple patentin veya faydalı modelin hükümsüzlüklerine veya sona ermelerine karar verilmesine rağmen, satışa çıkardığı eşyaya veya ambalajlarına veya ticarî evrakına veya ilânlarına, korunan bir patentle veya faydalı modelle ilgili olduğu kanısını uyandıracak şekilde işaretler koyan veya ilân ve reklâmlarda bu tarzda yazı ve işaretler kullananlar hakkında iki yıldan üç yıla kadar hapis cezasına veya </w:t>
      </w:r>
      <w:proofErr w:type="spellStart"/>
      <w:r w:rsidRPr="005420C7">
        <w:rPr>
          <w:rFonts w:ascii="Times New Roman" w:eastAsia="Times New Roman" w:hAnsi="Times New Roman" w:cs="Times New Roman"/>
          <w:color w:val="000000"/>
          <w:sz w:val="24"/>
          <w:szCs w:val="26"/>
          <w:lang w:eastAsia="tr-TR"/>
        </w:rPr>
        <w:t>yirmiyedimilyar</w:t>
      </w:r>
      <w:proofErr w:type="spellEnd"/>
      <w:r w:rsidRPr="005420C7">
        <w:rPr>
          <w:rFonts w:ascii="Times New Roman" w:eastAsia="Times New Roman" w:hAnsi="Times New Roman" w:cs="Times New Roman"/>
          <w:color w:val="000000"/>
          <w:sz w:val="24"/>
          <w:szCs w:val="26"/>
          <w:lang w:eastAsia="tr-TR"/>
        </w:rPr>
        <w:t xml:space="preserve"> liradan </w:t>
      </w:r>
      <w:proofErr w:type="spellStart"/>
      <w:r w:rsidRPr="005420C7">
        <w:rPr>
          <w:rFonts w:ascii="Times New Roman" w:eastAsia="Times New Roman" w:hAnsi="Times New Roman" w:cs="Times New Roman"/>
          <w:color w:val="000000"/>
          <w:sz w:val="24"/>
          <w:szCs w:val="26"/>
          <w:lang w:eastAsia="tr-TR"/>
        </w:rPr>
        <w:t>kırkaltımilyar</w:t>
      </w:r>
      <w:proofErr w:type="spellEnd"/>
      <w:r w:rsidRPr="005420C7">
        <w:rPr>
          <w:rFonts w:ascii="Times New Roman" w:eastAsia="Times New Roman" w:hAnsi="Times New Roman" w:cs="Times New Roman"/>
          <w:color w:val="000000"/>
          <w:sz w:val="24"/>
          <w:szCs w:val="26"/>
          <w:lang w:eastAsia="tr-TR"/>
        </w:rPr>
        <w:t xml:space="preserve"> liraya kadar ağır para cezasına veya her ikisine,</w:t>
      </w:r>
      <w:proofErr w:type="gramEnd"/>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c</w:t>
      </w:r>
      <w:r w:rsidRPr="005420C7">
        <w:rPr>
          <w:rFonts w:ascii="Times New Roman" w:eastAsia="Times New Roman" w:hAnsi="Times New Roman" w:cs="Times New Roman"/>
          <w:b/>
          <w:bCs/>
          <w:color w:val="000000"/>
          <w:sz w:val="24"/>
          <w:szCs w:val="26"/>
          <w:lang w:eastAsia="tr-TR"/>
        </w:rPr>
        <w:t xml:space="preserve">) 136 </w:t>
      </w:r>
      <w:proofErr w:type="spellStart"/>
      <w:r w:rsidRPr="005420C7">
        <w:rPr>
          <w:rFonts w:ascii="Times New Roman" w:eastAsia="Times New Roman" w:hAnsi="Times New Roman" w:cs="Times New Roman"/>
          <w:b/>
          <w:bCs/>
          <w:color w:val="000000"/>
          <w:sz w:val="24"/>
          <w:szCs w:val="26"/>
          <w:lang w:eastAsia="tr-TR"/>
        </w:rPr>
        <w:t>ncı</w:t>
      </w:r>
      <w:proofErr w:type="spellEnd"/>
      <w:r w:rsidRPr="005420C7">
        <w:rPr>
          <w:rFonts w:ascii="Times New Roman" w:eastAsia="Times New Roman" w:hAnsi="Times New Roman" w:cs="Times New Roman"/>
          <w:b/>
          <w:bCs/>
          <w:color w:val="000000"/>
          <w:sz w:val="24"/>
          <w:szCs w:val="26"/>
          <w:lang w:eastAsia="tr-TR"/>
        </w:rPr>
        <w:t xml:space="preserve"> maddede yazılı fiillerden birini gerek faydalı model, gerek patentli buluş açısından işleyenler hakkında iki yıldan dört yıla kadar hapis cezasına veya </w:t>
      </w:r>
      <w:proofErr w:type="spellStart"/>
      <w:r w:rsidRPr="005420C7">
        <w:rPr>
          <w:rFonts w:ascii="Times New Roman" w:eastAsia="Times New Roman" w:hAnsi="Times New Roman" w:cs="Times New Roman"/>
          <w:b/>
          <w:bCs/>
          <w:color w:val="000000"/>
          <w:sz w:val="24"/>
          <w:szCs w:val="26"/>
          <w:lang w:eastAsia="tr-TR"/>
        </w:rPr>
        <w:t>yirmiyedimilyar</w:t>
      </w:r>
      <w:proofErr w:type="spellEnd"/>
      <w:r w:rsidRPr="005420C7">
        <w:rPr>
          <w:rFonts w:ascii="Times New Roman" w:eastAsia="Times New Roman" w:hAnsi="Times New Roman" w:cs="Times New Roman"/>
          <w:b/>
          <w:bCs/>
          <w:color w:val="000000"/>
          <w:sz w:val="24"/>
          <w:szCs w:val="26"/>
          <w:lang w:eastAsia="tr-TR"/>
        </w:rPr>
        <w:t xml:space="preserve"> liradan </w:t>
      </w:r>
      <w:proofErr w:type="spellStart"/>
      <w:r w:rsidRPr="005420C7">
        <w:rPr>
          <w:rFonts w:ascii="Times New Roman" w:eastAsia="Times New Roman" w:hAnsi="Times New Roman" w:cs="Times New Roman"/>
          <w:b/>
          <w:bCs/>
          <w:color w:val="000000"/>
          <w:sz w:val="24"/>
          <w:szCs w:val="26"/>
          <w:lang w:eastAsia="tr-TR"/>
        </w:rPr>
        <w:t>kırkaltımilyar</w:t>
      </w:r>
      <w:proofErr w:type="spellEnd"/>
      <w:r w:rsidRPr="005420C7">
        <w:rPr>
          <w:rFonts w:ascii="Times New Roman" w:eastAsia="Times New Roman" w:hAnsi="Times New Roman" w:cs="Times New Roman"/>
          <w:b/>
          <w:bCs/>
          <w:color w:val="000000"/>
          <w:sz w:val="24"/>
          <w:szCs w:val="26"/>
          <w:lang w:eastAsia="tr-TR"/>
        </w:rPr>
        <w:t xml:space="preserve"> liraya kadar ağır para cezasına veya her ikisine, ayrıca işyerlerinin bir yıldan az olmamak üzere kapatılmasına ve aynı süre ticaretten men edilmelerine,</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Hükmolunur.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 xml:space="preserve">(a), (b) ve (c) bentlerinde sayılan suçlar, hizmetlerini yaptıkları sırada bir işletmenin çalışanları tarafından doğrudan doğruya veya emir üzerine işlenmişse çalışanlar ve suçun işlenmesine mani olmayan işletme sahibi, müdür veya temsilcisi ve hangi unvan ve sıfatla olursa olsun işletmeyi fiilen yöneten kişi de aynı surette cezalandırılır. Bir tüzel kişinin işleri yürütülürken, 136 </w:t>
      </w:r>
      <w:proofErr w:type="spellStart"/>
      <w:r w:rsidRPr="005420C7">
        <w:rPr>
          <w:rFonts w:ascii="Times New Roman" w:eastAsia="Times New Roman" w:hAnsi="Times New Roman" w:cs="Times New Roman"/>
          <w:color w:val="000000"/>
          <w:sz w:val="24"/>
          <w:szCs w:val="26"/>
          <w:lang w:eastAsia="tr-TR"/>
        </w:rPr>
        <w:t>ncı</w:t>
      </w:r>
      <w:proofErr w:type="spellEnd"/>
      <w:r w:rsidRPr="005420C7">
        <w:rPr>
          <w:rFonts w:ascii="Times New Roman" w:eastAsia="Times New Roman" w:hAnsi="Times New Roman" w:cs="Times New Roman"/>
          <w:color w:val="000000"/>
          <w:sz w:val="24"/>
          <w:szCs w:val="26"/>
          <w:lang w:eastAsia="tr-TR"/>
        </w:rPr>
        <w:t xml:space="preserve"> maddede sayılan suçlardan biri işlenirse, tüzel kişi, masraflar ve para cezasından </w:t>
      </w:r>
      <w:proofErr w:type="spellStart"/>
      <w:r w:rsidRPr="005420C7">
        <w:rPr>
          <w:rFonts w:ascii="Times New Roman" w:eastAsia="Times New Roman" w:hAnsi="Times New Roman" w:cs="Times New Roman"/>
          <w:color w:val="000000"/>
          <w:sz w:val="24"/>
          <w:szCs w:val="26"/>
          <w:lang w:eastAsia="tr-TR"/>
        </w:rPr>
        <w:t>müteselsilen</w:t>
      </w:r>
      <w:proofErr w:type="spellEnd"/>
      <w:r w:rsidRPr="005420C7">
        <w:rPr>
          <w:rFonts w:ascii="Times New Roman" w:eastAsia="Times New Roman" w:hAnsi="Times New Roman" w:cs="Times New Roman"/>
          <w:color w:val="000000"/>
          <w:sz w:val="24"/>
          <w:szCs w:val="26"/>
          <w:lang w:eastAsia="tr-TR"/>
        </w:rPr>
        <w:t xml:space="preserve"> sorumlu olur. Fiile iştirak edenler hakkında, olayın mahiyetine göre 765 sayılı Türk Ceza Kanununun 64, 65, 66 ve 67 </w:t>
      </w:r>
      <w:proofErr w:type="spellStart"/>
      <w:r w:rsidRPr="005420C7">
        <w:rPr>
          <w:rFonts w:ascii="Times New Roman" w:eastAsia="Times New Roman" w:hAnsi="Times New Roman" w:cs="Times New Roman"/>
          <w:color w:val="000000"/>
          <w:sz w:val="24"/>
          <w:szCs w:val="26"/>
          <w:lang w:eastAsia="tr-TR"/>
        </w:rPr>
        <w:t>nci</w:t>
      </w:r>
      <w:proofErr w:type="spellEnd"/>
      <w:r w:rsidRPr="005420C7">
        <w:rPr>
          <w:rFonts w:ascii="Times New Roman" w:eastAsia="Times New Roman" w:hAnsi="Times New Roman" w:cs="Times New Roman"/>
          <w:color w:val="000000"/>
          <w:sz w:val="24"/>
          <w:szCs w:val="26"/>
          <w:lang w:eastAsia="tr-TR"/>
        </w:rPr>
        <w:t xml:space="preserve"> maddeleri hükümleri uygulanır. Yukarıda sayılan suçlardan dolayı kovuşturma şikâyete bağlıdır.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 xml:space="preserve">Bu madde hükümlerinin uygulanmasında 1412 sayılı Ceza Muhakemeleri Usulü Kanununun 344 üncü maddesinin birinci fıkrasının (8) numaralı bendi uygulanmaz. </w:t>
      </w:r>
      <w:proofErr w:type="gramStart"/>
      <w:r w:rsidRPr="005420C7">
        <w:rPr>
          <w:rFonts w:ascii="Times New Roman" w:eastAsia="Times New Roman" w:hAnsi="Times New Roman" w:cs="Times New Roman"/>
          <w:color w:val="000000"/>
          <w:sz w:val="24"/>
          <w:szCs w:val="26"/>
          <w:lang w:eastAsia="tr-TR"/>
        </w:rPr>
        <w:t xml:space="preserve">Patentten veya faydalı modelden doğan hakları tecavüze uğrayandan başka, 136 </w:t>
      </w:r>
      <w:proofErr w:type="spellStart"/>
      <w:r w:rsidRPr="005420C7">
        <w:rPr>
          <w:rFonts w:ascii="Times New Roman" w:eastAsia="Times New Roman" w:hAnsi="Times New Roman" w:cs="Times New Roman"/>
          <w:color w:val="000000"/>
          <w:sz w:val="24"/>
          <w:szCs w:val="26"/>
          <w:lang w:eastAsia="tr-TR"/>
        </w:rPr>
        <w:t>ncı</w:t>
      </w:r>
      <w:proofErr w:type="spellEnd"/>
      <w:r w:rsidRPr="005420C7">
        <w:rPr>
          <w:rFonts w:ascii="Times New Roman" w:eastAsia="Times New Roman" w:hAnsi="Times New Roman" w:cs="Times New Roman"/>
          <w:color w:val="000000"/>
          <w:sz w:val="24"/>
          <w:szCs w:val="26"/>
          <w:lang w:eastAsia="tr-TR"/>
        </w:rPr>
        <w:t xml:space="preserve"> maddede sayılanlar dışında kalan suçlarda Enstitü, 44 üncü maddede yazılı açıklamanın gerçeğe aykırı olarak yapılması ile patent veya faydalı modelle korunan bir buluşun sahibi olmadığı veya patentin veya faydalı modelin koruma süresinin bittiği veya hükümsüzlüğü veya sona erme durumlarında, kendisinin veya başkasının </w:t>
      </w:r>
      <w:proofErr w:type="spellStart"/>
      <w:r w:rsidRPr="005420C7">
        <w:rPr>
          <w:rFonts w:ascii="Times New Roman" w:eastAsia="Times New Roman" w:hAnsi="Times New Roman" w:cs="Times New Roman"/>
          <w:color w:val="000000"/>
          <w:sz w:val="24"/>
          <w:szCs w:val="26"/>
          <w:lang w:eastAsia="tr-TR"/>
        </w:rPr>
        <w:t>imâl</w:t>
      </w:r>
      <w:proofErr w:type="spellEnd"/>
      <w:r w:rsidRPr="005420C7">
        <w:rPr>
          <w:rFonts w:ascii="Times New Roman" w:eastAsia="Times New Roman" w:hAnsi="Times New Roman" w:cs="Times New Roman"/>
          <w:color w:val="000000"/>
          <w:sz w:val="24"/>
          <w:szCs w:val="26"/>
          <w:lang w:eastAsia="tr-TR"/>
        </w:rPr>
        <w:t xml:space="preserve"> ettiği veya satışa çıkardığı eşyaya veya ambalajlarına veya ticarî evrakına veya ilânlarına, korunan bir patent veya faydalı modelle ilgili olduğu kanısını uyandıracak şekilde işaretler koyma veya bu amaçla ilân ve reklamlarda bu tarzda yazı ve işaretler kullanılması durumlarında, 8.3.1950 tarihli ve 5590 sayılı Kanun veya 17.7.1964 tarihli ve 507 sayılı Kanuna tâbi kuruluşlar ve tüketici dernekleri de şikâyet hakkına sahiptir. </w:t>
      </w:r>
      <w:proofErr w:type="gramEnd"/>
      <w:r w:rsidRPr="005420C7">
        <w:rPr>
          <w:rFonts w:ascii="Times New Roman" w:eastAsia="Times New Roman" w:hAnsi="Times New Roman" w:cs="Times New Roman"/>
          <w:color w:val="000000"/>
          <w:sz w:val="24"/>
          <w:szCs w:val="26"/>
          <w:lang w:eastAsia="tr-TR"/>
        </w:rPr>
        <w:t>Şikâyetin, fiil ve failden haberdar olma tarihinden itibaren iki yıl içinde yapılması gerekir.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 xml:space="preserve">Bu kapsamdaki suçlarla ilgili şikâyetler, acele işlerden sayılır. </w:t>
      </w:r>
      <w:proofErr w:type="gramStart"/>
      <w:r w:rsidRPr="005420C7">
        <w:rPr>
          <w:rFonts w:ascii="Times New Roman" w:eastAsia="Times New Roman" w:hAnsi="Times New Roman" w:cs="Times New Roman"/>
          <w:color w:val="000000"/>
          <w:sz w:val="24"/>
          <w:szCs w:val="26"/>
          <w:lang w:eastAsia="tr-TR"/>
        </w:rPr>
        <w:t xml:space="preserve">Patent veya faydalı model başvurusu veya patentten veya faydalı modelden doğan haklara tecavüz dolayısıyla üretilmesi veya kullanılması cezayı gerektiren eşya ile bu eşyaları üretmeye yarayan araç, gereç, cihaz, makine gibi vasıtaların zapt edilmesi veya el konulması veya yok edilmesinde, 765 sayılı Türk Ceza Kanununun 36 </w:t>
      </w:r>
      <w:proofErr w:type="spellStart"/>
      <w:r w:rsidRPr="005420C7">
        <w:rPr>
          <w:rFonts w:ascii="Times New Roman" w:eastAsia="Times New Roman" w:hAnsi="Times New Roman" w:cs="Times New Roman"/>
          <w:color w:val="000000"/>
          <w:sz w:val="24"/>
          <w:szCs w:val="26"/>
          <w:lang w:eastAsia="tr-TR"/>
        </w:rPr>
        <w:t>ncı</w:t>
      </w:r>
      <w:proofErr w:type="spellEnd"/>
      <w:r w:rsidRPr="005420C7">
        <w:rPr>
          <w:rFonts w:ascii="Times New Roman" w:eastAsia="Times New Roman" w:hAnsi="Times New Roman" w:cs="Times New Roman"/>
          <w:color w:val="000000"/>
          <w:sz w:val="24"/>
          <w:szCs w:val="26"/>
          <w:lang w:eastAsia="tr-TR"/>
        </w:rPr>
        <w:t xml:space="preserve"> maddesi hükmü ile 1412 sayılı Ceza Muhakemeleri Usulü Kanununun ilgili hükümleri uygulanır."</w:t>
      </w:r>
      <w:proofErr w:type="gramEnd"/>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"Patentten Doğan Hakka Tecavüz Sayılan Fiiller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lastRenderedPageBreak/>
        <w:t>Madde 136 - Aşağıda yazılı fiiller patentten doğan hakka tecavüz sayılır: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a</w:t>
      </w:r>
      <w:proofErr w:type="gramEnd"/>
      <w:r w:rsidRPr="005420C7">
        <w:rPr>
          <w:rFonts w:ascii="Times New Roman" w:eastAsia="Times New Roman" w:hAnsi="Times New Roman" w:cs="Times New Roman"/>
          <w:color w:val="000000"/>
          <w:sz w:val="24"/>
          <w:szCs w:val="26"/>
          <w:lang w:eastAsia="tr-TR"/>
        </w:rPr>
        <w:t xml:space="preserve"> - Patent sahibinin izni olmaksızın buluş konusu ürünü kısmen veya tamamen üretme sonucu taklit etmek,</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b</w:t>
      </w:r>
      <w:proofErr w:type="gramEnd"/>
      <w:r w:rsidRPr="005420C7">
        <w:rPr>
          <w:rFonts w:ascii="Times New Roman" w:eastAsia="Times New Roman" w:hAnsi="Times New Roman" w:cs="Times New Roman"/>
          <w:color w:val="000000"/>
          <w:sz w:val="24"/>
          <w:szCs w:val="26"/>
          <w:lang w:eastAsia="tr-TR"/>
        </w:rPr>
        <w:t xml:space="preserve"> - Kısmen veya tamamen taklit suretiyle meydana getirildiğini bildiği veya bilmesi gerektiği halde, tecavüz yoluyla üretilen ürünleri satmak, dağıtmak veya bir başka şekilde ticaret alanına çıkarmak veya bu amaçlar için ithal etmek veya ticari amaçla elde bulundurmak veya uygulamaya koymak suretiyle kullanmak,</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c</w:t>
      </w:r>
      <w:proofErr w:type="gramEnd"/>
      <w:r w:rsidRPr="005420C7">
        <w:rPr>
          <w:rFonts w:ascii="Times New Roman" w:eastAsia="Times New Roman" w:hAnsi="Times New Roman" w:cs="Times New Roman"/>
          <w:color w:val="000000"/>
          <w:sz w:val="24"/>
          <w:szCs w:val="26"/>
          <w:lang w:eastAsia="tr-TR"/>
        </w:rPr>
        <w:t xml:space="preserve"> - Patent sahibinin izni olmaksızın buluş konusu olan usulü kullanmak veya buluş konusu usulle doğrudan doğruya elde edilen ürünleri satmak, dağıtmak veya bir başka şekilde ticaret alanına çıkarmak veya bu amaçlar için ithal etmek veya uygulamaya koymak suretiyle kullanmak;</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d</w:t>
      </w:r>
      <w:proofErr w:type="gramEnd"/>
      <w:r w:rsidRPr="005420C7">
        <w:rPr>
          <w:rFonts w:ascii="Times New Roman" w:eastAsia="Times New Roman" w:hAnsi="Times New Roman" w:cs="Times New Roman"/>
          <w:color w:val="000000"/>
          <w:sz w:val="24"/>
          <w:szCs w:val="26"/>
          <w:lang w:eastAsia="tr-TR"/>
        </w:rPr>
        <w:t xml:space="preserve"> - Patent sahibi tarafından sözleşmeye dayalı lisans veya zorunlu lisans yoluyla verilmiş hakları izinsiz genişletmek veya bu hakları üçüncü kişilere devir etmek,</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e</w:t>
      </w:r>
      <w:proofErr w:type="gramEnd"/>
      <w:r w:rsidRPr="005420C7">
        <w:rPr>
          <w:rFonts w:ascii="Times New Roman" w:eastAsia="Times New Roman" w:hAnsi="Times New Roman" w:cs="Times New Roman"/>
          <w:color w:val="000000"/>
          <w:sz w:val="24"/>
          <w:szCs w:val="26"/>
          <w:lang w:eastAsia="tr-TR"/>
        </w:rPr>
        <w:t xml:space="preserve"> - Bu maddenin 1 inci ila 4 üncü bentlerinde yazılı fillere iştirak veya yardım veya bunları teşvik etmek veya hangi şekil ve şartlarda olursa olsun bu fiillerin yapılmasını kolaylaştırmak,</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f</w:t>
      </w:r>
      <w:proofErr w:type="gramEnd"/>
      <w:r w:rsidRPr="005420C7">
        <w:rPr>
          <w:rFonts w:ascii="Times New Roman" w:eastAsia="Times New Roman" w:hAnsi="Times New Roman" w:cs="Times New Roman"/>
          <w:color w:val="000000"/>
          <w:sz w:val="24"/>
          <w:szCs w:val="26"/>
          <w:lang w:eastAsia="tr-TR"/>
        </w:rPr>
        <w:t xml:space="preserve"> - Kendisinde bulunan ve haksız olarak üretilen veya ticaret alanına çıkarılan eşyanın nereden alındığını veya nasıl sağlandığını bildirmekten kaçınmak.</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Patent bir ürünün yapılışına ait bir usul için alınmışsa, aynı nitelikleri taşıyan her ürün, patenti alınmış usule göre yapılmış sayılır Usule tecavüz etmeksizin ürünü ürettiğini iddia eden davalı bunu ispat etmekle yükümlüdür.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 xml:space="preserve">Patent başvurusu bu Kanun Hükmünde Kararnamenin 55 inci maddesine göre yayınlandığı takdirde, başvuru sahibi, buluşa vaki tecavüzlerden dolayı hukuk ve ceza davası açmaya yetkilidir. Tecavüz eden başvurudan veya kapsamından haberdar edilmiş ise, başvurunun yayınlanmış olmasına bakılmaz. Tecavüz edenin kötü niyetli olduğuna mahkeme tarafından hükmolunursa, yayından önce de tecavüzün varlığı kabul edilir.(Ek cümle: </w:t>
      </w:r>
      <w:proofErr w:type="gramStart"/>
      <w:r w:rsidRPr="005420C7">
        <w:rPr>
          <w:rFonts w:ascii="Times New Roman" w:eastAsia="Times New Roman" w:hAnsi="Times New Roman" w:cs="Times New Roman"/>
          <w:color w:val="000000"/>
          <w:sz w:val="24"/>
          <w:szCs w:val="26"/>
          <w:lang w:eastAsia="tr-TR"/>
        </w:rPr>
        <w:t>22/6/2004</w:t>
      </w:r>
      <w:proofErr w:type="gramEnd"/>
      <w:r w:rsidRPr="005420C7">
        <w:rPr>
          <w:rFonts w:ascii="Times New Roman" w:eastAsia="Times New Roman" w:hAnsi="Times New Roman" w:cs="Times New Roman"/>
          <w:color w:val="000000"/>
          <w:sz w:val="24"/>
          <w:szCs w:val="26"/>
          <w:lang w:eastAsia="tr-TR"/>
        </w:rPr>
        <w:t xml:space="preserve"> - 5194/4 </w:t>
      </w:r>
      <w:proofErr w:type="spellStart"/>
      <w:r w:rsidRPr="005420C7">
        <w:rPr>
          <w:rFonts w:ascii="Times New Roman" w:eastAsia="Times New Roman" w:hAnsi="Times New Roman" w:cs="Times New Roman"/>
          <w:color w:val="000000"/>
          <w:sz w:val="24"/>
          <w:szCs w:val="26"/>
          <w:lang w:eastAsia="tr-TR"/>
        </w:rPr>
        <w:t>md.</w:t>
      </w:r>
      <w:proofErr w:type="spellEnd"/>
      <w:r w:rsidRPr="005420C7">
        <w:rPr>
          <w:rFonts w:ascii="Times New Roman" w:eastAsia="Times New Roman" w:hAnsi="Times New Roman" w:cs="Times New Roman"/>
          <w:color w:val="000000"/>
          <w:sz w:val="24"/>
          <w:szCs w:val="26"/>
          <w:lang w:eastAsia="tr-TR"/>
        </w:rPr>
        <w:t>) Ancak mahkeme, patent veya faydalı modelin verildiğine ilişkin ilânın ilgili bültende yayımlanmasından önce öne sürülen iddiaların geçerliliğine ilişkin olarak karar veremez."</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2-</w:t>
      </w:r>
      <w:r w:rsidRPr="005420C7">
        <w:rPr>
          <w:rFonts w:ascii="Times New Roman" w:eastAsia="Times New Roman" w:hAnsi="Times New Roman" w:cs="Times New Roman"/>
          <w:color w:val="000000"/>
          <w:sz w:val="24"/>
          <w:szCs w:val="26"/>
          <w:lang w:eastAsia="tr-TR"/>
        </w:rPr>
        <w:t> 24.6.1995 günlü, 554 sayılı Endüstriyel Tasarımların Korunması Hakkında Kanun Hükmünde Kararname'nin itiraz konusu kuralları da içeren 48 ve 48/A maddeleri şöyledir: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"Tasarım Hakkına Tecavüz Sayılan Fiiller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Madde 48 - Aşağıda yazılı fiiller tasarım hakkına tecavüz sayılır.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 xml:space="preserve">a) Tasarım hakkı sahibinin izni olmaksızın tasarımın aynını veya belirgin bir şekilde benzerini yapmak, üretmek, piyasaya sunmak, satmak, sözleşme akdi için </w:t>
      </w:r>
      <w:proofErr w:type="spellStart"/>
      <w:r w:rsidRPr="005420C7">
        <w:rPr>
          <w:rFonts w:ascii="Times New Roman" w:eastAsia="Times New Roman" w:hAnsi="Times New Roman" w:cs="Times New Roman"/>
          <w:color w:val="000000"/>
          <w:sz w:val="24"/>
          <w:szCs w:val="26"/>
          <w:lang w:eastAsia="tr-TR"/>
        </w:rPr>
        <w:t>icabda</w:t>
      </w:r>
      <w:proofErr w:type="spellEnd"/>
      <w:r w:rsidRPr="005420C7">
        <w:rPr>
          <w:rFonts w:ascii="Times New Roman" w:eastAsia="Times New Roman" w:hAnsi="Times New Roman" w:cs="Times New Roman"/>
          <w:color w:val="000000"/>
          <w:sz w:val="24"/>
          <w:szCs w:val="26"/>
          <w:lang w:eastAsia="tr-TR"/>
        </w:rPr>
        <w:t xml:space="preserve"> bulunmak, kullanmak, ithal etmek ve bu amaçlarla depolama, elde bulundurmak;</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lastRenderedPageBreak/>
        <w:t>b) Tasarım belgesi sahibi tarafından sözleşmeye dayalı lisans yoluyla verilmiş hakları izinsiz genişletmek veya bu hakları üçüncü kişilere devir etmek,</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 xml:space="preserve">c) Bu maddenin önceki a ilâ b </w:t>
      </w:r>
      <w:proofErr w:type="spellStart"/>
      <w:r w:rsidRPr="005420C7">
        <w:rPr>
          <w:rFonts w:ascii="Times New Roman" w:eastAsia="Times New Roman" w:hAnsi="Times New Roman" w:cs="Times New Roman"/>
          <w:color w:val="000000"/>
          <w:sz w:val="24"/>
          <w:szCs w:val="26"/>
          <w:lang w:eastAsia="tr-TR"/>
        </w:rPr>
        <w:t>bendlerinde</w:t>
      </w:r>
      <w:proofErr w:type="spellEnd"/>
      <w:r w:rsidRPr="005420C7">
        <w:rPr>
          <w:rFonts w:ascii="Times New Roman" w:eastAsia="Times New Roman" w:hAnsi="Times New Roman" w:cs="Times New Roman"/>
          <w:color w:val="000000"/>
          <w:sz w:val="24"/>
          <w:szCs w:val="26"/>
          <w:lang w:eastAsia="tr-TR"/>
        </w:rPr>
        <w:t xml:space="preserve"> yazılı fiillere iştirak veya yardım veya bunları teşvik etmek veya hangi şekil ve şartlarda olursa olsun bu fiillerin yapılmasını kolaylaştırmak,</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d) Kendisinde bulunan ve haksız olarak üretilen veya ticaret alanına çıkarılan eşyanın nereden alındığını veya nasıl sağlandığını bildirmekten kaçınmak,</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e) Gasp.</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Tasarım başvurusu bu Kanun Hükmünde Kararnamenin 34 üncü maddesine göre yayınlandığı takdirde, başvuru sahibi, tasarıma vaki tecavüzlerden dolayı hukuk ve ceza davası açmaya yetkilidir. Tecavüz eden, başvurudan veya kapsamından haberdar edilmiş ise, başvurunun yayımlanmış olmasına bakılmaz. Tecavüz edenin kötü niyetli olduğuna mahkeme tarafından hükmolunursa, yayından önce de tecavüzün varlığı kabul edilir.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Koruma kapsamındaki tasarımın tescilli olduğuna ilişkin kaydın ürün, ambalaj veya fatura üzerine konulmamış olması, eylemi tecavüz olmaktan çıkarmaz.</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Tescil işaretleri kusurun değerlendirilmesi sırasında dikkate alınır."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 xml:space="preserve">"Madde 48/A - (Ek : 3.11.1995 - 4128/3 </w:t>
      </w:r>
      <w:proofErr w:type="spellStart"/>
      <w:r w:rsidRPr="005420C7">
        <w:rPr>
          <w:rFonts w:ascii="Times New Roman" w:eastAsia="Times New Roman" w:hAnsi="Times New Roman" w:cs="Times New Roman"/>
          <w:color w:val="000000"/>
          <w:sz w:val="24"/>
          <w:szCs w:val="26"/>
          <w:lang w:eastAsia="tr-TR"/>
        </w:rPr>
        <w:t>md</w:t>
      </w:r>
      <w:proofErr w:type="gramStart"/>
      <w:r w:rsidRPr="005420C7">
        <w:rPr>
          <w:rFonts w:ascii="Times New Roman" w:eastAsia="Times New Roman" w:hAnsi="Times New Roman" w:cs="Times New Roman"/>
          <w:color w:val="000000"/>
          <w:sz w:val="24"/>
          <w:szCs w:val="26"/>
          <w:lang w:eastAsia="tr-TR"/>
        </w:rPr>
        <w:t>.</w:t>
      </w:r>
      <w:proofErr w:type="spellEnd"/>
      <w:r w:rsidRPr="005420C7">
        <w:rPr>
          <w:rFonts w:ascii="Times New Roman" w:eastAsia="Times New Roman" w:hAnsi="Times New Roman" w:cs="Times New Roman"/>
          <w:color w:val="000000"/>
          <w:sz w:val="24"/>
          <w:szCs w:val="26"/>
          <w:lang w:eastAsia="tr-TR"/>
        </w:rPr>
        <w:t>;</w:t>
      </w:r>
      <w:proofErr w:type="gramEnd"/>
      <w:r w:rsidRPr="005420C7">
        <w:rPr>
          <w:rFonts w:ascii="Times New Roman" w:eastAsia="Times New Roman" w:hAnsi="Times New Roman" w:cs="Times New Roman"/>
          <w:color w:val="000000"/>
          <w:sz w:val="24"/>
          <w:szCs w:val="26"/>
          <w:lang w:eastAsia="tr-TR"/>
        </w:rPr>
        <w:t xml:space="preserve"> Değişik:22.6.2004-5194/7md.)</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Bu Kanun Hükmünde Kararname kapsamında;</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 xml:space="preserve">a) Tasarım hakkı sahibi olarak belirtilmesi gereken kimlik bildirimini gerçeğe aykırı olarak yapanlar veya tasarım koruması olan bir eşya veya ambalajı üzerine konulmuş tasarım koruması olduğunu belirten işareti, yetkisi olmadan kaldıranlar veya kendisini haksız olarak tasarım başvurusu veya tasarım hakkı sahibi olarak gösterenler hakkında bir yıldan iki yıla kadar hapis cezasına veya </w:t>
      </w:r>
      <w:proofErr w:type="spellStart"/>
      <w:r w:rsidRPr="005420C7">
        <w:rPr>
          <w:rFonts w:ascii="Times New Roman" w:eastAsia="Times New Roman" w:hAnsi="Times New Roman" w:cs="Times New Roman"/>
          <w:color w:val="000000"/>
          <w:sz w:val="24"/>
          <w:szCs w:val="26"/>
          <w:lang w:eastAsia="tr-TR"/>
        </w:rPr>
        <w:t>ondörtmilyar</w:t>
      </w:r>
      <w:proofErr w:type="spellEnd"/>
      <w:r w:rsidRPr="005420C7">
        <w:rPr>
          <w:rFonts w:ascii="Times New Roman" w:eastAsia="Times New Roman" w:hAnsi="Times New Roman" w:cs="Times New Roman"/>
          <w:color w:val="000000"/>
          <w:sz w:val="24"/>
          <w:szCs w:val="26"/>
          <w:lang w:eastAsia="tr-TR"/>
        </w:rPr>
        <w:t xml:space="preserve"> liradan </w:t>
      </w:r>
      <w:proofErr w:type="spellStart"/>
      <w:r w:rsidRPr="005420C7">
        <w:rPr>
          <w:rFonts w:ascii="Times New Roman" w:eastAsia="Times New Roman" w:hAnsi="Times New Roman" w:cs="Times New Roman"/>
          <w:color w:val="000000"/>
          <w:sz w:val="24"/>
          <w:szCs w:val="26"/>
          <w:lang w:eastAsia="tr-TR"/>
        </w:rPr>
        <w:t>yirmiyedimilyar</w:t>
      </w:r>
      <w:proofErr w:type="spellEnd"/>
      <w:r w:rsidRPr="005420C7">
        <w:rPr>
          <w:rFonts w:ascii="Times New Roman" w:eastAsia="Times New Roman" w:hAnsi="Times New Roman" w:cs="Times New Roman"/>
          <w:color w:val="000000"/>
          <w:sz w:val="24"/>
          <w:szCs w:val="26"/>
          <w:lang w:eastAsia="tr-TR"/>
        </w:rPr>
        <w:t xml:space="preserve"> liraya kadar ağır para cezasına veya her ikisine,</w:t>
      </w:r>
      <w:proofErr w:type="gramEnd"/>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 xml:space="preserve">b) Mevcut olmadığını veya üzerinde tasarruf yetkisi bulunmadığını bildiği veya bilmesi gerektiği halde, 39 uncu maddede belirtilen haklardan birini veya bu hakla ilgili lisansı başkasına devreden, veren, </w:t>
      </w:r>
      <w:proofErr w:type="spellStart"/>
      <w:r w:rsidRPr="005420C7">
        <w:rPr>
          <w:rFonts w:ascii="Times New Roman" w:eastAsia="Times New Roman" w:hAnsi="Times New Roman" w:cs="Times New Roman"/>
          <w:color w:val="000000"/>
          <w:sz w:val="24"/>
          <w:szCs w:val="26"/>
          <w:lang w:eastAsia="tr-TR"/>
        </w:rPr>
        <w:t>rehneden</w:t>
      </w:r>
      <w:proofErr w:type="spellEnd"/>
      <w:r w:rsidRPr="005420C7">
        <w:rPr>
          <w:rFonts w:ascii="Times New Roman" w:eastAsia="Times New Roman" w:hAnsi="Times New Roman" w:cs="Times New Roman"/>
          <w:color w:val="000000"/>
          <w:sz w:val="24"/>
          <w:szCs w:val="26"/>
          <w:lang w:eastAsia="tr-TR"/>
        </w:rPr>
        <w:t xml:space="preserve">, bu haklar üzerinde herhangi bir tasarrufta bulunanlar ile korunan bir tasarım hakkının sahibi olmadığı veya koruma süresinin bittiği veya tasarım hakkının hükümsüzlüğü veya tasarım korunmasından doğan hakkının sona ermesi durumlarında, kendisinin veya başkasının </w:t>
      </w:r>
      <w:proofErr w:type="spellStart"/>
      <w:r w:rsidRPr="005420C7">
        <w:rPr>
          <w:rFonts w:ascii="Times New Roman" w:eastAsia="Times New Roman" w:hAnsi="Times New Roman" w:cs="Times New Roman"/>
          <w:color w:val="000000"/>
          <w:sz w:val="24"/>
          <w:szCs w:val="26"/>
          <w:lang w:eastAsia="tr-TR"/>
        </w:rPr>
        <w:t>imâl</w:t>
      </w:r>
      <w:proofErr w:type="spellEnd"/>
      <w:r w:rsidRPr="005420C7">
        <w:rPr>
          <w:rFonts w:ascii="Times New Roman" w:eastAsia="Times New Roman" w:hAnsi="Times New Roman" w:cs="Times New Roman"/>
          <w:color w:val="000000"/>
          <w:sz w:val="24"/>
          <w:szCs w:val="26"/>
          <w:lang w:eastAsia="tr-TR"/>
        </w:rPr>
        <w:t xml:space="preserve"> ettiği veya satışa çıkardığı eşyaya veya ambalajlarına veya ticarî evrakına veya ilânlarına, hukuken korunan bir tasarım hakkı ile ilgili olduğu kanısını uyandıracak şekilde işaretler koyanlar veya bu amaçla ilân ve reklamlarda, bu tarz yazı, işaret veya ifadeleri kullananlar hakkında, iki yıldan üç yıla kadar hapis cezası veya </w:t>
      </w:r>
      <w:proofErr w:type="spellStart"/>
      <w:r w:rsidRPr="005420C7">
        <w:rPr>
          <w:rFonts w:ascii="Times New Roman" w:eastAsia="Times New Roman" w:hAnsi="Times New Roman" w:cs="Times New Roman"/>
          <w:color w:val="000000"/>
          <w:sz w:val="24"/>
          <w:szCs w:val="26"/>
          <w:lang w:eastAsia="tr-TR"/>
        </w:rPr>
        <w:t>yirmiyedimilyar</w:t>
      </w:r>
      <w:proofErr w:type="spellEnd"/>
      <w:r w:rsidRPr="005420C7">
        <w:rPr>
          <w:rFonts w:ascii="Times New Roman" w:eastAsia="Times New Roman" w:hAnsi="Times New Roman" w:cs="Times New Roman"/>
          <w:color w:val="000000"/>
          <w:sz w:val="24"/>
          <w:szCs w:val="26"/>
          <w:lang w:eastAsia="tr-TR"/>
        </w:rPr>
        <w:t xml:space="preserve"> liradan </w:t>
      </w:r>
      <w:proofErr w:type="spellStart"/>
      <w:r w:rsidRPr="005420C7">
        <w:rPr>
          <w:rFonts w:ascii="Times New Roman" w:eastAsia="Times New Roman" w:hAnsi="Times New Roman" w:cs="Times New Roman"/>
          <w:color w:val="000000"/>
          <w:sz w:val="24"/>
          <w:szCs w:val="26"/>
          <w:lang w:eastAsia="tr-TR"/>
        </w:rPr>
        <w:t>kırkaltımilyar</w:t>
      </w:r>
      <w:proofErr w:type="spellEnd"/>
      <w:r w:rsidRPr="005420C7">
        <w:rPr>
          <w:rFonts w:ascii="Times New Roman" w:eastAsia="Times New Roman" w:hAnsi="Times New Roman" w:cs="Times New Roman"/>
          <w:color w:val="000000"/>
          <w:sz w:val="24"/>
          <w:szCs w:val="26"/>
          <w:lang w:eastAsia="tr-TR"/>
        </w:rPr>
        <w:t xml:space="preserve"> liraya kadar ağır para cezasına veya her ikisine,</w:t>
      </w:r>
      <w:proofErr w:type="gramEnd"/>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 xml:space="preserve">c) 48 inci maddede yazılı fiillerden birini işleyenler hakkında iki yıldan dört yıla kadar hapis cezasına veya </w:t>
      </w:r>
      <w:proofErr w:type="spellStart"/>
      <w:r w:rsidRPr="005420C7">
        <w:rPr>
          <w:rFonts w:ascii="Times New Roman" w:eastAsia="Times New Roman" w:hAnsi="Times New Roman" w:cs="Times New Roman"/>
          <w:b/>
          <w:bCs/>
          <w:color w:val="000000"/>
          <w:sz w:val="24"/>
          <w:szCs w:val="26"/>
          <w:lang w:eastAsia="tr-TR"/>
        </w:rPr>
        <w:t>yirmiyedimilyar</w:t>
      </w:r>
      <w:proofErr w:type="spellEnd"/>
      <w:r w:rsidRPr="005420C7">
        <w:rPr>
          <w:rFonts w:ascii="Times New Roman" w:eastAsia="Times New Roman" w:hAnsi="Times New Roman" w:cs="Times New Roman"/>
          <w:b/>
          <w:bCs/>
          <w:color w:val="000000"/>
          <w:sz w:val="24"/>
          <w:szCs w:val="26"/>
          <w:lang w:eastAsia="tr-TR"/>
        </w:rPr>
        <w:t xml:space="preserve"> liradan </w:t>
      </w:r>
      <w:proofErr w:type="spellStart"/>
      <w:r w:rsidRPr="005420C7">
        <w:rPr>
          <w:rFonts w:ascii="Times New Roman" w:eastAsia="Times New Roman" w:hAnsi="Times New Roman" w:cs="Times New Roman"/>
          <w:b/>
          <w:bCs/>
          <w:color w:val="000000"/>
          <w:sz w:val="24"/>
          <w:szCs w:val="26"/>
          <w:lang w:eastAsia="tr-TR"/>
        </w:rPr>
        <w:t>kırkaltımilyar</w:t>
      </w:r>
      <w:proofErr w:type="spellEnd"/>
      <w:r w:rsidRPr="005420C7">
        <w:rPr>
          <w:rFonts w:ascii="Times New Roman" w:eastAsia="Times New Roman" w:hAnsi="Times New Roman" w:cs="Times New Roman"/>
          <w:b/>
          <w:bCs/>
          <w:color w:val="000000"/>
          <w:sz w:val="24"/>
          <w:szCs w:val="26"/>
          <w:lang w:eastAsia="tr-TR"/>
        </w:rPr>
        <w:t xml:space="preserve"> liraya kadar ağır para cezasına veya her ikisine, ayrıca işyerlerinin bir yıldan az olmamak üzere kapatılmasına ve aynı süre ticaretten men edilmelerine,</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Hükmolunur.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lastRenderedPageBreak/>
        <w:t xml:space="preserve">(a), (b) ve (c) bentlerinde sayılan suçlar, hizmetlerini yaptıkları sırada, bir işletmenin çalışanları tarafından doğrudan doğruya veya emir üzerine işlenmişse çalışanlar ve suçun işlenmesine mani olmayan işletme sahibi, müdür veya temsilcisi ve hangi unvan ve sıfatla olursa olsun işletmeyi fiilen yöneten kişi de aynı surette cezalandırılır. Bir tüzel kişinin işleri yürütülürken, 48 inci maddede sayılan suçlardan biri işlenirse, tüzel kişi, masraflar ve para cezasından </w:t>
      </w:r>
      <w:proofErr w:type="spellStart"/>
      <w:r w:rsidRPr="005420C7">
        <w:rPr>
          <w:rFonts w:ascii="Times New Roman" w:eastAsia="Times New Roman" w:hAnsi="Times New Roman" w:cs="Times New Roman"/>
          <w:color w:val="000000"/>
          <w:sz w:val="24"/>
          <w:szCs w:val="26"/>
          <w:lang w:eastAsia="tr-TR"/>
        </w:rPr>
        <w:t>müteselsilen</w:t>
      </w:r>
      <w:proofErr w:type="spellEnd"/>
      <w:r w:rsidRPr="005420C7">
        <w:rPr>
          <w:rFonts w:ascii="Times New Roman" w:eastAsia="Times New Roman" w:hAnsi="Times New Roman" w:cs="Times New Roman"/>
          <w:color w:val="000000"/>
          <w:sz w:val="24"/>
          <w:szCs w:val="26"/>
          <w:lang w:eastAsia="tr-TR"/>
        </w:rPr>
        <w:t xml:space="preserve"> sorumlu olur. Fiile iştirak edenler hakkında olayın mahiyetine göre 765 sayılı Türk Ceza Kanununun 64, 65, 66 ve 67 </w:t>
      </w:r>
      <w:proofErr w:type="spellStart"/>
      <w:r w:rsidRPr="005420C7">
        <w:rPr>
          <w:rFonts w:ascii="Times New Roman" w:eastAsia="Times New Roman" w:hAnsi="Times New Roman" w:cs="Times New Roman"/>
          <w:color w:val="000000"/>
          <w:sz w:val="24"/>
          <w:szCs w:val="26"/>
          <w:lang w:eastAsia="tr-TR"/>
        </w:rPr>
        <w:t>nci</w:t>
      </w:r>
      <w:proofErr w:type="spellEnd"/>
      <w:r w:rsidRPr="005420C7">
        <w:rPr>
          <w:rFonts w:ascii="Times New Roman" w:eastAsia="Times New Roman" w:hAnsi="Times New Roman" w:cs="Times New Roman"/>
          <w:color w:val="000000"/>
          <w:sz w:val="24"/>
          <w:szCs w:val="26"/>
          <w:lang w:eastAsia="tr-TR"/>
        </w:rPr>
        <w:t xml:space="preserve"> maddeleri hükümleri uygulanır. Yukarıda sayılan suçlardan dolayı kovuşturma şikâyete bağlıdır.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 xml:space="preserve">Bu madde hükümlerinin uygulanmasında 1412 sayılı Ceza Muhakemeleri Usulü Kanununun 344 üncü maddesinin birinci fıkrasının (8) numaralı bendi uygulanmaz. </w:t>
      </w:r>
      <w:proofErr w:type="gramStart"/>
      <w:r w:rsidRPr="005420C7">
        <w:rPr>
          <w:rFonts w:ascii="Times New Roman" w:eastAsia="Times New Roman" w:hAnsi="Times New Roman" w:cs="Times New Roman"/>
          <w:color w:val="000000"/>
          <w:sz w:val="24"/>
          <w:szCs w:val="26"/>
          <w:lang w:eastAsia="tr-TR"/>
        </w:rPr>
        <w:t xml:space="preserve">Tasarım korumasından doğan hakları tecavüze uğrayandan başka, 48 inci maddede sayılanlar dışında kalan suçlarda Enstitü; tasarım hakkı sahibi olarak belirtilmesi gereken kimlik bildiriminin gerçeğe aykırı olarak yapılması ile korunan bir tasarım hakkının sahibi olmadığı veya koruma süresinin bitmesi veya herhangi bir sebeple tasarım hakkının hükümsüzlüğü veya tasarım korumasından doğan hakkının sona ermesi durumlarında kendisinin veya başkasının imal ettiği veya satışa çıkardığı eşyaya veya ambalajlarına veya ticarî evrakına veya ilânlarına hukuken korunan bir tasarım hakkı ile ilgili olduğu kanısını uyandıracak şekilde işaretler koyma veya bu amaçla ilân ve reklamlarda bu tarzda yazı, işaret ve ifadelerin kullanılması durumlarında, 8.3.1950 tarihli ve 5590 sayılı Kanun veya 17.7.1964 tarihli ve 507 sayılı Kanuna tâbi kuruluşlar ve tüketici dernekleri de şikâyet hakkına sahiptir. </w:t>
      </w:r>
      <w:proofErr w:type="gramEnd"/>
      <w:r w:rsidRPr="005420C7">
        <w:rPr>
          <w:rFonts w:ascii="Times New Roman" w:eastAsia="Times New Roman" w:hAnsi="Times New Roman" w:cs="Times New Roman"/>
          <w:color w:val="000000"/>
          <w:sz w:val="24"/>
          <w:szCs w:val="26"/>
          <w:lang w:eastAsia="tr-TR"/>
        </w:rPr>
        <w:t>Şikâyetin fiil ve failden haberdar olma tarihinden itibaren iki yıl içinde yapılması gerekir.</w:t>
      </w:r>
    </w:p>
    <w:p w:rsidR="005420C7" w:rsidRP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 xml:space="preserve">Bu kapsamdaki suçlarla ilgili şikâyetler acele işlerden sayılır. </w:t>
      </w:r>
      <w:proofErr w:type="gramStart"/>
      <w:r w:rsidRPr="005420C7">
        <w:rPr>
          <w:rFonts w:ascii="Times New Roman" w:eastAsia="Times New Roman" w:hAnsi="Times New Roman" w:cs="Times New Roman"/>
          <w:color w:val="000000"/>
          <w:sz w:val="24"/>
          <w:szCs w:val="26"/>
          <w:lang w:eastAsia="tr-TR"/>
        </w:rPr>
        <w:t xml:space="preserve">Tasarım hakkı başvurusu veya tasarım korumasından doğan haklara tecavüz dolayısıyla üretilmesi veya kullanılması cezayı gerektiren eşya ile bu eşyaları üretmeye yarayan araç, gereç, cihaz, makine gibi vasıtaların zapt edilmesi veya el konulması veya yok edilmesinde, 765 sayılı Türk Ceza Kanununun 36 </w:t>
      </w:r>
      <w:proofErr w:type="spellStart"/>
      <w:r w:rsidRPr="005420C7">
        <w:rPr>
          <w:rFonts w:ascii="Times New Roman" w:eastAsia="Times New Roman" w:hAnsi="Times New Roman" w:cs="Times New Roman"/>
          <w:color w:val="000000"/>
          <w:sz w:val="24"/>
          <w:szCs w:val="26"/>
          <w:lang w:eastAsia="tr-TR"/>
        </w:rPr>
        <w:t>ncı</w:t>
      </w:r>
      <w:proofErr w:type="spellEnd"/>
      <w:r w:rsidRPr="005420C7">
        <w:rPr>
          <w:rFonts w:ascii="Times New Roman" w:eastAsia="Times New Roman" w:hAnsi="Times New Roman" w:cs="Times New Roman"/>
          <w:color w:val="000000"/>
          <w:sz w:val="24"/>
          <w:szCs w:val="26"/>
          <w:lang w:eastAsia="tr-TR"/>
        </w:rPr>
        <w:t xml:space="preserve"> maddesi hükmü ile 1412 sayılı Ceza Muhakemeleri Usulü Kanununun ilgili hükümleri uygulanır."</w:t>
      </w:r>
      <w:proofErr w:type="gramEnd"/>
    </w:p>
    <w:p w:rsidR="005420C7" w:rsidRP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          </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B- Dayanılan Anayasa Kuralları</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Başvuru kararında Anayasa'nın 2</w:t>
      </w:r>
      <w:proofErr w:type="gramStart"/>
      <w:r w:rsidRPr="005420C7">
        <w:rPr>
          <w:rFonts w:ascii="Times New Roman" w:eastAsia="Times New Roman" w:hAnsi="Times New Roman" w:cs="Times New Roman"/>
          <w:color w:val="000000"/>
          <w:sz w:val="24"/>
          <w:szCs w:val="26"/>
          <w:lang w:eastAsia="tr-TR"/>
        </w:rPr>
        <w:t>.,</w:t>
      </w:r>
      <w:proofErr w:type="gramEnd"/>
      <w:r w:rsidRPr="005420C7">
        <w:rPr>
          <w:rFonts w:ascii="Times New Roman" w:eastAsia="Times New Roman" w:hAnsi="Times New Roman" w:cs="Times New Roman"/>
          <w:color w:val="000000"/>
          <w:sz w:val="24"/>
          <w:szCs w:val="26"/>
          <w:lang w:eastAsia="tr-TR"/>
        </w:rPr>
        <w:t xml:space="preserve"> 13., 38. ve 91. maddelerine dayanılmıştır.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IV- İLK İNCELEME</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 xml:space="preserve">Anayasa Mahkemesi </w:t>
      </w:r>
      <w:proofErr w:type="spellStart"/>
      <w:r w:rsidRPr="005420C7">
        <w:rPr>
          <w:rFonts w:ascii="Times New Roman" w:eastAsia="Times New Roman" w:hAnsi="Times New Roman" w:cs="Times New Roman"/>
          <w:color w:val="000000"/>
          <w:sz w:val="24"/>
          <w:szCs w:val="26"/>
          <w:lang w:eastAsia="tr-TR"/>
        </w:rPr>
        <w:t>İçtüzüğü'nün</w:t>
      </w:r>
      <w:proofErr w:type="spellEnd"/>
      <w:r w:rsidRPr="005420C7">
        <w:rPr>
          <w:rFonts w:ascii="Times New Roman" w:eastAsia="Times New Roman" w:hAnsi="Times New Roman" w:cs="Times New Roman"/>
          <w:color w:val="000000"/>
          <w:sz w:val="24"/>
          <w:szCs w:val="26"/>
          <w:lang w:eastAsia="tr-TR"/>
        </w:rPr>
        <w:t xml:space="preserve"> 8. maddesi hükmü uyarınca Haşim KILIÇ, </w:t>
      </w:r>
      <w:proofErr w:type="spellStart"/>
      <w:r w:rsidRPr="005420C7">
        <w:rPr>
          <w:rFonts w:ascii="Times New Roman" w:eastAsia="Times New Roman" w:hAnsi="Times New Roman" w:cs="Times New Roman"/>
          <w:color w:val="000000"/>
          <w:sz w:val="24"/>
          <w:szCs w:val="26"/>
          <w:lang w:eastAsia="tr-TR"/>
        </w:rPr>
        <w:t>Sacit</w:t>
      </w:r>
      <w:proofErr w:type="spellEnd"/>
      <w:r w:rsidRPr="005420C7">
        <w:rPr>
          <w:rFonts w:ascii="Times New Roman" w:eastAsia="Times New Roman" w:hAnsi="Times New Roman" w:cs="Times New Roman"/>
          <w:color w:val="000000"/>
          <w:sz w:val="24"/>
          <w:szCs w:val="26"/>
          <w:lang w:eastAsia="tr-TR"/>
        </w:rPr>
        <w:t xml:space="preserve"> ADALI, Fulya KANTARCIOĞLU, Tülay TUĞCU, Ahmet AKYALÇIN, Mehmet ERTEN, Mustafa YILDIRIM, Cafer ŞAT, A. Necmi ÖZLER, Ali GÜZEL ve Serdar </w:t>
      </w:r>
      <w:proofErr w:type="spellStart"/>
      <w:r w:rsidRPr="005420C7">
        <w:rPr>
          <w:rFonts w:ascii="Times New Roman" w:eastAsia="Times New Roman" w:hAnsi="Times New Roman" w:cs="Times New Roman"/>
          <w:color w:val="000000"/>
          <w:sz w:val="24"/>
          <w:szCs w:val="26"/>
          <w:lang w:eastAsia="tr-TR"/>
        </w:rPr>
        <w:t>ÖZGÜLDÜR'ün</w:t>
      </w:r>
      <w:proofErr w:type="spellEnd"/>
      <w:r w:rsidRPr="005420C7">
        <w:rPr>
          <w:rFonts w:ascii="Times New Roman" w:eastAsia="Times New Roman" w:hAnsi="Times New Roman" w:cs="Times New Roman"/>
          <w:color w:val="000000"/>
          <w:sz w:val="24"/>
          <w:szCs w:val="26"/>
          <w:lang w:eastAsia="tr-TR"/>
        </w:rPr>
        <w:t xml:space="preserve"> katılımlarıyla 20.6.2005 günü yapılan ilk inceleme toplantısında öncelikle davada uygulanacak kural sorunu görüşülmüştür.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 xml:space="preserve">Anayasa'nın 152. ve 2949 sayılı Anayasa Mahkemesinin Kuruluşu ve Yargılama Usulleri Hakkında Kanun'un 28. maddesine göre, mahkemeler, bakmakta oldukları davalarda uygulayacakları kanun ya da kanun hükmünde kararname kurallarını Anayasa'ya aykırı görürler veya taraflardan birinin ileri sürdüğü aykırılık savının ciddi olduğu kanısına varırlarsa, o hükmün iptali için Anayasa Mahkemesine başvurmaya yetkilidirler. </w:t>
      </w:r>
      <w:proofErr w:type="gramEnd"/>
      <w:r w:rsidRPr="005420C7">
        <w:rPr>
          <w:rFonts w:ascii="Times New Roman" w:eastAsia="Times New Roman" w:hAnsi="Times New Roman" w:cs="Times New Roman"/>
          <w:color w:val="000000"/>
          <w:sz w:val="24"/>
          <w:szCs w:val="26"/>
          <w:lang w:eastAsia="tr-TR"/>
        </w:rPr>
        <w:t xml:space="preserve">Ancak, bu kurallar uyarınca bir mahkemenin Anayasa Mahkemesine başvurabilmesi için elinde yöntemince </w:t>
      </w:r>
      <w:r w:rsidRPr="005420C7">
        <w:rPr>
          <w:rFonts w:ascii="Times New Roman" w:eastAsia="Times New Roman" w:hAnsi="Times New Roman" w:cs="Times New Roman"/>
          <w:color w:val="000000"/>
          <w:sz w:val="24"/>
          <w:szCs w:val="26"/>
          <w:lang w:eastAsia="tr-TR"/>
        </w:rPr>
        <w:lastRenderedPageBreak/>
        <w:t>açılmış ve mahkemenin görevine giren bir davanın bulunması ve iptali istenen kuralların da o davada uygulanacak olması gerekmektedir. Uygulanacak yasa kuralları, davanın değişik evrelerinde ortaya çıkan sorunların çözümünde veya davayı sonuçlandırmada olumlu ya da olumsuz yönde etki yapacak nitelikte bulunan kurallardır.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 xml:space="preserve">Bakılmakta olan davanın konusunu patent sahibinin izni olmaksızın buluş konusu ürünü kısmen veya tamamen üretme sonucu taklit etmek, kısmen veya tamamen taklit suretiyle meydana getirildiğini bildiği veya bilmesi gerektiği hâlde tecavüz yoluyla üretilen ürünleri satmak, dağıtmak veya bir başka şekilde ticaret alanına çıkarmak ve tasarım hakkı sahibinin izni olmaksızın tasarımın aynını veya belirgin bir şekilde benzerini yapmak, üretmek, piyasaya sunmak, satmak iddiaları oluşturmaktadır. </w:t>
      </w:r>
      <w:proofErr w:type="gramEnd"/>
      <w:r w:rsidRPr="005420C7">
        <w:rPr>
          <w:rFonts w:ascii="Times New Roman" w:eastAsia="Times New Roman" w:hAnsi="Times New Roman" w:cs="Times New Roman"/>
          <w:color w:val="000000"/>
          <w:sz w:val="24"/>
          <w:szCs w:val="26"/>
          <w:lang w:eastAsia="tr-TR"/>
        </w:rPr>
        <w:t>Bu nedenle itiraz konusu kuralların bu kapsam dışındaki hükümlerinin bakılmakta olan davada uygulanma olasılığı bulunmamaktadır.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Buna göre;</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1- 24.6.1995 günlü, 551 sayılı Patent Haklarının Korunması Hakkında Kanun Hükmünde Kararname'nin 136. maddesinin (c), (d), (e) ve (f) bentleri ile ikinci ve üçüncü fıkralarının,</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2- 24.6.1995 günlü, 554 sayılı Endüstriyel Tasarımların Korunması Hakkında Kanun Hükmünde Kararname'nin 48. maddesinin (b), (c), (d), (e) ve (f) bentleri ile ikinci ve üçüncü fıkralarının,</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itiraz</w:t>
      </w:r>
      <w:proofErr w:type="gramEnd"/>
      <w:r w:rsidRPr="005420C7">
        <w:rPr>
          <w:rFonts w:ascii="Times New Roman" w:eastAsia="Times New Roman" w:hAnsi="Times New Roman" w:cs="Times New Roman"/>
          <w:color w:val="000000"/>
          <w:sz w:val="24"/>
          <w:szCs w:val="26"/>
          <w:lang w:eastAsia="tr-TR"/>
        </w:rPr>
        <w:t xml:space="preserve"> başvurusunda bulunan Mahkemenin bakmakta olduğu davada uygulanma olanağı bulunmadığından, bunlara ilişkin başvurunun REDDİNE,</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1- 24.6.1995 günlü, 551 sayılı Patent Haklarının Korunması Hakkında Kanun Hükmünde Kararname'nin 22.6.2004 günlü 5194 sayılı Yasa ile değiştirilen 73/A maddesinin birinci fıkrasının (c) bendinin ve 136. maddesinin birinci fıkrasının (a) ve (b) bentlerinin,</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2- 24.6.1995 günlü, 554 sayılı Endüstriyel Tasarımların Korunması Hakkında Kanun Hükmünde Kararname'nin 5194 sayılı Yasa ile değiştirilen 48/A maddesinin birinci fıkrasının (c) bendi ile 48. maddesinin birinci fıkrasının (a) bendinin,</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esasının</w:t>
      </w:r>
      <w:proofErr w:type="gramEnd"/>
      <w:r w:rsidRPr="005420C7">
        <w:rPr>
          <w:rFonts w:ascii="Times New Roman" w:eastAsia="Times New Roman" w:hAnsi="Times New Roman" w:cs="Times New Roman"/>
          <w:color w:val="000000"/>
          <w:sz w:val="24"/>
          <w:szCs w:val="26"/>
          <w:lang w:eastAsia="tr-TR"/>
        </w:rPr>
        <w:t xml:space="preserve"> incelenmesine 20.6.2005 gününde OYBİRLİĞİYLE karar verilmiştir. </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V-  SINIRLAMA SORUNU</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Anayasa'nın 152. ve 2949 sayılı Anayasa Mahkemesinin Kuruluşu ve Yargılama Usulleri Hakkında Kanun'un 28. maddesine göre, Anayasa Mahkemesine itiraz yoluyla yapılacak başvurular itiraz yoluna başvuran mahkemenin bakmakta olduğu davada uygulayacağı yasa kuralı ile sınırlı tutulmuştur.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Bakılmakta olan dava, 551 sayılı Kanun Hükmünde Kararname ve 554 sayılı Kanun Hükmünde Kararname'nin bazı hükümlerine aykırılık nedeniyle açılmış bir ceza davasıdır. İptali istenen kurallardan 551 sayılı KHK'nin 136. maddesinin (a) ve (b) bentleri 73/A maddesinin birinci fıkrasının (c) bendinde, 554 sayılı KHK'nin 48. maddesinin birinci fıkrasının (a) bendi ise 48/A maddesinin birinci fıkrasının (c) bendinde düzenlenen cezaî yaptırımlara esas olan "yasal tanıma uygun fiilleri" içermektedir. Bu kurallar aynı zamanda söz konusu hakların kapsamını ve bu haklara tecavüz hâllerini belirleyen özel hukuk normlarıdır. </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lastRenderedPageBreak/>
        <w:t xml:space="preserve">Somut olayda uygulanacak kural olan 551 sayılı Kanun Hükmünde Kararname'nin 73/A maddesinin birinci fıkrasının (c) bendinin, 136. maddede; 554 sayılı Kanun Hükmünde Kararname'nin 48/A maddesinin birinci fıkrasının (c) bendinin ise 48. maddede bentler hâlinde belirtilen eylemlerin tümü için geçerli ve ortak kural niteliğinde olduğu anlaşılmaktadır. </w:t>
      </w:r>
      <w:proofErr w:type="gramStart"/>
      <w:r w:rsidRPr="005420C7">
        <w:rPr>
          <w:rFonts w:ascii="Times New Roman" w:eastAsia="Times New Roman" w:hAnsi="Times New Roman" w:cs="Times New Roman"/>
          <w:color w:val="000000"/>
          <w:sz w:val="24"/>
          <w:szCs w:val="26"/>
          <w:lang w:eastAsia="tr-TR"/>
        </w:rPr>
        <w:t>Mahkemenin bakmakta olduğu dava, 551 sayılı Kanun Hükmünde Kararname'nin 73/A maddesinin birinci fıkrasının (c) bendinin atıfta bulunduğu 136. maddenin (a) ve (b) bentleri ile 554 sayılı Kanun Hükmünde Kararname'nin 48/A maddesinin birinci fıkrasının (c) bendinin atıfta bulunduğu 48. maddenin birinci fıkrasının (a) bendinde sayılan eylemlere ilişkin olduğundan, incelemenin ceza normlarını düzenleyen bu bentler yönünden ve sınırlı olarak yapılması gerekmektedir.</w:t>
      </w:r>
      <w:proofErr w:type="gramEnd"/>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Bu nedenlerle;</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1- 24.6.1995 günlü, 551 sayılı Patent Haklarının Korunması Hakkında Kanun Hükmünde Kararname'nin 73/A maddesinin birinci fıkrasının (c) bendinin esasına ilişkin incelemenin, 136. maddesinin birinci fıkrasının (a) ve (b) bentleri,</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2- 24.6.1995 günlü, 554 sayılı Endüstriyel Tasarımların Korunması Hakkında Kanun Hükmünde Kararname'nin 48/A maddesinin birinci fıkrasının (c) bendinin esasına ilişkin incelemenin, 48. maddesinin birinci fıkrasının (a) bendi,</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yönünden</w:t>
      </w:r>
      <w:proofErr w:type="gramEnd"/>
      <w:r w:rsidRPr="005420C7">
        <w:rPr>
          <w:rFonts w:ascii="Times New Roman" w:eastAsia="Times New Roman" w:hAnsi="Times New Roman" w:cs="Times New Roman"/>
          <w:color w:val="000000"/>
          <w:sz w:val="24"/>
          <w:szCs w:val="26"/>
          <w:lang w:eastAsia="tr-TR"/>
        </w:rPr>
        <w:t xml:space="preserve"> yapılmasına 20.6.2005 gününde OYBİRLİĞİYLE karar verilmiştir. </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VI- ESASIN İNCELENMESİ</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Başvuru kararı ve ekleri, işin esasına ilişkin rapor, itiraz konusu kurallar, dayanılan Anayasa kuralları ve bunların gerekçeleri ile diğer yasama belgeleri okunup incelendikten sonra gereği görüşülüp düşünüldü:</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A- Anayasa'ya Aykırılık Sorunu</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 xml:space="preserve">Başvuran Mahkeme, kanun hükmünde kararnamelerle suç oluşturulamayacağını, </w:t>
      </w:r>
      <w:proofErr w:type="spellStart"/>
      <w:r w:rsidRPr="005420C7">
        <w:rPr>
          <w:rFonts w:ascii="Times New Roman" w:eastAsia="Times New Roman" w:hAnsi="Times New Roman" w:cs="Times New Roman"/>
          <w:color w:val="000000"/>
          <w:sz w:val="24"/>
          <w:szCs w:val="26"/>
          <w:lang w:eastAsia="tr-TR"/>
        </w:rPr>
        <w:t>yasakoyucunun</w:t>
      </w:r>
      <w:proofErr w:type="spellEnd"/>
      <w:r w:rsidRPr="005420C7">
        <w:rPr>
          <w:rFonts w:ascii="Times New Roman" w:eastAsia="Times New Roman" w:hAnsi="Times New Roman" w:cs="Times New Roman"/>
          <w:color w:val="000000"/>
          <w:sz w:val="24"/>
          <w:szCs w:val="26"/>
          <w:lang w:eastAsia="tr-TR"/>
        </w:rPr>
        <w:t xml:space="preserve"> hukukî ve cezaî sorumluluklar arasında temel ilkesel farklılıkları gözeterek cezaî sorumluluk gerektiren eylemleri yeterince açık bir biçimde düzenlemesi ve suç ile yaptırım arasında  ölçülü bir denge kurması gerektiğini, itiraza konu kurallarda yer alan düzenlemelerin bu niteliklerden yoksun bulunduğunu ileri sürerek 551 sayılı Kanun Hükmünde Kararname'nin 73/A maddesinin birinci fıkrasının (c) bendi ile 136. maddesinin (a) ve (b) bentlerinin ve 554 sayılı Kanun Hükmünde Kararname'nin 48/A maddesinin birinci fıkrasının (c) bendi ile 48. maddesinin birinci fıkrasının (a) bendinin Anayasa'nın 2</w:t>
      </w:r>
      <w:proofErr w:type="gramStart"/>
      <w:r w:rsidRPr="005420C7">
        <w:rPr>
          <w:rFonts w:ascii="Times New Roman" w:eastAsia="Times New Roman" w:hAnsi="Times New Roman" w:cs="Times New Roman"/>
          <w:color w:val="000000"/>
          <w:sz w:val="24"/>
          <w:szCs w:val="26"/>
          <w:lang w:eastAsia="tr-TR"/>
        </w:rPr>
        <w:t>.,</w:t>
      </w:r>
      <w:proofErr w:type="gramEnd"/>
      <w:r w:rsidRPr="005420C7">
        <w:rPr>
          <w:rFonts w:ascii="Times New Roman" w:eastAsia="Times New Roman" w:hAnsi="Times New Roman" w:cs="Times New Roman"/>
          <w:color w:val="000000"/>
          <w:sz w:val="24"/>
          <w:szCs w:val="26"/>
          <w:lang w:eastAsia="tr-TR"/>
        </w:rPr>
        <w:t xml:space="preserve"> 13., 38. ve 91. maddelerine aykırı olduğunu ileri sürmüştür.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1- 551 Sayılı KHK'nin 136. Maddesinin Birinci Fıkrasının (a) ve (b) Bentleri İle 554 Sayılı KHK'nin 48. Maddesinin Birinci Fıkrasının (a) Bendinin İncelenmesi</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 xml:space="preserve">551 sayılı Kanun Hükmünde Kararname'nin 136. maddesinin birinci fıkrasının (a) ve (b) bentlerinde, patent sahibinin izni olmaksızın buluş konusu ürünü kısmen veya tamamen üretme sonucu taklit etmek, kısmen veya tamamen taklit suretiyle meydana getirildiğini bildiği veya bilmesi gerektiği hâlde tecavüz yoluyla üretilen ürünleri satmak dağıtmak veya bir başka şekilde ticaret alanına çıkarmak veya bu amaçlar için ithal etmek veya ticarî amaçla elde bulundurmak veya uygulamaya koymak suretiyle kullanmak eylemleri patentten doğan hakka </w:t>
      </w:r>
      <w:r w:rsidRPr="005420C7">
        <w:rPr>
          <w:rFonts w:ascii="Times New Roman" w:eastAsia="Times New Roman" w:hAnsi="Times New Roman" w:cs="Times New Roman"/>
          <w:color w:val="000000"/>
          <w:sz w:val="24"/>
          <w:szCs w:val="26"/>
          <w:lang w:eastAsia="tr-TR"/>
        </w:rPr>
        <w:lastRenderedPageBreak/>
        <w:t>tecavüz sayılmıştır. 554 sayılı Kanun Hükmünde Kararname'nin 48. maddesinin birinci fıkrasının (a) bendinde ise tasarım hakkı sahibinin izni olmaksızın tasarımın aynını veya belirgin bir şekilde benzerini yapmak, üretmek, piyasaya sunmak, satmak, sözleşme akdi için icapta bulunmak, kullanmak, ithal etmek ve bu amaçla depolamak veya elde bulundurmak eylemleri tasarım hakkına tecavüz fiilleri olarak gösterilmiştir.</w:t>
      </w:r>
      <w:proofErr w:type="gramEnd"/>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Anayasa'nın 38. maddesinin birinci fıkrasında kimsenin, işlediği zaman yürürlükte bulunan kanunun suç saymadığı bir fiilden dolayı cezalandırılamayacağı, üçüncü fıkrasında ceza ve ceza yerine geçen güvenlik önlemlerinin ancak kanunla konulacağı belirtilmiş, 91. maddesinin ilk fıkrasında da, Türkiye Büyük Millet Meclisinin Bakanlar Kuruluna kanun hükmünde kararname çıkarma yetkisi verebileceği, ancak sıkıyönetim ve olağanüstü hâller saklı kalmak üzere, Anayasa'nın ikinci kısmının birinci ve ikinci bölümlerinde yer alan temel haklar, kişi hakları ve ödevleri ile dördüncü bölümünde yer alan siyasî haklar ve ödevlerin kanun hükmünde kararnamelerle düzenlenemeyeceği öngörülmüştür.</w:t>
      </w:r>
      <w:proofErr w:type="gramEnd"/>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 xml:space="preserve">551 sayılı Kanun Hükmünde Kararname'nin 136. maddesinin birinci fıkrasının (a) ve (b) bentlerinde belirtilen eylemlere bu Kanun Hükmünde Kararname'nin 5194 sayılı Yasa ile değiştirilen 73/A maddesinde, 554 sayılı Kanun Hükmünde Kararname'nin 48. maddesinin birinci fıkrasının (a) bendinde belirtilen eylemlere ise 5194 sayılı Yasa ile değiştirilen 48/A maddesinde ceza yaptırımı öngörülmektedir. </w:t>
      </w:r>
      <w:proofErr w:type="gramEnd"/>
      <w:r w:rsidRPr="005420C7">
        <w:rPr>
          <w:rFonts w:ascii="Times New Roman" w:eastAsia="Times New Roman" w:hAnsi="Times New Roman" w:cs="Times New Roman"/>
          <w:color w:val="000000"/>
          <w:sz w:val="24"/>
          <w:szCs w:val="26"/>
          <w:lang w:eastAsia="tr-TR"/>
        </w:rPr>
        <w:t>Suç ve cezalara ilişkin esasları düzenleyen 38. madde Anayasa'nın ikinci kısmının ikinci bölümünde yer aldığından bu konudaki düzenlemelerin kanun hükmünde kararname ile yapılması olanaklı olmadığı gibi, bu eylemlere ceza öngören maddenin yasayla düzenlenmesi de bu sonucu değiştirmez.</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 xml:space="preserve">Bu nedenlerle, itiraz konusu 551 sayılı Kanun Hükmünde Kararname'nin 73/A maddesinin birinci fıkrasının (c) bendi yönünden incelenen aynı Kanun Hükmünde Kararname'nin 136. maddesinin birinci fıkrasının (a) ve (b) bentleri ile 554 sayılı Kanun Hükmünde Kararname'nin 48/A maddesinin birinci fıkrasının (c) bendi yönünden incelenen aynı Kanun Hükmünde Kararname'nin 48. maddesinin birinci fıkrasının (a) bendi Anayasa'nın 38. ve 91. maddesine aykırıdır. </w:t>
      </w:r>
      <w:proofErr w:type="gramEnd"/>
      <w:r w:rsidRPr="005420C7">
        <w:rPr>
          <w:rFonts w:ascii="Times New Roman" w:eastAsia="Times New Roman" w:hAnsi="Times New Roman" w:cs="Times New Roman"/>
          <w:color w:val="000000"/>
          <w:sz w:val="24"/>
          <w:szCs w:val="26"/>
          <w:lang w:eastAsia="tr-TR"/>
        </w:rPr>
        <w:t>İptali gerekir.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 xml:space="preserve">Mehmet ERTEN ve </w:t>
      </w:r>
      <w:proofErr w:type="spellStart"/>
      <w:r w:rsidRPr="005420C7">
        <w:rPr>
          <w:rFonts w:ascii="Times New Roman" w:eastAsia="Times New Roman" w:hAnsi="Times New Roman" w:cs="Times New Roman"/>
          <w:color w:val="000000"/>
          <w:sz w:val="24"/>
          <w:szCs w:val="26"/>
          <w:lang w:eastAsia="tr-TR"/>
        </w:rPr>
        <w:t>A.Necmi</w:t>
      </w:r>
      <w:proofErr w:type="spellEnd"/>
      <w:r w:rsidRPr="005420C7">
        <w:rPr>
          <w:rFonts w:ascii="Times New Roman" w:eastAsia="Times New Roman" w:hAnsi="Times New Roman" w:cs="Times New Roman"/>
          <w:color w:val="000000"/>
          <w:sz w:val="24"/>
          <w:szCs w:val="26"/>
          <w:lang w:eastAsia="tr-TR"/>
        </w:rPr>
        <w:t xml:space="preserve"> ÖZLER bu görüşe katılmamışlardır.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Kuralların Anayasa'nın 2. ve 13. maddeleri yönünden incelenmesine gerek görülmemiştir.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2- 551 Sayılı KHK'nin 73/A Maddesinin Birinci Fıkrasının (c) Bendi İle 554 Sayılı KHK'nin 48/A Maddesinin Birinci Fıkrasının (c) Bendinin İncelenmesi              </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 xml:space="preserve">551 sayılı Kanun Hükmünde Kararname'nin "Patentten doğan hakka tecavüz sayılan fiiller" başlığını taşıyan 136. maddesi delaletiyle, 73/A maddesinin itiraza konu (c) bendinde patentten doğan haklara tecavüz eylemleri, 554 sayılı Kanun Hükmünde Kararname'nin "Tasarım hakkına tecavüz sayılan fiiller" başlığını taşıyan 48. maddesi delaletiyle 48/A maddesinin birinci fıkrasının (c) bendinde ise endüstriyel tasarım hakkına tecavüz eylemleri, </w:t>
      </w:r>
      <w:proofErr w:type="spellStart"/>
      <w:r w:rsidRPr="005420C7">
        <w:rPr>
          <w:rFonts w:ascii="Times New Roman" w:eastAsia="Times New Roman" w:hAnsi="Times New Roman" w:cs="Times New Roman"/>
          <w:color w:val="000000"/>
          <w:sz w:val="24"/>
          <w:szCs w:val="26"/>
          <w:lang w:eastAsia="tr-TR"/>
        </w:rPr>
        <w:t>yasakoyucu</w:t>
      </w:r>
      <w:proofErr w:type="spellEnd"/>
      <w:r w:rsidRPr="005420C7">
        <w:rPr>
          <w:rFonts w:ascii="Times New Roman" w:eastAsia="Times New Roman" w:hAnsi="Times New Roman" w:cs="Times New Roman"/>
          <w:color w:val="000000"/>
          <w:sz w:val="24"/>
          <w:szCs w:val="26"/>
          <w:lang w:eastAsia="tr-TR"/>
        </w:rPr>
        <w:t xml:space="preserve"> tarafından suç kabul edilerek yaptırıma bağlanmıştır. </w:t>
      </w:r>
      <w:proofErr w:type="gramEnd"/>
      <w:r w:rsidRPr="005420C7">
        <w:rPr>
          <w:rFonts w:ascii="Times New Roman" w:eastAsia="Times New Roman" w:hAnsi="Times New Roman" w:cs="Times New Roman"/>
          <w:color w:val="000000"/>
          <w:sz w:val="24"/>
          <w:szCs w:val="26"/>
          <w:lang w:eastAsia="tr-TR"/>
        </w:rPr>
        <w:t xml:space="preserve">Kanun Hükmünde Kararnamelerin anılan her iki maddesinde söz konusu eylemler için iki yıldan dört yıla kadar hapis cezasına veya </w:t>
      </w:r>
      <w:proofErr w:type="spellStart"/>
      <w:r w:rsidRPr="005420C7">
        <w:rPr>
          <w:rFonts w:ascii="Times New Roman" w:eastAsia="Times New Roman" w:hAnsi="Times New Roman" w:cs="Times New Roman"/>
          <w:color w:val="000000"/>
          <w:sz w:val="24"/>
          <w:szCs w:val="26"/>
          <w:lang w:eastAsia="tr-TR"/>
        </w:rPr>
        <w:t>yirmiyedimilyar</w:t>
      </w:r>
      <w:proofErr w:type="spellEnd"/>
      <w:r w:rsidRPr="005420C7">
        <w:rPr>
          <w:rFonts w:ascii="Times New Roman" w:eastAsia="Times New Roman" w:hAnsi="Times New Roman" w:cs="Times New Roman"/>
          <w:color w:val="000000"/>
          <w:sz w:val="24"/>
          <w:szCs w:val="26"/>
          <w:lang w:eastAsia="tr-TR"/>
        </w:rPr>
        <w:t xml:space="preserve"> liradan </w:t>
      </w:r>
      <w:proofErr w:type="spellStart"/>
      <w:r w:rsidRPr="005420C7">
        <w:rPr>
          <w:rFonts w:ascii="Times New Roman" w:eastAsia="Times New Roman" w:hAnsi="Times New Roman" w:cs="Times New Roman"/>
          <w:color w:val="000000"/>
          <w:sz w:val="24"/>
          <w:szCs w:val="26"/>
          <w:lang w:eastAsia="tr-TR"/>
        </w:rPr>
        <w:t>kırkaltımilyar</w:t>
      </w:r>
      <w:proofErr w:type="spellEnd"/>
      <w:r w:rsidRPr="005420C7">
        <w:rPr>
          <w:rFonts w:ascii="Times New Roman" w:eastAsia="Times New Roman" w:hAnsi="Times New Roman" w:cs="Times New Roman"/>
          <w:color w:val="000000"/>
          <w:sz w:val="24"/>
          <w:szCs w:val="26"/>
          <w:lang w:eastAsia="tr-TR"/>
        </w:rPr>
        <w:t xml:space="preserve"> liraya kadar ağır para cezasına veya her ikisine, ayrıca işyerlerinin bir yıldan az olmamak üzere kapatılmasına ve aynı süreyle ticaretten men edilmelerine hükmolunacağı öngörülmüştür.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lastRenderedPageBreak/>
        <w:t xml:space="preserve">551 sayılı Kanun Hükmünde Kararname'nin 73/A maddesinin birinci fıkrasının (c) bendi, 4128 sayılı Yasa'nın 1. maddesi ile eklendikten sonra 5194 sayılı Yasa'nın 2. maddesiyle, 554 sayılı Kanun Hükmünde Kararname'nin 48/A maddesinin birinci fıkrasının (c) bendi ise 4128 sayılı Yasa'nın 3. maddesi ile eklendikten sonra 5194 sayılı Yasa'nın 7. maddesiyle değiştirilmiştir. </w:t>
      </w:r>
      <w:proofErr w:type="gramEnd"/>
      <w:r w:rsidRPr="005420C7">
        <w:rPr>
          <w:rFonts w:ascii="Times New Roman" w:eastAsia="Times New Roman" w:hAnsi="Times New Roman" w:cs="Times New Roman"/>
          <w:color w:val="000000"/>
          <w:sz w:val="24"/>
          <w:szCs w:val="26"/>
          <w:lang w:eastAsia="tr-TR"/>
        </w:rPr>
        <w:t>Böylece Anayasa'nın, cezaların yasa ile düzenlenmesini öngören 38. maddesine uyulmuştur. Ayrıca, Anayasa'da kanun hükmünde kararnamelerin yasayla değiştirilmesini veya bunlara madde eklenmesini engelleyen bir kural bulunmadığından Anayasa'nın 91. maddesine aykırılıktan da söz edilemez.</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 xml:space="preserve">Hukuk devletinde </w:t>
      </w:r>
      <w:proofErr w:type="spellStart"/>
      <w:r w:rsidRPr="005420C7">
        <w:rPr>
          <w:rFonts w:ascii="Times New Roman" w:eastAsia="Times New Roman" w:hAnsi="Times New Roman" w:cs="Times New Roman"/>
          <w:color w:val="000000"/>
          <w:sz w:val="24"/>
          <w:szCs w:val="26"/>
          <w:lang w:eastAsia="tr-TR"/>
        </w:rPr>
        <w:t>yasakoyucu</w:t>
      </w:r>
      <w:proofErr w:type="spellEnd"/>
      <w:r w:rsidRPr="005420C7">
        <w:rPr>
          <w:rFonts w:ascii="Times New Roman" w:eastAsia="Times New Roman" w:hAnsi="Times New Roman" w:cs="Times New Roman"/>
          <w:color w:val="000000"/>
          <w:sz w:val="24"/>
          <w:szCs w:val="26"/>
          <w:lang w:eastAsia="tr-TR"/>
        </w:rPr>
        <w:t xml:space="preserve"> ceza hukuku alanında yetkisini kullanırken, Anayasa'ya ve ceza hukukunun temel ilkelerine bağlı kalmak koşuluyla, toplumda belli eylemlerin suç sayılıp sayılmaması, suç sayıldıkları takdirde hangi çeşit ve ölçülerde ceza yaptırımları ile karşılanmaları gerektiği, hangi hâl ve hareketlerin ağırlaştırıcı veya hafifletici neden olarak kabul edileceği konularında takdir yetkisine sahiptir.</w:t>
      </w:r>
      <w:proofErr w:type="gramEnd"/>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 xml:space="preserve">İtiraz konusu düzenlemelerle suçun işlenmesindeki özelliklere göre hâkime farklı cezalar uygulama imkânı sağlanmıştır. Korunan hukuki yarar ve </w:t>
      </w:r>
      <w:proofErr w:type="spellStart"/>
      <w:r w:rsidRPr="005420C7">
        <w:rPr>
          <w:rFonts w:ascii="Times New Roman" w:eastAsia="Times New Roman" w:hAnsi="Times New Roman" w:cs="Times New Roman"/>
          <w:color w:val="000000"/>
          <w:sz w:val="24"/>
          <w:szCs w:val="26"/>
          <w:lang w:eastAsia="tr-TR"/>
        </w:rPr>
        <w:t>Yasakoyucuya</w:t>
      </w:r>
      <w:proofErr w:type="spellEnd"/>
      <w:r w:rsidRPr="005420C7">
        <w:rPr>
          <w:rFonts w:ascii="Times New Roman" w:eastAsia="Times New Roman" w:hAnsi="Times New Roman" w:cs="Times New Roman"/>
          <w:color w:val="000000"/>
          <w:sz w:val="24"/>
          <w:szCs w:val="26"/>
          <w:lang w:eastAsia="tr-TR"/>
        </w:rPr>
        <w:t xml:space="preserve"> tanınan takdir yetkisi birlikte değerlendirildiğinde suç ile ceza arasında makul ve adil bir dengenin bulunmadığından söz edilemez.</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Açıklanan nedenlerle, 551 sayılı Kanun Hükmünde Kararname'nin 136. maddesinin birinci fıkrasının (a) ve (b) bentleri yönünden incelenen 73/A maddesinin birinci fıkrasının (c) bendi ile 554 sayılı Kanun Hükmünde Kararname'nin 48. maddesinin birinci fıkrasının (a) bendi yönünden incelenen 48/A maddesinin birinci fıkrasının (c) bendi Anayasa'nın 2</w:t>
      </w:r>
      <w:proofErr w:type="gramStart"/>
      <w:r w:rsidRPr="005420C7">
        <w:rPr>
          <w:rFonts w:ascii="Times New Roman" w:eastAsia="Times New Roman" w:hAnsi="Times New Roman" w:cs="Times New Roman"/>
          <w:color w:val="000000"/>
          <w:sz w:val="24"/>
          <w:szCs w:val="26"/>
          <w:lang w:eastAsia="tr-TR"/>
        </w:rPr>
        <w:t>.,</w:t>
      </w:r>
      <w:proofErr w:type="gramEnd"/>
      <w:r w:rsidRPr="005420C7">
        <w:rPr>
          <w:rFonts w:ascii="Times New Roman" w:eastAsia="Times New Roman" w:hAnsi="Times New Roman" w:cs="Times New Roman"/>
          <w:color w:val="000000"/>
          <w:sz w:val="24"/>
          <w:szCs w:val="26"/>
          <w:lang w:eastAsia="tr-TR"/>
        </w:rPr>
        <w:t xml:space="preserve"> 38. ve 91. maddelerine aykırı değildir. İtirazın reddi gerekir.</w:t>
      </w:r>
    </w:p>
    <w:p w:rsidR="005420C7" w:rsidRP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Konunun Anayasa'nın 13. maddesi ile ilgisi görülmemiştir.</w:t>
      </w:r>
      <w:r w:rsidRPr="005420C7">
        <w:rPr>
          <w:rFonts w:ascii="Times New Roman" w:eastAsia="Times New Roman" w:hAnsi="Times New Roman" w:cs="Times New Roman"/>
          <w:b/>
          <w:bCs/>
          <w:color w:val="000000"/>
          <w:sz w:val="24"/>
          <w:szCs w:val="26"/>
          <w:lang w:eastAsia="tr-TR"/>
        </w:rPr>
        <w:t> </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t>B- İptal Kararının Yürürlüğe Gireceği Gün Sorunu</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color w:val="000000"/>
          <w:sz w:val="24"/>
          <w:szCs w:val="26"/>
          <w:lang w:eastAsia="tr-TR"/>
        </w:rPr>
        <w:t xml:space="preserve"> Anayasa'nın 153. maddesinin üçüncü fıkrasında, "Kanun, kanun hükmünde kararname veya Türkiye Büyük Millet Meclisi İçtüzüğü ya da bunların hükümleri, iptal kararlarının Resmî </w:t>
      </w:r>
      <w:proofErr w:type="spellStart"/>
      <w:r w:rsidRPr="005420C7">
        <w:rPr>
          <w:rFonts w:ascii="Times New Roman" w:eastAsia="Times New Roman" w:hAnsi="Times New Roman" w:cs="Times New Roman"/>
          <w:color w:val="000000"/>
          <w:sz w:val="24"/>
          <w:szCs w:val="26"/>
          <w:lang w:eastAsia="tr-TR"/>
        </w:rPr>
        <w:t>Gazete'de</w:t>
      </w:r>
      <w:proofErr w:type="spellEnd"/>
      <w:r w:rsidRPr="005420C7">
        <w:rPr>
          <w:rFonts w:ascii="Times New Roman" w:eastAsia="Times New Roman" w:hAnsi="Times New Roman" w:cs="Times New Roman"/>
          <w:color w:val="000000"/>
          <w:sz w:val="24"/>
          <w:szCs w:val="26"/>
          <w:lang w:eastAsia="tr-TR"/>
        </w:rPr>
        <w:t xml:space="preserve"> yayımlandığı tarihte yürürlükten kalkar. Gereken hâllerde Anayasa Mahkemesi iptal hükmünün yürürlüğe gireceği tarihi ayrıca kararlaştırabilir. Bu tarih, kararın Resmî </w:t>
      </w:r>
      <w:proofErr w:type="spellStart"/>
      <w:r w:rsidRPr="005420C7">
        <w:rPr>
          <w:rFonts w:ascii="Times New Roman" w:eastAsia="Times New Roman" w:hAnsi="Times New Roman" w:cs="Times New Roman"/>
          <w:color w:val="000000"/>
          <w:sz w:val="24"/>
          <w:szCs w:val="26"/>
          <w:lang w:eastAsia="tr-TR"/>
        </w:rPr>
        <w:t>Gazete'de</w:t>
      </w:r>
      <w:proofErr w:type="spellEnd"/>
      <w:r w:rsidRPr="005420C7">
        <w:rPr>
          <w:rFonts w:ascii="Times New Roman" w:eastAsia="Times New Roman" w:hAnsi="Times New Roman" w:cs="Times New Roman"/>
          <w:color w:val="000000"/>
          <w:sz w:val="24"/>
          <w:szCs w:val="26"/>
          <w:lang w:eastAsia="tr-TR"/>
        </w:rPr>
        <w:t xml:space="preserve"> yayımlandığı günden başlayarak bir yılı geçemez" denilmekte,  2949 sayılı, Anayasa Mahkemesinin Kuruluşu ve Yargılama Usulleri Hakkında Yasa'nın 53. maddesinin dördüncü fıkrasında da bu kural tekrarlanmaktadır. Maddenin beşinci fıkrasında ise, Anayasa Mahkemesinin, iptal hâlinde meydana gelecek hukuksal boşluğu kamu düzenini tehdit veya kamu yararını ihlal edici mahiyette görürse yukarıdaki fıkra hükmünü uygulayacağı belirtilmiştir.</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roofErr w:type="gramStart"/>
      <w:r w:rsidRPr="005420C7">
        <w:rPr>
          <w:rFonts w:ascii="Times New Roman" w:eastAsia="Times New Roman" w:hAnsi="Times New Roman" w:cs="Times New Roman"/>
          <w:color w:val="000000"/>
          <w:sz w:val="24"/>
          <w:szCs w:val="26"/>
          <w:lang w:eastAsia="tr-TR"/>
        </w:rPr>
        <w:t xml:space="preserve">551 sayılı Kanun Hükmünde Kararname'nin 136. maddesinin birinci fıkrasının (a) ve (b) bentlerinin aynı Kanun Hükmünde Kararname'nin 73/A maddesinin birinci fıkrasının (c) bendi yönünden, 554 sayılı Kanun Hükmünde Kararname'nin 48. maddesinin birinci fıkrasının (a) bendinin aynı Kanun Hükmünde Kararname'nin 48/A maddesinin birinci fıkrasının (c) bendi yönünden iptal edilmesi nedeniyle doğacak hukuksal boşluk kamu yararını tehdit edici nitelikte görüldüğünden, Anayasa'nın 153. maddesinin üçüncü fıkrasıyla 2949 sayılı Yasa'nın 53. maddesinin dördüncü ve beşinci fıkraları gereğince gerekli düzenlemelerin yapılması amacıyla iptal kararının Resmî </w:t>
      </w:r>
      <w:proofErr w:type="spellStart"/>
      <w:r w:rsidRPr="005420C7">
        <w:rPr>
          <w:rFonts w:ascii="Times New Roman" w:eastAsia="Times New Roman" w:hAnsi="Times New Roman" w:cs="Times New Roman"/>
          <w:color w:val="000000"/>
          <w:sz w:val="24"/>
          <w:szCs w:val="26"/>
          <w:lang w:eastAsia="tr-TR"/>
        </w:rPr>
        <w:t>Gazete'de</w:t>
      </w:r>
      <w:proofErr w:type="spellEnd"/>
      <w:r w:rsidRPr="005420C7">
        <w:rPr>
          <w:rFonts w:ascii="Times New Roman" w:eastAsia="Times New Roman" w:hAnsi="Times New Roman" w:cs="Times New Roman"/>
          <w:color w:val="000000"/>
          <w:sz w:val="24"/>
          <w:szCs w:val="26"/>
          <w:lang w:eastAsia="tr-TR"/>
        </w:rPr>
        <w:t xml:space="preserve"> yayımlanmasından başlayarak bir yıl sonra yürürlüğe girmesi uygun görülmüştür.</w:t>
      </w:r>
      <w:proofErr w:type="gramEnd"/>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5420C7">
        <w:rPr>
          <w:rFonts w:ascii="Times New Roman" w:eastAsia="Times New Roman" w:hAnsi="Times New Roman" w:cs="Times New Roman"/>
          <w:b/>
          <w:bCs/>
          <w:color w:val="000000"/>
          <w:sz w:val="24"/>
          <w:szCs w:val="26"/>
          <w:lang w:eastAsia="tr-TR"/>
        </w:rPr>
        <w:lastRenderedPageBreak/>
        <w:t>VII- SONUÇ</w:t>
      </w:r>
    </w:p>
    <w:p w:rsidR="005420C7" w:rsidRPr="005420C7" w:rsidRDefault="005420C7" w:rsidP="005420C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A- 24.6.1995 günlü, 551 sayılı Patent Haklarının Korunması Hakkında Kanun Hükmünde Kararname'nin;    </w:t>
      </w:r>
    </w:p>
    <w:p w:rsidR="005420C7" w:rsidRPr="005420C7" w:rsidRDefault="005420C7" w:rsidP="005420C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1- 22.6.2004 günlü, 5194 sayılı Yasa'nın 2. maddesiyle değiştirilen 73/A maddesinin birinci fıkrasının (c) bendinin Anayasa'ya aykırı olmadığına ve itirazın REDDİNE, OYBİRLİĞİYLE,    </w:t>
      </w:r>
    </w:p>
    <w:p w:rsidR="005420C7" w:rsidRDefault="005420C7" w:rsidP="005420C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xml:space="preserve">2- 136. maddesinin birinci fıkrasının (a) ve (b) bentlerinin, aynı Kanun Hükmünde Kararname'nin 73/A maddesinin birinci fıkrasının (c) bendi yönünden Anayasa'ya aykırı olduğuna ve İPTALİNE, Mehmet ERTEN ile A. Necmi </w:t>
      </w:r>
      <w:proofErr w:type="spellStart"/>
      <w:r w:rsidRPr="005420C7">
        <w:rPr>
          <w:rFonts w:ascii="Times New Roman" w:eastAsia="Times New Roman" w:hAnsi="Times New Roman" w:cs="Times New Roman"/>
          <w:color w:val="000000"/>
          <w:sz w:val="24"/>
          <w:szCs w:val="26"/>
          <w:lang w:eastAsia="tr-TR"/>
        </w:rPr>
        <w:t>ÖZLER'in</w:t>
      </w:r>
      <w:proofErr w:type="spellEnd"/>
      <w:r w:rsidRPr="005420C7">
        <w:rPr>
          <w:rFonts w:ascii="Times New Roman" w:eastAsia="Times New Roman" w:hAnsi="Times New Roman" w:cs="Times New Roman"/>
          <w:color w:val="000000"/>
          <w:sz w:val="24"/>
          <w:szCs w:val="26"/>
          <w:lang w:eastAsia="tr-TR"/>
        </w:rPr>
        <w:t xml:space="preserve"> </w:t>
      </w:r>
      <w:proofErr w:type="spellStart"/>
      <w:r w:rsidRPr="005420C7">
        <w:rPr>
          <w:rFonts w:ascii="Times New Roman" w:eastAsia="Times New Roman" w:hAnsi="Times New Roman" w:cs="Times New Roman"/>
          <w:color w:val="000000"/>
          <w:sz w:val="24"/>
          <w:szCs w:val="26"/>
          <w:lang w:eastAsia="tr-TR"/>
        </w:rPr>
        <w:t>karşıoyları</w:t>
      </w:r>
      <w:proofErr w:type="spellEnd"/>
      <w:r w:rsidRPr="005420C7">
        <w:rPr>
          <w:rFonts w:ascii="Times New Roman" w:eastAsia="Times New Roman" w:hAnsi="Times New Roman" w:cs="Times New Roman"/>
          <w:color w:val="000000"/>
          <w:sz w:val="24"/>
          <w:szCs w:val="26"/>
          <w:lang w:eastAsia="tr-TR"/>
        </w:rPr>
        <w:t xml:space="preserve"> ve OYÇOKLUĞUYLA,</w:t>
      </w:r>
    </w:p>
    <w:p w:rsidR="005420C7" w:rsidRPr="005420C7" w:rsidRDefault="005420C7" w:rsidP="005420C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B- 24.6.1995 günlü, 554 sayılı Endüstriyel Tasarımların Korunması Hakkında Kanun Hükmünde Kararname'nin;    </w:t>
      </w:r>
    </w:p>
    <w:p w:rsidR="005420C7" w:rsidRPr="005420C7" w:rsidRDefault="005420C7" w:rsidP="005420C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1- 22.6.2004 günlü, 5194 sayılı Yasa'nın 7. maddesiyle değiştirilen 48/A maddesinin birinci fıkrasının (c) bendinin Anayasa'ya aykırı olmadığına ve itirazın REDDİNE, OYBİRLİĞİYLE,    </w:t>
      </w:r>
    </w:p>
    <w:p w:rsidR="005420C7" w:rsidRDefault="005420C7" w:rsidP="005420C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xml:space="preserve">2-   48. maddesinin birinci fıkrasının (a) bendinin,  aynı Kanun Hükmünde Kararname'nin 48/A maddesinin birinci fıkrasının (c) bendi yönünden Anayasa'ya aykırı olduğuna ve İPTALİNE, Mehmet ERTEN ile A. Necmi </w:t>
      </w:r>
      <w:proofErr w:type="spellStart"/>
      <w:r w:rsidRPr="005420C7">
        <w:rPr>
          <w:rFonts w:ascii="Times New Roman" w:eastAsia="Times New Roman" w:hAnsi="Times New Roman" w:cs="Times New Roman"/>
          <w:color w:val="000000"/>
          <w:sz w:val="24"/>
          <w:szCs w:val="26"/>
          <w:lang w:eastAsia="tr-TR"/>
        </w:rPr>
        <w:t>ÖZLER'in</w:t>
      </w:r>
      <w:proofErr w:type="spellEnd"/>
      <w:r w:rsidRPr="005420C7">
        <w:rPr>
          <w:rFonts w:ascii="Times New Roman" w:eastAsia="Times New Roman" w:hAnsi="Times New Roman" w:cs="Times New Roman"/>
          <w:color w:val="000000"/>
          <w:sz w:val="24"/>
          <w:szCs w:val="26"/>
          <w:lang w:eastAsia="tr-TR"/>
        </w:rPr>
        <w:t xml:space="preserve"> </w:t>
      </w:r>
      <w:proofErr w:type="spellStart"/>
      <w:r w:rsidRPr="005420C7">
        <w:rPr>
          <w:rFonts w:ascii="Times New Roman" w:eastAsia="Times New Roman" w:hAnsi="Times New Roman" w:cs="Times New Roman"/>
          <w:color w:val="000000"/>
          <w:sz w:val="24"/>
          <w:szCs w:val="26"/>
          <w:lang w:eastAsia="tr-TR"/>
        </w:rPr>
        <w:t>karşıoyları</w:t>
      </w:r>
      <w:proofErr w:type="spellEnd"/>
      <w:r w:rsidRPr="005420C7">
        <w:rPr>
          <w:rFonts w:ascii="Times New Roman" w:eastAsia="Times New Roman" w:hAnsi="Times New Roman" w:cs="Times New Roman"/>
          <w:color w:val="000000"/>
          <w:sz w:val="24"/>
          <w:szCs w:val="26"/>
          <w:lang w:eastAsia="tr-TR"/>
        </w:rPr>
        <w:t xml:space="preserve"> ve OYÇOKLUĞUYLA,</w:t>
      </w:r>
    </w:p>
    <w:p w:rsidR="005420C7" w:rsidRDefault="005420C7" w:rsidP="005420C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420C7">
        <w:rPr>
          <w:rFonts w:ascii="Times New Roman" w:eastAsia="Times New Roman" w:hAnsi="Times New Roman" w:cs="Times New Roman"/>
          <w:color w:val="000000"/>
          <w:sz w:val="24"/>
          <w:szCs w:val="26"/>
          <w:lang w:eastAsia="tr-TR"/>
        </w:rPr>
        <w:t>C- 24.6.1995 günlü, 551 sayılı Kanun Hükmünde Kararname'nin 136. maddesinin birinci fıkrasının (a) ve (b) bentlerinin ve 24.6.1995 günlü, 554 sayılı Kanun Hükmünde Kararname'nin 48. maddesinin birinci fıkrasının (a) bendinin iptal edilmesi nedeniyle doğacak hukuksal boşluk kamu yararını ihlal edici nitelikte görüldüğünden,  Anayasa'nın  153.  maddesinin  üçüncü  fıkrasıyla 2949 sayılı Yasa'nın 53. maddesinin dördüncü ve beşinci fıkraları gereğince, bu bentlere ilişkin İPTAL HÜKÜMLERİNİN, KARARIN RESMÎ GAZETE'DE YAYIMLANMASINDAN BAŞLAYARAK BİR YIL SONRA YÜRÜRLÜĞE GİRMESİNE, OYBİRLİĞİYLE,</w:t>
      </w:r>
      <w:proofErr w:type="gramEnd"/>
    </w:p>
    <w:p w:rsidR="005420C7" w:rsidRPr="005420C7" w:rsidRDefault="005420C7" w:rsidP="005420C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5.2.2009 gününde karar verildi.</w:t>
      </w:r>
    </w:p>
    <w:p w:rsidR="005420C7" w:rsidRPr="005420C7" w:rsidRDefault="005420C7" w:rsidP="005420C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5420C7" w:rsidRPr="005420C7" w:rsidTr="005420C7">
        <w:tc>
          <w:tcPr>
            <w:tcW w:w="1667" w:type="pct"/>
            <w:tcMar>
              <w:top w:w="0" w:type="dxa"/>
              <w:left w:w="108" w:type="dxa"/>
              <w:bottom w:w="0" w:type="dxa"/>
              <w:right w:w="108" w:type="dxa"/>
            </w:tcMar>
            <w:hideMark/>
          </w:tcPr>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Başkan</w:t>
            </w:r>
          </w:p>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Haşim KILIÇ</w:t>
            </w:r>
          </w:p>
        </w:tc>
        <w:tc>
          <w:tcPr>
            <w:tcW w:w="1667" w:type="pct"/>
            <w:tcMar>
              <w:top w:w="0" w:type="dxa"/>
              <w:left w:w="108" w:type="dxa"/>
              <w:bottom w:w="0" w:type="dxa"/>
              <w:right w:w="108" w:type="dxa"/>
            </w:tcMar>
            <w:hideMark/>
          </w:tcPr>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Başkanvekili</w:t>
            </w:r>
          </w:p>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 xml:space="preserve">Osman </w:t>
            </w:r>
            <w:proofErr w:type="spellStart"/>
            <w:r w:rsidRPr="005420C7">
              <w:rPr>
                <w:rFonts w:ascii="Times New Roman" w:eastAsia="Times New Roman" w:hAnsi="Times New Roman" w:cs="Times New Roman"/>
                <w:color w:val="000000"/>
                <w:sz w:val="24"/>
                <w:szCs w:val="26"/>
                <w:lang w:eastAsia="tr-TR"/>
              </w:rPr>
              <w:t>Alifeyyaz</w:t>
            </w:r>
            <w:proofErr w:type="spellEnd"/>
            <w:r w:rsidRPr="005420C7">
              <w:rPr>
                <w:rFonts w:ascii="Times New Roman" w:eastAsia="Times New Roman" w:hAnsi="Times New Roman" w:cs="Times New Roman"/>
                <w:color w:val="000000"/>
                <w:sz w:val="24"/>
                <w:szCs w:val="26"/>
                <w:lang w:eastAsia="tr-TR"/>
              </w:rPr>
              <w:t xml:space="preserve"> PAKSÜT</w:t>
            </w:r>
          </w:p>
        </w:tc>
        <w:tc>
          <w:tcPr>
            <w:tcW w:w="1667" w:type="pct"/>
            <w:tcMar>
              <w:top w:w="0" w:type="dxa"/>
              <w:left w:w="108" w:type="dxa"/>
              <w:bottom w:w="0" w:type="dxa"/>
              <w:right w:w="108" w:type="dxa"/>
            </w:tcMar>
            <w:hideMark/>
          </w:tcPr>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Üye</w:t>
            </w:r>
          </w:p>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5420C7">
              <w:rPr>
                <w:rFonts w:ascii="Times New Roman" w:eastAsia="Times New Roman" w:hAnsi="Times New Roman" w:cs="Times New Roman"/>
                <w:color w:val="000000"/>
                <w:sz w:val="24"/>
                <w:szCs w:val="26"/>
                <w:lang w:eastAsia="tr-TR"/>
              </w:rPr>
              <w:t>Sacit</w:t>
            </w:r>
            <w:proofErr w:type="spellEnd"/>
            <w:r w:rsidRPr="005420C7">
              <w:rPr>
                <w:rFonts w:ascii="Times New Roman" w:eastAsia="Times New Roman" w:hAnsi="Times New Roman" w:cs="Times New Roman"/>
                <w:color w:val="000000"/>
                <w:sz w:val="24"/>
                <w:szCs w:val="26"/>
                <w:lang w:eastAsia="tr-TR"/>
              </w:rPr>
              <w:t xml:space="preserve"> ADALI</w:t>
            </w:r>
          </w:p>
        </w:tc>
      </w:tr>
    </w:tbl>
    <w:p w:rsidR="005420C7" w:rsidRDefault="005420C7" w:rsidP="005420C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w:t>
      </w:r>
    </w:p>
    <w:p w:rsidR="005420C7" w:rsidRDefault="005420C7" w:rsidP="005420C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w:t>
      </w:r>
    </w:p>
    <w:p w:rsidR="005420C7" w:rsidRPr="005420C7" w:rsidRDefault="005420C7" w:rsidP="005420C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5420C7" w:rsidRPr="005420C7" w:rsidTr="005420C7">
        <w:tc>
          <w:tcPr>
            <w:tcW w:w="1667" w:type="pct"/>
            <w:tcMar>
              <w:top w:w="0" w:type="dxa"/>
              <w:left w:w="108" w:type="dxa"/>
              <w:bottom w:w="0" w:type="dxa"/>
              <w:right w:w="108" w:type="dxa"/>
            </w:tcMar>
            <w:hideMark/>
          </w:tcPr>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lastRenderedPageBreak/>
              <w:t>Üye</w:t>
            </w:r>
          </w:p>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Fulya KANTARCIOĞLU</w:t>
            </w:r>
          </w:p>
        </w:tc>
        <w:tc>
          <w:tcPr>
            <w:tcW w:w="1667" w:type="pct"/>
            <w:tcMar>
              <w:top w:w="0" w:type="dxa"/>
              <w:left w:w="108" w:type="dxa"/>
              <w:bottom w:w="0" w:type="dxa"/>
              <w:right w:w="108" w:type="dxa"/>
            </w:tcMar>
            <w:hideMark/>
          </w:tcPr>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Üye</w:t>
            </w:r>
          </w:p>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Ahmet AKYALÇIN</w:t>
            </w:r>
          </w:p>
        </w:tc>
        <w:tc>
          <w:tcPr>
            <w:tcW w:w="1667" w:type="pct"/>
            <w:tcMar>
              <w:top w:w="0" w:type="dxa"/>
              <w:left w:w="108" w:type="dxa"/>
              <w:bottom w:w="0" w:type="dxa"/>
              <w:right w:w="108" w:type="dxa"/>
            </w:tcMar>
            <w:hideMark/>
          </w:tcPr>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Üye</w:t>
            </w:r>
          </w:p>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Mehmet ERTEN</w:t>
            </w:r>
          </w:p>
        </w:tc>
      </w:tr>
    </w:tbl>
    <w:p w:rsidR="005420C7" w:rsidRDefault="005420C7" w:rsidP="005420C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w:t>
      </w:r>
    </w:p>
    <w:p w:rsidR="005420C7" w:rsidRDefault="005420C7" w:rsidP="005420C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w:t>
      </w:r>
    </w:p>
    <w:p w:rsidR="005420C7" w:rsidRPr="005420C7" w:rsidRDefault="005420C7" w:rsidP="005420C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5420C7" w:rsidRPr="005420C7" w:rsidTr="005420C7">
        <w:tc>
          <w:tcPr>
            <w:tcW w:w="1667" w:type="pct"/>
            <w:tcMar>
              <w:top w:w="0" w:type="dxa"/>
              <w:left w:w="108" w:type="dxa"/>
              <w:bottom w:w="0" w:type="dxa"/>
              <w:right w:w="108" w:type="dxa"/>
            </w:tcMar>
            <w:hideMark/>
          </w:tcPr>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Üye</w:t>
            </w:r>
          </w:p>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Mustafa YILDIRIM</w:t>
            </w:r>
          </w:p>
        </w:tc>
        <w:tc>
          <w:tcPr>
            <w:tcW w:w="1667" w:type="pct"/>
            <w:tcMar>
              <w:top w:w="0" w:type="dxa"/>
              <w:left w:w="108" w:type="dxa"/>
              <w:bottom w:w="0" w:type="dxa"/>
              <w:right w:w="108" w:type="dxa"/>
            </w:tcMar>
            <w:hideMark/>
          </w:tcPr>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Üye</w:t>
            </w:r>
          </w:p>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A. Necmi ÖZLER</w:t>
            </w:r>
          </w:p>
        </w:tc>
        <w:tc>
          <w:tcPr>
            <w:tcW w:w="1667" w:type="pct"/>
            <w:tcMar>
              <w:top w:w="0" w:type="dxa"/>
              <w:left w:w="108" w:type="dxa"/>
              <w:bottom w:w="0" w:type="dxa"/>
              <w:right w:w="108" w:type="dxa"/>
            </w:tcMar>
            <w:hideMark/>
          </w:tcPr>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Üye</w:t>
            </w:r>
          </w:p>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Serdar ÖZGÜLDÜR</w:t>
            </w:r>
          </w:p>
        </w:tc>
      </w:tr>
    </w:tbl>
    <w:p w:rsidR="005420C7" w:rsidRDefault="005420C7" w:rsidP="005420C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w:t>
      </w:r>
    </w:p>
    <w:p w:rsidR="005420C7" w:rsidRDefault="005420C7" w:rsidP="005420C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w:t>
      </w:r>
    </w:p>
    <w:p w:rsidR="005420C7" w:rsidRPr="005420C7" w:rsidRDefault="005420C7" w:rsidP="005420C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5420C7" w:rsidRPr="005420C7" w:rsidTr="005420C7">
        <w:tc>
          <w:tcPr>
            <w:tcW w:w="2500" w:type="pct"/>
            <w:tcMar>
              <w:top w:w="0" w:type="dxa"/>
              <w:left w:w="108" w:type="dxa"/>
              <w:bottom w:w="0" w:type="dxa"/>
              <w:right w:w="108" w:type="dxa"/>
            </w:tcMar>
            <w:hideMark/>
          </w:tcPr>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Üye</w:t>
            </w:r>
          </w:p>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Şevket APALAK</w:t>
            </w:r>
          </w:p>
        </w:tc>
        <w:tc>
          <w:tcPr>
            <w:tcW w:w="2500" w:type="pct"/>
            <w:tcMar>
              <w:top w:w="0" w:type="dxa"/>
              <w:left w:w="108" w:type="dxa"/>
              <w:bottom w:w="0" w:type="dxa"/>
              <w:right w:w="108" w:type="dxa"/>
            </w:tcMar>
            <w:hideMark/>
          </w:tcPr>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Üye</w:t>
            </w:r>
          </w:p>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color w:val="000000"/>
                <w:sz w:val="24"/>
                <w:szCs w:val="26"/>
                <w:lang w:eastAsia="tr-TR"/>
              </w:rPr>
              <w:t>Zehra Ayla PERKTAŞ</w:t>
            </w:r>
          </w:p>
        </w:tc>
      </w:tr>
    </w:tbl>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b/>
          <w:bCs/>
          <w:color w:val="000000"/>
          <w:sz w:val="24"/>
          <w:szCs w:val="26"/>
          <w:lang w:eastAsia="tr-TR"/>
        </w:rPr>
        <w:t> </w:t>
      </w:r>
    </w:p>
    <w:p w:rsidR="005420C7" w:rsidRDefault="005420C7" w:rsidP="005420C7">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b/>
          <w:bCs/>
          <w:color w:val="000000"/>
          <w:sz w:val="24"/>
          <w:szCs w:val="26"/>
          <w:lang w:eastAsia="tr-TR"/>
        </w:rPr>
        <w:t>KARŞIOY GEREKÇESİ</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b/>
          <w:bCs/>
          <w:color w:val="000000"/>
          <w:sz w:val="24"/>
          <w:szCs w:val="26"/>
          <w:lang w:eastAsia="tr-TR"/>
        </w:rPr>
        <w:t> </w:t>
      </w:r>
    </w:p>
    <w:p w:rsidR="005420C7" w:rsidRPr="005420C7" w:rsidRDefault="005420C7" w:rsidP="005420C7">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420C7">
        <w:rPr>
          <w:rFonts w:ascii="Times New Roman" w:eastAsia="Times New Roman" w:hAnsi="Times New Roman" w:cs="Times New Roman"/>
          <w:color w:val="000000"/>
          <w:sz w:val="24"/>
          <w:szCs w:val="26"/>
          <w:lang w:eastAsia="tr-TR"/>
        </w:rPr>
        <w:t>24.6.1995 günlü, 551 sayılı Patent Haklarının Korunması Hakkında Kanun Hükmünde Kararname'nin 136. maddesinin birinci fıkrasının (a) ve (b) bentleri ile 24.6.1995 günlü, 554 sayılı Endüstriyel Tasarımların Korunması Hakkında Kanun Hükmünde Kararname'nin 48. maddesinin birinci fıkrasının (a) bendinde suç olarak yer alan fiillerin kararname ile düzenlenmesinin Anayasa'ya aykırı olduğu ileri sürülerek iptalleri istenilmektedir. </w:t>
      </w:r>
      <w:proofErr w:type="gramEnd"/>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xml:space="preserve"> </w:t>
      </w:r>
      <w:proofErr w:type="gramStart"/>
      <w:r w:rsidRPr="005420C7">
        <w:rPr>
          <w:rFonts w:ascii="Times New Roman" w:eastAsia="Times New Roman" w:hAnsi="Times New Roman" w:cs="Times New Roman"/>
          <w:color w:val="000000"/>
          <w:sz w:val="24"/>
          <w:szCs w:val="26"/>
          <w:lang w:eastAsia="tr-TR"/>
        </w:rPr>
        <w:t>Anayasa Mahkemesinin benzer nitelikteki bir başvuruyla ilgili olarak verdiği 14.05.2004 tarih ve 25462 sayılı Resmi Gazetede yayımlanan 02.03.2004 gün ve K.2004/25 - E.2002/92 sayılı kararında yer alan karşı oy yazısındaki gerekçe uyarınca, 551 sayılı Kanun Hükmünde Kararname'nin 136. maddesinin birinci fıkrasının (a) ve (b) bentleri ile 554 sayılı Kanun Hükmünde Kararname'nin 48. maddesinin birinci fıkrasının (a) bendinin Anayasa'ya aykırı olduğuna ve iptal edilmesi gerektiğine ilişkin çoğunluk görüşüne katılmıyoruz.</w:t>
      </w:r>
      <w:proofErr w:type="gramEnd"/>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w:t>
      </w:r>
    </w:p>
    <w:p w:rsidR="005420C7" w:rsidRPr="005420C7" w:rsidRDefault="005420C7" w:rsidP="005420C7">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5420C7" w:rsidRPr="005420C7" w:rsidTr="005420C7">
        <w:tc>
          <w:tcPr>
            <w:tcW w:w="2500" w:type="pct"/>
            <w:tcMar>
              <w:top w:w="0" w:type="dxa"/>
              <w:left w:w="108" w:type="dxa"/>
              <w:bottom w:w="0" w:type="dxa"/>
              <w:right w:w="108" w:type="dxa"/>
            </w:tcMar>
            <w:hideMark/>
          </w:tcPr>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bookmarkStart w:id="0" w:name="_GoBack"/>
            <w:r w:rsidRPr="005420C7">
              <w:rPr>
                <w:rFonts w:ascii="Times New Roman" w:eastAsia="Times New Roman" w:hAnsi="Times New Roman" w:cs="Times New Roman"/>
                <w:sz w:val="24"/>
                <w:szCs w:val="26"/>
                <w:lang w:eastAsia="tr-TR"/>
              </w:rPr>
              <w:lastRenderedPageBreak/>
              <w:t>Üye</w:t>
            </w:r>
          </w:p>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sz w:val="24"/>
                <w:szCs w:val="26"/>
                <w:lang w:eastAsia="tr-TR"/>
              </w:rPr>
              <w:t>Mehmet ERTEN</w:t>
            </w:r>
          </w:p>
        </w:tc>
        <w:tc>
          <w:tcPr>
            <w:tcW w:w="2500" w:type="pct"/>
            <w:tcMar>
              <w:top w:w="0" w:type="dxa"/>
              <w:left w:w="108" w:type="dxa"/>
              <w:bottom w:w="0" w:type="dxa"/>
              <w:right w:w="108" w:type="dxa"/>
            </w:tcMar>
            <w:hideMark/>
          </w:tcPr>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5420C7">
              <w:rPr>
                <w:rFonts w:ascii="Times New Roman" w:eastAsia="Times New Roman" w:hAnsi="Times New Roman" w:cs="Times New Roman"/>
                <w:sz w:val="24"/>
                <w:szCs w:val="26"/>
                <w:lang w:eastAsia="tr-TR"/>
              </w:rPr>
              <w:t>Üye</w:t>
            </w:r>
          </w:p>
          <w:p w:rsidR="005420C7" w:rsidRPr="005420C7" w:rsidRDefault="005420C7" w:rsidP="005420C7">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5420C7">
              <w:rPr>
                <w:rFonts w:ascii="Times New Roman" w:eastAsia="Times New Roman" w:hAnsi="Times New Roman" w:cs="Times New Roman"/>
                <w:sz w:val="24"/>
                <w:szCs w:val="26"/>
                <w:lang w:eastAsia="tr-TR"/>
              </w:rPr>
              <w:t>A.Necmi</w:t>
            </w:r>
            <w:proofErr w:type="spellEnd"/>
            <w:r w:rsidRPr="005420C7">
              <w:rPr>
                <w:rFonts w:ascii="Times New Roman" w:eastAsia="Times New Roman" w:hAnsi="Times New Roman" w:cs="Times New Roman"/>
                <w:sz w:val="24"/>
                <w:szCs w:val="26"/>
                <w:lang w:eastAsia="tr-TR"/>
              </w:rPr>
              <w:t xml:space="preserve"> ÖZLER</w:t>
            </w:r>
          </w:p>
        </w:tc>
      </w:tr>
    </w:tbl>
    <w:bookmarkEnd w:id="0"/>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w:t>
      </w:r>
    </w:p>
    <w:p w:rsidR="005420C7" w:rsidRDefault="005420C7" w:rsidP="005420C7">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w:t>
      </w:r>
    </w:p>
    <w:p w:rsidR="005420C7" w:rsidRPr="005420C7" w:rsidRDefault="005420C7" w:rsidP="005420C7">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420C7">
        <w:rPr>
          <w:rFonts w:ascii="Times New Roman" w:eastAsia="Times New Roman" w:hAnsi="Times New Roman" w:cs="Times New Roman"/>
          <w:color w:val="000000"/>
          <w:sz w:val="24"/>
          <w:szCs w:val="26"/>
          <w:lang w:eastAsia="tr-TR"/>
        </w:rPr>
        <w:t> </w:t>
      </w:r>
    </w:p>
    <w:p w:rsidR="00CE1FB9" w:rsidRPr="005420C7" w:rsidRDefault="00CE1FB9" w:rsidP="005420C7">
      <w:pPr>
        <w:spacing w:before="100" w:beforeAutospacing="1" w:after="100" w:afterAutospacing="1" w:line="240" w:lineRule="auto"/>
        <w:ind w:firstLine="709"/>
        <w:jc w:val="both"/>
        <w:rPr>
          <w:rFonts w:ascii="Times New Roman" w:hAnsi="Times New Roman" w:cs="Times New Roman"/>
          <w:sz w:val="24"/>
        </w:rPr>
      </w:pPr>
    </w:p>
    <w:sectPr w:rsidR="00CE1FB9" w:rsidRPr="005420C7" w:rsidSect="005420C7">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527E" w:rsidRDefault="0084527E" w:rsidP="005420C7">
      <w:pPr>
        <w:spacing w:after="0" w:line="240" w:lineRule="auto"/>
      </w:pPr>
      <w:r>
        <w:separator/>
      </w:r>
    </w:p>
  </w:endnote>
  <w:endnote w:type="continuationSeparator" w:id="0">
    <w:p w:rsidR="0084527E" w:rsidRDefault="0084527E" w:rsidP="005420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0C7" w:rsidRDefault="005420C7" w:rsidP="00577419">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5420C7" w:rsidRDefault="005420C7" w:rsidP="005420C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0C7" w:rsidRPr="005420C7" w:rsidRDefault="005420C7" w:rsidP="00577419">
    <w:pPr>
      <w:pStyle w:val="Altbilgi"/>
      <w:framePr w:wrap="around" w:vAnchor="text" w:hAnchor="margin" w:xAlign="right" w:y="1"/>
      <w:rPr>
        <w:rStyle w:val="SayfaNumaras"/>
        <w:rFonts w:ascii="Times New Roman" w:hAnsi="Times New Roman" w:cs="Times New Roman"/>
      </w:rPr>
    </w:pPr>
    <w:r w:rsidRPr="005420C7">
      <w:rPr>
        <w:rStyle w:val="SayfaNumaras"/>
        <w:rFonts w:ascii="Times New Roman" w:hAnsi="Times New Roman" w:cs="Times New Roman"/>
      </w:rPr>
      <w:fldChar w:fldCharType="begin"/>
    </w:r>
    <w:r w:rsidRPr="005420C7">
      <w:rPr>
        <w:rStyle w:val="SayfaNumaras"/>
        <w:rFonts w:ascii="Times New Roman" w:hAnsi="Times New Roman" w:cs="Times New Roman"/>
      </w:rPr>
      <w:instrText xml:space="preserve">PAGE  </w:instrText>
    </w:r>
    <w:r w:rsidRPr="005420C7">
      <w:rPr>
        <w:rStyle w:val="SayfaNumaras"/>
        <w:rFonts w:ascii="Times New Roman" w:hAnsi="Times New Roman" w:cs="Times New Roman"/>
      </w:rPr>
      <w:fldChar w:fldCharType="separate"/>
    </w:r>
    <w:r>
      <w:rPr>
        <w:rStyle w:val="SayfaNumaras"/>
        <w:rFonts w:ascii="Times New Roman" w:hAnsi="Times New Roman" w:cs="Times New Roman"/>
        <w:noProof/>
      </w:rPr>
      <w:t>12</w:t>
    </w:r>
    <w:r w:rsidRPr="005420C7">
      <w:rPr>
        <w:rStyle w:val="SayfaNumaras"/>
        <w:rFonts w:ascii="Times New Roman" w:hAnsi="Times New Roman" w:cs="Times New Roman"/>
      </w:rPr>
      <w:fldChar w:fldCharType="end"/>
    </w:r>
  </w:p>
  <w:p w:rsidR="005420C7" w:rsidRPr="005420C7" w:rsidRDefault="005420C7" w:rsidP="005420C7">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0C7" w:rsidRDefault="005420C7">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527E" w:rsidRDefault="0084527E" w:rsidP="005420C7">
      <w:pPr>
        <w:spacing w:after="0" w:line="240" w:lineRule="auto"/>
      </w:pPr>
      <w:r>
        <w:separator/>
      </w:r>
    </w:p>
  </w:footnote>
  <w:footnote w:type="continuationSeparator" w:id="0">
    <w:p w:rsidR="0084527E" w:rsidRDefault="0084527E" w:rsidP="005420C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0C7" w:rsidRDefault="005420C7">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0C7" w:rsidRDefault="005420C7">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2005</w:t>
    </w:r>
    <w:proofErr w:type="gramEnd"/>
    <w:r>
      <w:rPr>
        <w:rFonts w:ascii="Times New Roman" w:hAnsi="Times New Roman" w:cs="Times New Roman"/>
        <w:b/>
      </w:rPr>
      <w:t>/57</w:t>
    </w:r>
  </w:p>
  <w:p w:rsidR="005420C7" w:rsidRDefault="005420C7">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2009</w:t>
    </w:r>
    <w:proofErr w:type="gramEnd"/>
    <w:r>
      <w:rPr>
        <w:rFonts w:ascii="Times New Roman" w:hAnsi="Times New Roman" w:cs="Times New Roman"/>
        <w:b/>
      </w:rPr>
      <w:t>/19</w:t>
    </w:r>
  </w:p>
  <w:p w:rsidR="005420C7" w:rsidRPr="005420C7" w:rsidRDefault="005420C7">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0C7" w:rsidRDefault="005420C7">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64C0"/>
    <w:rsid w:val="002964C0"/>
    <w:rsid w:val="005420C7"/>
    <w:rsid w:val="0084527E"/>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B83CB6-68E3-49C3-AF5A-DB3E6CE6C2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5420C7"/>
    <w:rPr>
      <w:color w:val="0000FF"/>
      <w:u w:val="single"/>
    </w:rPr>
  </w:style>
  <w:style w:type="paragraph" w:customStyle="1" w:styleId="normaltimesnewroman">
    <w:name w:val="normaltimesnewroman"/>
    <w:basedOn w:val="Normal"/>
    <w:rsid w:val="005420C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konubal3">
    <w:name w:val="konubal3"/>
    <w:basedOn w:val="Normal"/>
    <w:rsid w:val="005420C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5420C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5420C7"/>
  </w:style>
  <w:style w:type="paragraph" w:styleId="Altbilgi">
    <w:name w:val="footer"/>
    <w:basedOn w:val="Normal"/>
    <w:link w:val="AltbilgiChar"/>
    <w:uiPriority w:val="99"/>
    <w:unhideWhenUsed/>
    <w:rsid w:val="005420C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5420C7"/>
  </w:style>
  <w:style w:type="character" w:styleId="SayfaNumaras">
    <w:name w:val="page number"/>
    <w:basedOn w:val="VarsaylanParagrafYazTipi"/>
    <w:uiPriority w:val="99"/>
    <w:semiHidden/>
    <w:unhideWhenUsed/>
    <w:rsid w:val="005420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5848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12</Pages>
  <Words>4515</Words>
  <Characters>25742</Characters>
  <Application>Microsoft Office Word</Application>
  <DocSecurity>0</DocSecurity>
  <Lines>214</Lines>
  <Paragraphs>60</Paragraphs>
  <ScaleCrop>false</ScaleCrop>
  <Company/>
  <LinksUpToDate>false</LinksUpToDate>
  <CharactersWithSpaces>30197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2019-01-30T05:52:00Z</dcterms:created>
  <dcterms:modified xsi:type="dcterms:W3CDTF">2019-01-30T05:54:00Z</dcterms:modified>
</cp:coreProperties>
</file>