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02C3" w:rsidRPr="00FE02C3" w:rsidRDefault="00FE02C3" w:rsidP="00FE02C3">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ANAYASA MAHKEMESİ KARARI</w:t>
      </w:r>
    </w:p>
    <w:p w:rsidR="00FE02C3" w:rsidRP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FE02C3" w:rsidRPr="00FE02C3" w:rsidRDefault="00FE02C3" w:rsidP="00FE02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E02C3">
        <w:rPr>
          <w:rFonts w:ascii="Times New Roman" w:eastAsia="Times New Roman" w:hAnsi="Times New Roman" w:cs="Times New Roman"/>
          <w:b/>
          <w:bCs/>
          <w:color w:val="000000"/>
          <w:sz w:val="24"/>
          <w:szCs w:val="26"/>
          <w:lang w:eastAsia="tr-TR"/>
        </w:rPr>
        <w:t xml:space="preserve">Esas </w:t>
      </w:r>
      <w:proofErr w:type="gramStart"/>
      <w:r w:rsidRPr="00FE02C3">
        <w:rPr>
          <w:rFonts w:ascii="Times New Roman" w:eastAsia="Times New Roman" w:hAnsi="Times New Roman" w:cs="Times New Roman"/>
          <w:b/>
          <w:bCs/>
          <w:color w:val="000000"/>
          <w:sz w:val="24"/>
          <w:szCs w:val="26"/>
          <w:lang w:eastAsia="tr-TR"/>
        </w:rPr>
        <w:t>Sayısı : 2007</w:t>
      </w:r>
      <w:proofErr w:type="gramEnd"/>
      <w:r w:rsidRPr="00FE02C3">
        <w:rPr>
          <w:rFonts w:ascii="Times New Roman" w:eastAsia="Times New Roman" w:hAnsi="Times New Roman" w:cs="Times New Roman"/>
          <w:b/>
          <w:bCs/>
          <w:color w:val="000000"/>
          <w:sz w:val="24"/>
          <w:szCs w:val="26"/>
          <w:lang w:eastAsia="tr-TR"/>
        </w:rPr>
        <w:t>/94</w:t>
      </w:r>
    </w:p>
    <w:p w:rsidR="00FE02C3" w:rsidRPr="00FE02C3" w:rsidRDefault="00FE02C3" w:rsidP="00FE02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E02C3">
        <w:rPr>
          <w:rFonts w:ascii="Times New Roman" w:eastAsia="Times New Roman" w:hAnsi="Times New Roman" w:cs="Times New Roman"/>
          <w:b/>
          <w:bCs/>
          <w:color w:val="000000"/>
          <w:sz w:val="24"/>
          <w:szCs w:val="26"/>
          <w:lang w:eastAsia="tr-TR"/>
        </w:rPr>
        <w:t xml:space="preserve">Karar </w:t>
      </w:r>
      <w:proofErr w:type="gramStart"/>
      <w:r w:rsidRPr="00FE02C3">
        <w:rPr>
          <w:rFonts w:ascii="Times New Roman" w:eastAsia="Times New Roman" w:hAnsi="Times New Roman" w:cs="Times New Roman"/>
          <w:b/>
          <w:bCs/>
          <w:color w:val="000000"/>
          <w:sz w:val="24"/>
          <w:szCs w:val="26"/>
          <w:lang w:eastAsia="tr-TR"/>
        </w:rPr>
        <w:t>Sayısı : 2009</w:t>
      </w:r>
      <w:proofErr w:type="gramEnd"/>
      <w:r w:rsidRPr="00FE02C3">
        <w:rPr>
          <w:rFonts w:ascii="Times New Roman" w:eastAsia="Times New Roman" w:hAnsi="Times New Roman" w:cs="Times New Roman"/>
          <w:b/>
          <w:bCs/>
          <w:color w:val="000000"/>
          <w:sz w:val="24"/>
          <w:szCs w:val="26"/>
          <w:lang w:eastAsia="tr-TR"/>
        </w:rPr>
        <w:t>/140</w:t>
      </w:r>
    </w:p>
    <w:p w:rsidR="00FE02C3" w:rsidRPr="00FE02C3" w:rsidRDefault="00FE02C3" w:rsidP="00FE02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E02C3">
        <w:rPr>
          <w:rFonts w:ascii="Times New Roman" w:eastAsia="Times New Roman" w:hAnsi="Times New Roman" w:cs="Times New Roman"/>
          <w:b/>
          <w:bCs/>
          <w:color w:val="000000"/>
          <w:sz w:val="24"/>
          <w:szCs w:val="26"/>
          <w:lang w:eastAsia="tr-TR"/>
        </w:rPr>
        <w:t xml:space="preserve">Karar </w:t>
      </w:r>
      <w:proofErr w:type="gramStart"/>
      <w:r w:rsidRPr="00FE02C3">
        <w:rPr>
          <w:rFonts w:ascii="Times New Roman" w:eastAsia="Times New Roman" w:hAnsi="Times New Roman" w:cs="Times New Roman"/>
          <w:b/>
          <w:bCs/>
          <w:color w:val="000000"/>
          <w:sz w:val="24"/>
          <w:szCs w:val="26"/>
          <w:lang w:eastAsia="tr-TR"/>
        </w:rPr>
        <w:t>Günü : 8</w:t>
      </w:r>
      <w:proofErr w:type="gramEnd"/>
      <w:r w:rsidRPr="00FE02C3">
        <w:rPr>
          <w:rFonts w:ascii="Times New Roman" w:eastAsia="Times New Roman" w:hAnsi="Times New Roman" w:cs="Times New Roman"/>
          <w:b/>
          <w:bCs/>
          <w:color w:val="000000"/>
          <w:sz w:val="24"/>
          <w:szCs w:val="26"/>
          <w:lang w:eastAsia="tr-TR"/>
        </w:rPr>
        <w:t>.10.2009</w:t>
      </w:r>
    </w:p>
    <w:p w:rsidR="00FE02C3" w:rsidRPr="00FE02C3" w:rsidRDefault="00FE02C3" w:rsidP="00FE02C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E02C3">
        <w:rPr>
          <w:rFonts w:ascii="Times New Roman" w:eastAsia="Times New Roman" w:hAnsi="Times New Roman" w:cs="Times New Roman"/>
          <w:b/>
          <w:bCs/>
          <w:color w:val="000000"/>
          <w:sz w:val="24"/>
          <w:szCs w:val="26"/>
          <w:lang w:eastAsia="tr-TR"/>
        </w:rPr>
        <w:t>R.G. Tarih-</w:t>
      </w:r>
      <w:proofErr w:type="gramStart"/>
      <w:r w:rsidRPr="00FE02C3">
        <w:rPr>
          <w:rFonts w:ascii="Times New Roman" w:eastAsia="Times New Roman" w:hAnsi="Times New Roman" w:cs="Times New Roman"/>
          <w:b/>
          <w:bCs/>
          <w:color w:val="000000"/>
          <w:sz w:val="24"/>
          <w:szCs w:val="26"/>
          <w:lang w:eastAsia="tr-TR"/>
        </w:rPr>
        <w:t>Sayı :10</w:t>
      </w:r>
      <w:proofErr w:type="gramEnd"/>
      <w:r w:rsidRPr="00FE02C3">
        <w:rPr>
          <w:rFonts w:ascii="Times New Roman" w:eastAsia="Times New Roman" w:hAnsi="Times New Roman" w:cs="Times New Roman"/>
          <w:b/>
          <w:bCs/>
          <w:color w:val="000000"/>
          <w:sz w:val="24"/>
          <w:szCs w:val="26"/>
          <w:lang w:eastAsia="tr-TR"/>
        </w:rPr>
        <w:t>.11.2009-27402</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 xml:space="preserve">İTİRAZ YOLUNA </w:t>
      </w:r>
      <w:proofErr w:type="gramStart"/>
      <w:r w:rsidRPr="00FE02C3">
        <w:rPr>
          <w:rFonts w:ascii="Times New Roman" w:eastAsia="Times New Roman" w:hAnsi="Times New Roman" w:cs="Times New Roman"/>
          <w:b/>
          <w:bCs/>
          <w:color w:val="000000"/>
          <w:sz w:val="24"/>
          <w:szCs w:val="26"/>
          <w:lang w:eastAsia="tr-TR"/>
        </w:rPr>
        <w:t>BAŞVURAN : </w:t>
      </w:r>
      <w:r w:rsidRPr="00FE02C3">
        <w:rPr>
          <w:rFonts w:ascii="Times New Roman" w:eastAsia="Times New Roman" w:hAnsi="Times New Roman" w:cs="Times New Roman"/>
          <w:color w:val="000000"/>
          <w:sz w:val="24"/>
          <w:szCs w:val="26"/>
          <w:lang w:eastAsia="tr-TR"/>
        </w:rPr>
        <w:t>Danıştay</w:t>
      </w:r>
      <w:proofErr w:type="gramEnd"/>
      <w:r w:rsidRPr="00FE02C3">
        <w:rPr>
          <w:rFonts w:ascii="Times New Roman" w:eastAsia="Times New Roman" w:hAnsi="Times New Roman" w:cs="Times New Roman"/>
          <w:color w:val="000000"/>
          <w:sz w:val="24"/>
          <w:szCs w:val="26"/>
          <w:lang w:eastAsia="tr-TR"/>
        </w:rPr>
        <w:t xml:space="preserve"> </w:t>
      </w:r>
      <w:proofErr w:type="spellStart"/>
      <w:r w:rsidRPr="00FE02C3">
        <w:rPr>
          <w:rFonts w:ascii="Times New Roman" w:eastAsia="Times New Roman" w:hAnsi="Times New Roman" w:cs="Times New Roman"/>
          <w:color w:val="000000"/>
          <w:sz w:val="24"/>
          <w:szCs w:val="26"/>
          <w:lang w:eastAsia="tr-TR"/>
        </w:rPr>
        <w:t>Onbirinci</w:t>
      </w:r>
      <w:proofErr w:type="spellEnd"/>
      <w:r w:rsidRPr="00FE02C3">
        <w:rPr>
          <w:rFonts w:ascii="Times New Roman" w:eastAsia="Times New Roman" w:hAnsi="Times New Roman" w:cs="Times New Roman"/>
          <w:color w:val="000000"/>
          <w:sz w:val="24"/>
          <w:szCs w:val="26"/>
          <w:lang w:eastAsia="tr-TR"/>
        </w:rPr>
        <w:t xml:space="preserve"> Dairesi</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İTİRAZIN KONUSU : </w:t>
      </w:r>
      <w:r w:rsidRPr="00FE02C3">
        <w:rPr>
          <w:rFonts w:ascii="Times New Roman" w:eastAsia="Times New Roman" w:hAnsi="Times New Roman" w:cs="Times New Roman"/>
          <w:color w:val="000000"/>
          <w:sz w:val="24"/>
          <w:szCs w:val="26"/>
          <w:lang w:eastAsia="tr-TR"/>
        </w:rPr>
        <w:t>29.3.2003 günlü, 4833 sayılı 2003 Malî Yılı Bütçe Kanunu'nun 51. maddesinin (m) fıkrasının, Anayasa'nın 87</w:t>
      </w:r>
      <w:proofErr w:type="gramStart"/>
      <w:r w:rsidRPr="00FE02C3">
        <w:rPr>
          <w:rFonts w:ascii="Times New Roman" w:eastAsia="Times New Roman" w:hAnsi="Times New Roman" w:cs="Times New Roman"/>
          <w:color w:val="000000"/>
          <w:sz w:val="24"/>
          <w:szCs w:val="26"/>
          <w:lang w:eastAsia="tr-TR"/>
        </w:rPr>
        <w:t>.,</w:t>
      </w:r>
      <w:proofErr w:type="gramEnd"/>
      <w:r w:rsidRPr="00FE02C3">
        <w:rPr>
          <w:rFonts w:ascii="Times New Roman" w:eastAsia="Times New Roman" w:hAnsi="Times New Roman" w:cs="Times New Roman"/>
          <w:color w:val="000000"/>
          <w:sz w:val="24"/>
          <w:szCs w:val="26"/>
          <w:lang w:eastAsia="tr-TR"/>
        </w:rPr>
        <w:t xml:space="preserve"> 88., 161. ve 162. maddelerine aykırılığı savıyla iptali istemidir.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I- OLAY</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FE02C3">
        <w:rPr>
          <w:rFonts w:ascii="Times New Roman" w:eastAsia="Times New Roman" w:hAnsi="Times New Roman" w:cs="Times New Roman"/>
          <w:color w:val="000000"/>
          <w:sz w:val="24"/>
          <w:szCs w:val="26"/>
          <w:lang w:eastAsia="tr-TR"/>
        </w:rPr>
        <w:t>Bağ-Kur'dan</w:t>
      </w:r>
      <w:proofErr w:type="spellEnd"/>
      <w:r w:rsidRPr="00FE02C3">
        <w:rPr>
          <w:rFonts w:ascii="Times New Roman" w:eastAsia="Times New Roman" w:hAnsi="Times New Roman" w:cs="Times New Roman"/>
          <w:color w:val="000000"/>
          <w:sz w:val="24"/>
          <w:szCs w:val="26"/>
          <w:lang w:eastAsia="tr-TR"/>
        </w:rPr>
        <w:t xml:space="preserve"> bağlanan yaşlılık aylığının dayanağını oluşturan Bakanlar Kurulu Kararının iptali istemiyle açılan davada, itiraz konusu kuralın Anayasa'ya aykırı olduğu kanısına varan Mahkeme, iptali için başvurmuştur.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III- YASA METİNLERİ</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A- İtiraz Konusu Yasa Kuralı</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29.3.2003 günlü, 4833 sayılı 2003 Malî Yılı Bütçe Kanunu'nun 51. maddesinin (m) fıkrası şöyledir: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i/>
          <w:iCs/>
          <w:color w:val="000000"/>
          <w:sz w:val="24"/>
          <w:szCs w:val="26"/>
          <w:lang w:eastAsia="tr-TR"/>
        </w:rPr>
        <w:t xml:space="preserve">'Çalışma ve Sosyal Güvenlik Bakanlığınca, Sosyal Sigortalar Kurumu ve </w:t>
      </w:r>
      <w:proofErr w:type="spellStart"/>
      <w:r w:rsidRPr="00FE02C3">
        <w:rPr>
          <w:rFonts w:ascii="Times New Roman" w:eastAsia="Times New Roman" w:hAnsi="Times New Roman" w:cs="Times New Roman"/>
          <w:i/>
          <w:iCs/>
          <w:color w:val="000000"/>
          <w:sz w:val="24"/>
          <w:szCs w:val="26"/>
          <w:lang w:eastAsia="tr-TR"/>
        </w:rPr>
        <w:t>Bağ-Kur'a</w:t>
      </w:r>
      <w:proofErr w:type="spellEnd"/>
      <w:r w:rsidRPr="00FE02C3">
        <w:rPr>
          <w:rFonts w:ascii="Times New Roman" w:eastAsia="Times New Roman" w:hAnsi="Times New Roman" w:cs="Times New Roman"/>
          <w:i/>
          <w:iCs/>
          <w:color w:val="000000"/>
          <w:sz w:val="24"/>
          <w:szCs w:val="26"/>
          <w:lang w:eastAsia="tr-TR"/>
        </w:rPr>
        <w:t xml:space="preserve"> yapılacak transferlere ait tertiplerden aylık bazda yapılacak harcamalar, 9.12.1994 tarihli ve 4059 sayılı Kanunun 2 </w:t>
      </w:r>
      <w:proofErr w:type="spellStart"/>
      <w:r w:rsidRPr="00FE02C3">
        <w:rPr>
          <w:rFonts w:ascii="Times New Roman" w:eastAsia="Times New Roman" w:hAnsi="Times New Roman" w:cs="Times New Roman"/>
          <w:i/>
          <w:iCs/>
          <w:color w:val="000000"/>
          <w:sz w:val="24"/>
          <w:szCs w:val="26"/>
          <w:lang w:eastAsia="tr-TR"/>
        </w:rPr>
        <w:t>nci</w:t>
      </w:r>
      <w:proofErr w:type="spellEnd"/>
      <w:r w:rsidRPr="00FE02C3">
        <w:rPr>
          <w:rFonts w:ascii="Times New Roman" w:eastAsia="Times New Roman" w:hAnsi="Times New Roman" w:cs="Times New Roman"/>
          <w:i/>
          <w:iCs/>
          <w:color w:val="000000"/>
          <w:sz w:val="24"/>
          <w:szCs w:val="26"/>
          <w:lang w:eastAsia="tr-TR"/>
        </w:rPr>
        <w:t xml:space="preserve"> maddesinin (b) bendinde belirtilen hususlar çerçevesinde Hazine Müsteşarlığınca mutabık kalınacak aylık nakit projeksiyonu ile belirlenecek limitler </w:t>
      </w:r>
      <w:proofErr w:type="gramStart"/>
      <w:r w:rsidRPr="00FE02C3">
        <w:rPr>
          <w:rFonts w:ascii="Times New Roman" w:eastAsia="Times New Roman" w:hAnsi="Times New Roman" w:cs="Times New Roman"/>
          <w:i/>
          <w:iCs/>
          <w:color w:val="000000"/>
          <w:sz w:val="24"/>
          <w:szCs w:val="26"/>
          <w:lang w:eastAsia="tr-TR"/>
        </w:rPr>
        <w:t>dahilinde</w:t>
      </w:r>
      <w:proofErr w:type="gramEnd"/>
      <w:r w:rsidRPr="00FE02C3">
        <w:rPr>
          <w:rFonts w:ascii="Times New Roman" w:eastAsia="Times New Roman" w:hAnsi="Times New Roman" w:cs="Times New Roman"/>
          <w:i/>
          <w:iCs/>
          <w:color w:val="000000"/>
          <w:sz w:val="24"/>
          <w:szCs w:val="26"/>
          <w:lang w:eastAsia="tr-TR"/>
        </w:rPr>
        <w:t xml:space="preserve"> gerçekleştirilir.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i/>
          <w:iCs/>
          <w:color w:val="000000"/>
          <w:sz w:val="24"/>
          <w:szCs w:val="26"/>
          <w:lang w:eastAsia="tr-TR"/>
        </w:rPr>
        <w:t xml:space="preserve">2.9.1971 tarihli ve 1479 sayılı Kanunun 50 </w:t>
      </w:r>
      <w:proofErr w:type="spellStart"/>
      <w:r w:rsidRPr="00FE02C3">
        <w:rPr>
          <w:rFonts w:ascii="Times New Roman" w:eastAsia="Times New Roman" w:hAnsi="Times New Roman" w:cs="Times New Roman"/>
          <w:b/>
          <w:bCs/>
          <w:i/>
          <w:iCs/>
          <w:color w:val="000000"/>
          <w:sz w:val="24"/>
          <w:szCs w:val="26"/>
          <w:lang w:eastAsia="tr-TR"/>
        </w:rPr>
        <w:t>nci</w:t>
      </w:r>
      <w:proofErr w:type="spellEnd"/>
      <w:r w:rsidRPr="00FE02C3">
        <w:rPr>
          <w:rFonts w:ascii="Times New Roman" w:eastAsia="Times New Roman" w:hAnsi="Times New Roman" w:cs="Times New Roman"/>
          <w:b/>
          <w:bCs/>
          <w:i/>
          <w:iCs/>
          <w:color w:val="000000"/>
          <w:sz w:val="24"/>
          <w:szCs w:val="26"/>
          <w:lang w:eastAsia="tr-TR"/>
        </w:rPr>
        <w:t xml:space="preserve"> maddesine göre belirlenmesi gereken 1.4.2003 ile 31.3.2004 tarihleri arasında sigortalıların ödeyecekleri primler ve bağlanacak </w:t>
      </w:r>
      <w:proofErr w:type="gramStart"/>
      <w:r w:rsidRPr="00FE02C3">
        <w:rPr>
          <w:rFonts w:ascii="Times New Roman" w:eastAsia="Times New Roman" w:hAnsi="Times New Roman" w:cs="Times New Roman"/>
          <w:b/>
          <w:bCs/>
          <w:i/>
          <w:iCs/>
          <w:color w:val="000000"/>
          <w:sz w:val="24"/>
          <w:szCs w:val="26"/>
          <w:lang w:eastAsia="tr-TR"/>
        </w:rPr>
        <w:t>aylıkların</w:t>
      </w:r>
      <w:proofErr w:type="gramEnd"/>
      <w:r w:rsidRPr="00FE02C3">
        <w:rPr>
          <w:rFonts w:ascii="Times New Roman" w:eastAsia="Times New Roman" w:hAnsi="Times New Roman" w:cs="Times New Roman"/>
          <w:b/>
          <w:bCs/>
          <w:i/>
          <w:iCs/>
          <w:color w:val="000000"/>
          <w:sz w:val="24"/>
          <w:szCs w:val="26"/>
          <w:lang w:eastAsia="tr-TR"/>
        </w:rPr>
        <w:t xml:space="preserve"> hesabına esas gelir basamaklarını ve buna ilişkin usul ve esasları belirlemeye Bakanlar Kurulu yetkilidir.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i/>
          <w:iCs/>
          <w:color w:val="000000"/>
          <w:sz w:val="24"/>
          <w:szCs w:val="26"/>
          <w:lang w:eastAsia="tr-TR"/>
        </w:rPr>
        <w:t>17.7.1964 tarihli ve 506 sayılı Kanuna göre 1.4.2003 ile 31.3.2004 tarihleri arasında alınacak prim ve verilecek ödeneklerin hesabına esas tutulan günlük kazancın alt sınırını ve buna ilişkin usul ve esasları belirlemeye Bakanlar Kurulu yetkilidir. Bakanlar Kurulunca belirlenecek alt sınır 1.4.2004 tarihinden itibaren 506 sayılı Kanunun 78 inci maddesinin birinci fıkrasına göre artırılır.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i/>
          <w:iCs/>
          <w:color w:val="000000"/>
          <w:sz w:val="24"/>
          <w:szCs w:val="26"/>
          <w:lang w:eastAsia="tr-TR"/>
        </w:rPr>
        <w:t xml:space="preserve">Bu Kanunun yayımı tarihini takip eden ödeme dönemi başından itibaren 506 sayılı Kanunun 96 </w:t>
      </w:r>
      <w:proofErr w:type="spellStart"/>
      <w:r w:rsidRPr="00FE02C3">
        <w:rPr>
          <w:rFonts w:ascii="Times New Roman" w:eastAsia="Times New Roman" w:hAnsi="Times New Roman" w:cs="Times New Roman"/>
          <w:i/>
          <w:iCs/>
          <w:color w:val="000000"/>
          <w:sz w:val="24"/>
          <w:szCs w:val="26"/>
          <w:lang w:eastAsia="tr-TR"/>
        </w:rPr>
        <w:t>ncı</w:t>
      </w:r>
      <w:proofErr w:type="spellEnd"/>
      <w:r w:rsidRPr="00FE02C3">
        <w:rPr>
          <w:rFonts w:ascii="Times New Roman" w:eastAsia="Times New Roman" w:hAnsi="Times New Roman" w:cs="Times New Roman"/>
          <w:i/>
          <w:iCs/>
          <w:color w:val="000000"/>
          <w:sz w:val="24"/>
          <w:szCs w:val="26"/>
          <w:lang w:eastAsia="tr-TR"/>
        </w:rPr>
        <w:t xml:space="preserve"> maddesi uyarınca bağlanmış gelir ve aylıklar yukarıdaki fıkraya göre belirlenen alt sınır üzerinden hesaplanır.'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lastRenderedPageBreak/>
        <w:t>B- Dayanılan ve İlgili Görülen Anayasa Kuralları</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Başvuru kararında, Anayasa'nın 87</w:t>
      </w:r>
      <w:proofErr w:type="gramStart"/>
      <w:r w:rsidRPr="00FE02C3">
        <w:rPr>
          <w:rFonts w:ascii="Times New Roman" w:eastAsia="Times New Roman" w:hAnsi="Times New Roman" w:cs="Times New Roman"/>
          <w:color w:val="000000"/>
          <w:sz w:val="24"/>
          <w:szCs w:val="26"/>
          <w:lang w:eastAsia="tr-TR"/>
        </w:rPr>
        <w:t>.,</w:t>
      </w:r>
      <w:proofErr w:type="gramEnd"/>
      <w:r w:rsidRPr="00FE02C3">
        <w:rPr>
          <w:rFonts w:ascii="Times New Roman" w:eastAsia="Times New Roman" w:hAnsi="Times New Roman" w:cs="Times New Roman"/>
          <w:color w:val="000000"/>
          <w:sz w:val="24"/>
          <w:szCs w:val="26"/>
          <w:lang w:eastAsia="tr-TR"/>
        </w:rPr>
        <w:t xml:space="preserve"> 88., 161. ve 162. maddelerine dayanılmış, 89. maddesi ilgili görülmüştür.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IV- İLK İNCELEME</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E02C3">
        <w:rPr>
          <w:rFonts w:ascii="Times New Roman" w:eastAsia="Times New Roman" w:hAnsi="Times New Roman" w:cs="Times New Roman"/>
          <w:color w:val="000000"/>
          <w:sz w:val="24"/>
          <w:szCs w:val="26"/>
          <w:lang w:eastAsia="tr-TR"/>
        </w:rPr>
        <w:t xml:space="preserve">Anayasa Mahkemesi </w:t>
      </w:r>
      <w:proofErr w:type="spellStart"/>
      <w:r w:rsidRPr="00FE02C3">
        <w:rPr>
          <w:rFonts w:ascii="Times New Roman" w:eastAsia="Times New Roman" w:hAnsi="Times New Roman" w:cs="Times New Roman"/>
          <w:color w:val="000000"/>
          <w:sz w:val="24"/>
          <w:szCs w:val="26"/>
          <w:lang w:eastAsia="tr-TR"/>
        </w:rPr>
        <w:t>İçtüzüğü'nün</w:t>
      </w:r>
      <w:proofErr w:type="spellEnd"/>
      <w:r w:rsidRPr="00FE02C3">
        <w:rPr>
          <w:rFonts w:ascii="Times New Roman" w:eastAsia="Times New Roman" w:hAnsi="Times New Roman" w:cs="Times New Roman"/>
          <w:color w:val="000000"/>
          <w:sz w:val="24"/>
          <w:szCs w:val="26"/>
          <w:lang w:eastAsia="tr-TR"/>
        </w:rPr>
        <w:t xml:space="preserve"> 8. maddesi uyarınca, Haşim KILIÇ, </w:t>
      </w:r>
      <w:proofErr w:type="spellStart"/>
      <w:r w:rsidRPr="00FE02C3">
        <w:rPr>
          <w:rFonts w:ascii="Times New Roman" w:eastAsia="Times New Roman" w:hAnsi="Times New Roman" w:cs="Times New Roman"/>
          <w:color w:val="000000"/>
          <w:sz w:val="24"/>
          <w:szCs w:val="26"/>
          <w:lang w:eastAsia="tr-TR"/>
        </w:rPr>
        <w:t>Sacit</w:t>
      </w:r>
      <w:proofErr w:type="spellEnd"/>
      <w:r w:rsidRPr="00FE02C3">
        <w:rPr>
          <w:rFonts w:ascii="Times New Roman" w:eastAsia="Times New Roman" w:hAnsi="Times New Roman" w:cs="Times New Roman"/>
          <w:color w:val="000000"/>
          <w:sz w:val="24"/>
          <w:szCs w:val="26"/>
          <w:lang w:eastAsia="tr-TR"/>
        </w:rPr>
        <w:t xml:space="preserve"> ADALI, Fulya KANTARCIOĞLU, Ahmet AKYALÇIN, Mehmet ERTEN, </w:t>
      </w:r>
      <w:proofErr w:type="spellStart"/>
      <w:r w:rsidRPr="00FE02C3">
        <w:rPr>
          <w:rFonts w:ascii="Times New Roman" w:eastAsia="Times New Roman" w:hAnsi="Times New Roman" w:cs="Times New Roman"/>
          <w:color w:val="000000"/>
          <w:sz w:val="24"/>
          <w:szCs w:val="26"/>
          <w:lang w:eastAsia="tr-TR"/>
        </w:rPr>
        <w:t>A.Necmi</w:t>
      </w:r>
      <w:proofErr w:type="spellEnd"/>
      <w:r w:rsidRPr="00FE02C3">
        <w:rPr>
          <w:rFonts w:ascii="Times New Roman" w:eastAsia="Times New Roman" w:hAnsi="Times New Roman" w:cs="Times New Roman"/>
          <w:color w:val="000000"/>
          <w:sz w:val="24"/>
          <w:szCs w:val="26"/>
          <w:lang w:eastAsia="tr-TR"/>
        </w:rPr>
        <w:t xml:space="preserve"> ÖZLER, Serdar ÖZGÜLDÜR, Şevket APALAK, </w:t>
      </w:r>
      <w:proofErr w:type="spellStart"/>
      <w:r w:rsidRPr="00FE02C3">
        <w:rPr>
          <w:rFonts w:ascii="Times New Roman" w:eastAsia="Times New Roman" w:hAnsi="Times New Roman" w:cs="Times New Roman"/>
          <w:color w:val="000000"/>
          <w:sz w:val="24"/>
          <w:szCs w:val="26"/>
          <w:lang w:eastAsia="tr-TR"/>
        </w:rPr>
        <w:t>Serruh</w:t>
      </w:r>
      <w:proofErr w:type="spellEnd"/>
      <w:r w:rsidRPr="00FE02C3">
        <w:rPr>
          <w:rFonts w:ascii="Times New Roman" w:eastAsia="Times New Roman" w:hAnsi="Times New Roman" w:cs="Times New Roman"/>
          <w:color w:val="000000"/>
          <w:sz w:val="24"/>
          <w:szCs w:val="26"/>
          <w:lang w:eastAsia="tr-TR"/>
        </w:rPr>
        <w:t xml:space="preserve"> KALELİ, Osman </w:t>
      </w:r>
      <w:proofErr w:type="spellStart"/>
      <w:r w:rsidRPr="00FE02C3">
        <w:rPr>
          <w:rFonts w:ascii="Times New Roman" w:eastAsia="Times New Roman" w:hAnsi="Times New Roman" w:cs="Times New Roman"/>
          <w:color w:val="000000"/>
          <w:sz w:val="24"/>
          <w:szCs w:val="26"/>
          <w:lang w:eastAsia="tr-TR"/>
        </w:rPr>
        <w:t>Alifeyyaz</w:t>
      </w:r>
      <w:proofErr w:type="spellEnd"/>
      <w:r w:rsidRPr="00FE02C3">
        <w:rPr>
          <w:rFonts w:ascii="Times New Roman" w:eastAsia="Times New Roman" w:hAnsi="Times New Roman" w:cs="Times New Roman"/>
          <w:color w:val="000000"/>
          <w:sz w:val="24"/>
          <w:szCs w:val="26"/>
          <w:lang w:eastAsia="tr-TR"/>
        </w:rPr>
        <w:t xml:space="preserve"> PAKSÜT ve Zehra Ayla </w:t>
      </w:r>
      <w:proofErr w:type="spellStart"/>
      <w:r w:rsidRPr="00FE02C3">
        <w:rPr>
          <w:rFonts w:ascii="Times New Roman" w:eastAsia="Times New Roman" w:hAnsi="Times New Roman" w:cs="Times New Roman"/>
          <w:color w:val="000000"/>
          <w:sz w:val="24"/>
          <w:szCs w:val="26"/>
          <w:lang w:eastAsia="tr-TR"/>
        </w:rPr>
        <w:t>PERKTAŞ'ın</w:t>
      </w:r>
      <w:proofErr w:type="spellEnd"/>
      <w:r w:rsidRPr="00FE02C3">
        <w:rPr>
          <w:rFonts w:ascii="Times New Roman" w:eastAsia="Times New Roman" w:hAnsi="Times New Roman" w:cs="Times New Roman"/>
          <w:color w:val="000000"/>
          <w:sz w:val="24"/>
          <w:szCs w:val="26"/>
          <w:lang w:eastAsia="tr-TR"/>
        </w:rPr>
        <w:t xml:space="preserve"> katılımlarıyla 18.10.2007 gününde yapılan ilk inceleme toplantısında, dosyada eksiklik bulunmadığından işin esasının incelenmesine, sınırlama sorununun esas inceleme evresinde ele alınmasına oybirliğiyle karar verilmiştir.</w:t>
      </w:r>
      <w:proofErr w:type="gramEnd"/>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kern w:val="36"/>
          <w:sz w:val="24"/>
          <w:szCs w:val="24"/>
          <w:lang w:eastAsia="tr-TR"/>
        </w:rPr>
      </w:pPr>
      <w:r w:rsidRPr="00FE02C3">
        <w:rPr>
          <w:rFonts w:ascii="Times New Roman" w:eastAsia="Times New Roman" w:hAnsi="Times New Roman" w:cs="Times New Roman"/>
          <w:b/>
          <w:bCs/>
          <w:color w:val="000000"/>
          <w:kern w:val="36"/>
          <w:sz w:val="24"/>
          <w:szCs w:val="26"/>
          <w:lang w:eastAsia="tr-TR"/>
        </w:rPr>
        <w:t>V- ESASIN İNCELENMESİ</w:t>
      </w:r>
    </w:p>
    <w:p w:rsidR="00FE02C3" w:rsidRP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Başvuru kararı ve ekleri, işin esasına ilişkin rapor, itiraz konusu Yasa kuralı, dayanılan ve ilgili görülen Anayasa kuralları ile bunların gerekçeleri ve diğer yasama belgeleri okunup incelendikten sonra gereği görüşülüp düşünüldü:</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A- Davada Uygulanacak Kural Sorunu</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proofErr w:type="gramStart"/>
      <w:r w:rsidRPr="00FE02C3">
        <w:rPr>
          <w:rFonts w:ascii="Times New Roman" w:eastAsia="Times New Roman" w:hAnsi="Times New Roman" w:cs="Times New Roman"/>
          <w:color w:val="000000"/>
          <w:spacing w:val="-1"/>
          <w:sz w:val="24"/>
          <w:szCs w:val="26"/>
          <w:lang w:val="en-US" w:eastAsia="tr-TR"/>
        </w:rPr>
        <w:t>Anayasa'nın</w:t>
      </w:r>
      <w:proofErr w:type="spellEnd"/>
      <w:proofErr w:type="gramEnd"/>
      <w:r w:rsidRPr="00FE02C3">
        <w:rPr>
          <w:rFonts w:ascii="Times New Roman" w:eastAsia="Times New Roman" w:hAnsi="Times New Roman" w:cs="Times New Roman"/>
          <w:color w:val="000000"/>
          <w:spacing w:val="-1"/>
          <w:sz w:val="24"/>
          <w:szCs w:val="26"/>
          <w:lang w:val="en-US" w:eastAsia="tr-TR"/>
        </w:rPr>
        <w:t xml:space="preserve"> 152. </w:t>
      </w:r>
      <w:proofErr w:type="spellStart"/>
      <w:proofErr w:type="gramStart"/>
      <w:r w:rsidRPr="00FE02C3">
        <w:rPr>
          <w:rFonts w:ascii="Times New Roman" w:eastAsia="Times New Roman" w:hAnsi="Times New Roman" w:cs="Times New Roman"/>
          <w:color w:val="000000"/>
          <w:spacing w:val="-1"/>
          <w:sz w:val="24"/>
          <w:szCs w:val="26"/>
          <w:lang w:val="en-US" w:eastAsia="tr-TR"/>
        </w:rPr>
        <w:t>ve</w:t>
      </w:r>
      <w:proofErr w:type="spellEnd"/>
      <w:proofErr w:type="gramEnd"/>
      <w:r w:rsidRPr="00FE02C3">
        <w:rPr>
          <w:rFonts w:ascii="Times New Roman" w:eastAsia="Times New Roman" w:hAnsi="Times New Roman" w:cs="Times New Roman"/>
          <w:color w:val="000000"/>
          <w:spacing w:val="-1"/>
          <w:sz w:val="24"/>
          <w:szCs w:val="26"/>
          <w:lang w:val="en-US" w:eastAsia="tr-TR"/>
        </w:rPr>
        <w:t xml:space="preserve"> 2949 </w:t>
      </w:r>
      <w:proofErr w:type="spellStart"/>
      <w:r w:rsidRPr="00FE02C3">
        <w:rPr>
          <w:rFonts w:ascii="Times New Roman" w:eastAsia="Times New Roman" w:hAnsi="Times New Roman" w:cs="Times New Roman"/>
          <w:color w:val="000000"/>
          <w:spacing w:val="-1"/>
          <w:sz w:val="24"/>
          <w:szCs w:val="26"/>
          <w:lang w:val="en-US" w:eastAsia="tr-TR"/>
        </w:rPr>
        <w:t>sayılı</w:t>
      </w:r>
      <w:proofErr w:type="spellEnd"/>
      <w:r w:rsidRPr="00FE02C3">
        <w:rPr>
          <w:rFonts w:ascii="Times New Roman" w:eastAsia="Times New Roman" w:hAnsi="Times New Roman" w:cs="Times New Roman"/>
          <w:color w:val="000000"/>
          <w:sz w:val="24"/>
          <w:szCs w:val="26"/>
          <w:lang w:val="en-US" w:eastAsia="tr-TR"/>
        </w:rPr>
        <w:t> </w:t>
      </w:r>
      <w:proofErr w:type="spellStart"/>
      <w:r w:rsidRPr="00FE02C3">
        <w:rPr>
          <w:rFonts w:ascii="Times New Roman" w:eastAsia="Times New Roman" w:hAnsi="Times New Roman" w:cs="Times New Roman"/>
          <w:color w:val="000000"/>
          <w:sz w:val="24"/>
          <w:szCs w:val="26"/>
          <w:lang w:val="en-US" w:eastAsia="tr-TR"/>
        </w:rPr>
        <w:t>Anayasa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Mahkemesinin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Kuruluşu</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ve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Yargılama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Usulleri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Hakkında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Kanun'un</w:t>
      </w:r>
      <w:proofErr w:type="spellEnd"/>
      <w:r w:rsidRPr="00FE02C3">
        <w:rPr>
          <w:rFonts w:ascii="Times New Roman" w:eastAsia="Times New Roman" w:hAnsi="Times New Roman" w:cs="Times New Roman"/>
          <w:color w:val="000000"/>
          <w:spacing w:val="-1"/>
          <w:sz w:val="24"/>
          <w:szCs w:val="26"/>
          <w:lang w:val="en-US" w:eastAsia="tr-TR"/>
        </w:rPr>
        <w:t xml:space="preserve"> 28. </w:t>
      </w:r>
      <w:proofErr w:type="spellStart"/>
      <w:proofErr w:type="gramStart"/>
      <w:r w:rsidRPr="00FE02C3">
        <w:rPr>
          <w:rFonts w:ascii="Times New Roman" w:eastAsia="Times New Roman" w:hAnsi="Times New Roman" w:cs="Times New Roman"/>
          <w:color w:val="000000"/>
          <w:spacing w:val="-1"/>
          <w:sz w:val="24"/>
          <w:szCs w:val="26"/>
          <w:lang w:val="en-US" w:eastAsia="tr-TR"/>
        </w:rPr>
        <w:t>maddesine</w:t>
      </w:r>
      <w:proofErr w:type="spellEnd"/>
      <w:proofErr w:type="gram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göre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mahkemeler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bakmakta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oldukları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davalarda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uygulayacakları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kanun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ya</w:t>
      </w:r>
      <w:proofErr w:type="spellEnd"/>
      <w:r w:rsidRPr="00FE02C3">
        <w:rPr>
          <w:rFonts w:ascii="Times New Roman" w:eastAsia="Times New Roman" w:hAnsi="Times New Roman" w:cs="Times New Roman"/>
          <w:color w:val="000000"/>
          <w:spacing w:val="-1"/>
          <w:sz w:val="24"/>
          <w:szCs w:val="26"/>
          <w:lang w:val="en-US" w:eastAsia="tr-TR"/>
        </w:rPr>
        <w:t xml:space="preserve"> da </w:t>
      </w:r>
      <w:proofErr w:type="spellStart"/>
      <w:r w:rsidRPr="00FE02C3">
        <w:rPr>
          <w:rFonts w:ascii="Times New Roman" w:eastAsia="Times New Roman" w:hAnsi="Times New Roman" w:cs="Times New Roman"/>
          <w:color w:val="000000"/>
          <w:spacing w:val="-1"/>
          <w:sz w:val="24"/>
          <w:szCs w:val="26"/>
          <w:lang w:val="en-US" w:eastAsia="tr-TR"/>
        </w:rPr>
        <w:t>kanun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hükmünde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kararname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kurallarını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Anayasa'ya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aykırı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görürler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veya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taraflardan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birinin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ileri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sürdüğü</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aykırılık</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savının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ciddi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olduğu</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kanısına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varırlarsa</w:t>
      </w:r>
      <w:proofErr w:type="spellEnd"/>
      <w:r w:rsidRPr="00FE02C3">
        <w:rPr>
          <w:rFonts w:ascii="Times New Roman" w:eastAsia="Times New Roman" w:hAnsi="Times New Roman" w:cs="Times New Roman"/>
          <w:color w:val="000000"/>
          <w:spacing w:val="-1"/>
          <w:sz w:val="24"/>
          <w:szCs w:val="26"/>
          <w:lang w:val="en-US" w:eastAsia="tr-TR"/>
        </w:rPr>
        <w:t xml:space="preserve">, o </w:t>
      </w:r>
      <w:proofErr w:type="spellStart"/>
      <w:r w:rsidRPr="00FE02C3">
        <w:rPr>
          <w:rFonts w:ascii="Times New Roman" w:eastAsia="Times New Roman" w:hAnsi="Times New Roman" w:cs="Times New Roman"/>
          <w:color w:val="000000"/>
          <w:spacing w:val="-1"/>
          <w:sz w:val="24"/>
          <w:szCs w:val="26"/>
          <w:lang w:val="en-US" w:eastAsia="tr-TR"/>
        </w:rPr>
        <w:t>hükmün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iptali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için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Anayasa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Mahkemesi'ne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başvurmaya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yetkilidirler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Ancak</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bu</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kurallar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uyarınca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bir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mahkemenin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Anayasa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Mahkemesi'ne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başvurabilmesi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için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elinde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yöntemince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açılmış</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ve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görevine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giren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bir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davanın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bulunması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ve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iptali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istenilen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kuralların</w:t>
      </w:r>
      <w:proofErr w:type="spellEnd"/>
      <w:r w:rsidRPr="00FE02C3">
        <w:rPr>
          <w:rFonts w:ascii="Times New Roman" w:eastAsia="Times New Roman" w:hAnsi="Times New Roman" w:cs="Times New Roman"/>
          <w:color w:val="000000"/>
          <w:spacing w:val="-1"/>
          <w:sz w:val="24"/>
          <w:szCs w:val="26"/>
          <w:lang w:val="en-US" w:eastAsia="tr-TR"/>
        </w:rPr>
        <w:t xml:space="preserve"> da o </w:t>
      </w:r>
      <w:proofErr w:type="spellStart"/>
      <w:r w:rsidRPr="00FE02C3">
        <w:rPr>
          <w:rFonts w:ascii="Times New Roman" w:eastAsia="Times New Roman" w:hAnsi="Times New Roman" w:cs="Times New Roman"/>
          <w:color w:val="000000"/>
          <w:spacing w:val="-1"/>
          <w:sz w:val="24"/>
          <w:szCs w:val="26"/>
          <w:lang w:val="en-US" w:eastAsia="tr-TR"/>
        </w:rPr>
        <w:t>davada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uygulanacak</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olması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gerekmektedir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Uygulanacak</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yasa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kuralları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davanın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değişik</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evrelerinde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ortaya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çıkan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sorunların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çözümünde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ve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davayı</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sonuçlandırmada</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olumlu</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ya</w:t>
      </w:r>
      <w:proofErr w:type="spellEnd"/>
      <w:r w:rsidRPr="00FE02C3">
        <w:rPr>
          <w:rFonts w:ascii="Times New Roman" w:eastAsia="Times New Roman" w:hAnsi="Times New Roman" w:cs="Times New Roman"/>
          <w:color w:val="000000"/>
          <w:spacing w:val="-1"/>
          <w:sz w:val="24"/>
          <w:szCs w:val="26"/>
          <w:lang w:val="en-US" w:eastAsia="tr-TR"/>
        </w:rPr>
        <w:t xml:space="preserve"> da </w:t>
      </w:r>
      <w:proofErr w:type="spellStart"/>
      <w:r w:rsidRPr="00FE02C3">
        <w:rPr>
          <w:rFonts w:ascii="Times New Roman" w:eastAsia="Times New Roman" w:hAnsi="Times New Roman" w:cs="Times New Roman"/>
          <w:color w:val="000000"/>
          <w:spacing w:val="-1"/>
          <w:sz w:val="24"/>
          <w:szCs w:val="26"/>
          <w:lang w:val="en-US" w:eastAsia="tr-TR"/>
        </w:rPr>
        <w:t>olumsuz</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yönde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etki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yapacak</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nitelikte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bulunan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kurallardır</w:t>
      </w:r>
      <w:proofErr w:type="spellEnd"/>
      <w:r w:rsidRPr="00FE02C3">
        <w:rPr>
          <w:rFonts w:ascii="Times New Roman" w:eastAsia="Times New Roman" w:hAnsi="Times New Roman" w:cs="Times New Roman"/>
          <w:color w:val="000000"/>
          <w:spacing w:val="-1"/>
          <w:sz w:val="24"/>
          <w:szCs w:val="26"/>
          <w:lang w:val="en-US" w:eastAsia="tr-TR"/>
        </w:rPr>
        <w:t>.</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E02C3">
        <w:rPr>
          <w:rFonts w:ascii="Times New Roman" w:eastAsia="Times New Roman" w:hAnsi="Times New Roman" w:cs="Times New Roman"/>
          <w:color w:val="000000"/>
          <w:sz w:val="24"/>
          <w:szCs w:val="26"/>
          <w:lang w:eastAsia="tr-TR"/>
        </w:rPr>
        <w:t>Başvuru kararında 29.3.2003 günlü, 4833 sayılı 2003 Malî Yılı Bütçe Kanunu'nun 51. maddesinin (m) fıkrasının tamamının iptali istenmişse de, itiraz başvurusuna konu davada</w:t>
      </w:r>
      <w:r w:rsidRPr="00FE02C3">
        <w:rPr>
          <w:rFonts w:ascii="Times New Roman" w:eastAsia="Times New Roman" w:hAnsi="Times New Roman" w:cs="Times New Roman"/>
          <w:color w:val="000000"/>
          <w:sz w:val="24"/>
          <w:szCs w:val="26"/>
          <w:lang w:val="en-US" w:eastAsia="tr-TR"/>
        </w:rPr>
        <w:t xml:space="preserve"> 1479 </w:t>
      </w:r>
      <w:proofErr w:type="spellStart"/>
      <w:r w:rsidRPr="00FE02C3">
        <w:rPr>
          <w:rFonts w:ascii="Times New Roman" w:eastAsia="Times New Roman" w:hAnsi="Times New Roman" w:cs="Times New Roman"/>
          <w:color w:val="000000"/>
          <w:sz w:val="24"/>
          <w:szCs w:val="26"/>
          <w:lang w:val="en-US" w:eastAsia="tr-TR"/>
        </w:rPr>
        <w:t>sayılı</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Kanun'un</w:t>
      </w:r>
      <w:proofErr w:type="spellEnd"/>
      <w:r w:rsidRPr="00FE02C3">
        <w:rPr>
          <w:rFonts w:ascii="Times New Roman" w:eastAsia="Times New Roman" w:hAnsi="Times New Roman" w:cs="Times New Roman"/>
          <w:color w:val="000000"/>
          <w:sz w:val="24"/>
          <w:szCs w:val="26"/>
          <w:lang w:val="en-US" w:eastAsia="tr-TR"/>
        </w:rPr>
        <w:t xml:space="preserve"> 50. </w:t>
      </w:r>
      <w:proofErr w:type="spellStart"/>
      <w:r w:rsidRPr="00FE02C3">
        <w:rPr>
          <w:rFonts w:ascii="Times New Roman" w:eastAsia="Times New Roman" w:hAnsi="Times New Roman" w:cs="Times New Roman"/>
          <w:color w:val="000000"/>
          <w:sz w:val="24"/>
          <w:szCs w:val="26"/>
          <w:lang w:val="en-US" w:eastAsia="tr-TR"/>
        </w:rPr>
        <w:t>maddesine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göre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belirlenmesi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gereken</w:t>
      </w:r>
      <w:proofErr w:type="spellEnd"/>
      <w:r w:rsidRPr="00FE02C3">
        <w:rPr>
          <w:rFonts w:ascii="Times New Roman" w:eastAsia="Times New Roman" w:hAnsi="Times New Roman" w:cs="Times New Roman"/>
          <w:color w:val="000000"/>
          <w:sz w:val="24"/>
          <w:szCs w:val="26"/>
          <w:lang w:val="en-US" w:eastAsia="tr-TR"/>
        </w:rPr>
        <w:t xml:space="preserve"> 1.4.2003 </w:t>
      </w:r>
      <w:proofErr w:type="spellStart"/>
      <w:r w:rsidRPr="00FE02C3">
        <w:rPr>
          <w:rFonts w:ascii="Times New Roman" w:eastAsia="Times New Roman" w:hAnsi="Times New Roman" w:cs="Times New Roman"/>
          <w:color w:val="000000"/>
          <w:sz w:val="24"/>
          <w:szCs w:val="26"/>
          <w:lang w:val="en-US" w:eastAsia="tr-TR"/>
        </w:rPr>
        <w:t>ile</w:t>
      </w:r>
      <w:proofErr w:type="spellEnd"/>
      <w:r w:rsidRPr="00FE02C3">
        <w:rPr>
          <w:rFonts w:ascii="Times New Roman" w:eastAsia="Times New Roman" w:hAnsi="Times New Roman" w:cs="Times New Roman"/>
          <w:color w:val="000000"/>
          <w:sz w:val="24"/>
          <w:szCs w:val="26"/>
          <w:lang w:val="en-US" w:eastAsia="tr-TR"/>
        </w:rPr>
        <w:t xml:space="preserve"> 31.3.2004 </w:t>
      </w:r>
      <w:proofErr w:type="spellStart"/>
      <w:r w:rsidRPr="00FE02C3">
        <w:rPr>
          <w:rFonts w:ascii="Times New Roman" w:eastAsia="Times New Roman" w:hAnsi="Times New Roman" w:cs="Times New Roman"/>
          <w:color w:val="000000"/>
          <w:sz w:val="24"/>
          <w:szCs w:val="26"/>
          <w:lang w:val="en-US" w:eastAsia="tr-TR"/>
        </w:rPr>
        <w:t>tarihleri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arasında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sigortalıların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ödeyecekleri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primler</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ve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bağlanacak</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aylıkların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hesabına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esas</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gelir</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basamaklarını</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ve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buna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ilişkin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usul</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ve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esasları</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belirlemeye</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Bakanlar</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Kurulu'nu</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yetkili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kılan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kural</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fıkranın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ikinci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paragrafı</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olup</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bunun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dışında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kalan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kuralların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uygulanma</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olanağı</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bulunmamaktadır</w:t>
      </w:r>
      <w:proofErr w:type="spellEnd"/>
      <w:r w:rsidRPr="00FE02C3">
        <w:rPr>
          <w:rFonts w:ascii="Times New Roman" w:eastAsia="Times New Roman" w:hAnsi="Times New Roman" w:cs="Times New Roman"/>
          <w:color w:val="000000"/>
          <w:sz w:val="24"/>
          <w:szCs w:val="26"/>
          <w:lang w:val="en-US" w:eastAsia="tr-TR"/>
        </w:rPr>
        <w:t xml:space="preserve">. </w:t>
      </w:r>
      <w:proofErr w:type="gramEnd"/>
      <w:r w:rsidRPr="00FE02C3">
        <w:rPr>
          <w:rFonts w:ascii="Times New Roman" w:eastAsia="Times New Roman" w:hAnsi="Times New Roman" w:cs="Times New Roman"/>
          <w:color w:val="000000"/>
          <w:sz w:val="24"/>
          <w:szCs w:val="26"/>
          <w:lang w:val="en-US" w:eastAsia="tr-TR"/>
        </w:rPr>
        <w:t xml:space="preserve">Bu </w:t>
      </w:r>
      <w:proofErr w:type="spellStart"/>
      <w:r w:rsidRPr="00FE02C3">
        <w:rPr>
          <w:rFonts w:ascii="Times New Roman" w:eastAsia="Times New Roman" w:hAnsi="Times New Roman" w:cs="Times New Roman"/>
          <w:color w:val="000000"/>
          <w:sz w:val="24"/>
          <w:szCs w:val="26"/>
          <w:lang w:val="en-US" w:eastAsia="tr-TR"/>
        </w:rPr>
        <w:t>nedenle</w:t>
      </w:r>
      <w:proofErr w:type="spellEnd"/>
      <w:r w:rsidRPr="00FE02C3">
        <w:rPr>
          <w:rFonts w:ascii="Times New Roman" w:eastAsia="Times New Roman" w:hAnsi="Times New Roman" w:cs="Times New Roman"/>
          <w:color w:val="000000"/>
          <w:sz w:val="24"/>
          <w:szCs w:val="26"/>
          <w:lang w:val="en-US" w:eastAsia="tr-TR"/>
        </w:rPr>
        <w:t xml:space="preserve">, (m) </w:t>
      </w:r>
      <w:proofErr w:type="spellStart"/>
      <w:r w:rsidRPr="00FE02C3">
        <w:rPr>
          <w:rFonts w:ascii="Times New Roman" w:eastAsia="Times New Roman" w:hAnsi="Times New Roman" w:cs="Times New Roman"/>
          <w:color w:val="000000"/>
          <w:sz w:val="24"/>
          <w:szCs w:val="26"/>
          <w:lang w:val="en-US" w:eastAsia="tr-TR"/>
        </w:rPr>
        <w:t>fıkrasının</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ikinci</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paragrafı</w:t>
      </w:r>
      <w:proofErr w:type="spellEnd"/>
      <w:r w:rsidRPr="00FE02C3">
        <w:rPr>
          <w:rFonts w:ascii="Times New Roman" w:eastAsia="Times New Roman" w:hAnsi="Times New Roman" w:cs="Times New Roman"/>
          <w:color w:val="000000"/>
          <w:sz w:val="24"/>
          <w:szCs w:val="26"/>
          <w:lang w:val="en-US" w:eastAsia="tr-TR"/>
        </w:rPr>
        <w:t xml:space="preserve"> </w:t>
      </w:r>
      <w:proofErr w:type="spellStart"/>
      <w:r w:rsidRPr="00FE02C3">
        <w:rPr>
          <w:rFonts w:ascii="Times New Roman" w:eastAsia="Times New Roman" w:hAnsi="Times New Roman" w:cs="Times New Roman"/>
          <w:color w:val="000000"/>
          <w:sz w:val="24"/>
          <w:szCs w:val="26"/>
          <w:lang w:val="en-US" w:eastAsia="tr-TR"/>
        </w:rPr>
        <w:t>dışında</w:t>
      </w:r>
      <w:proofErr w:type="spellEnd"/>
      <w:r w:rsidRPr="00FE02C3">
        <w:rPr>
          <w:rFonts w:ascii="Times New Roman" w:eastAsia="Times New Roman" w:hAnsi="Times New Roman" w:cs="Times New Roman"/>
          <w:color w:val="000000"/>
          <w:spacing w:val="-1"/>
          <w:sz w:val="24"/>
          <w:szCs w:val="26"/>
          <w:lang w:val="en-US" w:eastAsia="tr-TR"/>
        </w:rPr>
        <w:t> </w:t>
      </w:r>
      <w:proofErr w:type="spellStart"/>
      <w:r w:rsidRPr="00FE02C3">
        <w:rPr>
          <w:rFonts w:ascii="Times New Roman" w:eastAsia="Times New Roman" w:hAnsi="Times New Roman" w:cs="Times New Roman"/>
          <w:color w:val="000000"/>
          <w:spacing w:val="-1"/>
          <w:sz w:val="24"/>
          <w:szCs w:val="26"/>
          <w:lang w:val="en-US" w:eastAsia="tr-TR"/>
        </w:rPr>
        <w:t>kalan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bölümlerine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ilişkin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başvurunun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Mahkemenin</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yetkisizliği</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nedeniyle</w:t>
      </w:r>
      <w:proofErr w:type="spellEnd"/>
      <w:r w:rsidRPr="00FE02C3">
        <w:rPr>
          <w:rFonts w:ascii="Times New Roman" w:eastAsia="Times New Roman" w:hAnsi="Times New Roman" w:cs="Times New Roman"/>
          <w:color w:val="000000"/>
          <w:spacing w:val="-1"/>
          <w:sz w:val="24"/>
          <w:szCs w:val="26"/>
          <w:lang w:val="en-US" w:eastAsia="tr-TR"/>
        </w:rPr>
        <w:t xml:space="preserve"> REDDİNE 8.10.2009 </w:t>
      </w:r>
      <w:proofErr w:type="spellStart"/>
      <w:r w:rsidRPr="00FE02C3">
        <w:rPr>
          <w:rFonts w:ascii="Times New Roman" w:eastAsia="Times New Roman" w:hAnsi="Times New Roman" w:cs="Times New Roman"/>
          <w:color w:val="000000"/>
          <w:spacing w:val="-1"/>
          <w:sz w:val="24"/>
          <w:szCs w:val="26"/>
          <w:lang w:val="en-US" w:eastAsia="tr-TR"/>
        </w:rPr>
        <w:t>gününde</w:t>
      </w:r>
      <w:proofErr w:type="spellEnd"/>
      <w:r w:rsidRPr="00FE02C3">
        <w:rPr>
          <w:rFonts w:ascii="Times New Roman" w:eastAsia="Times New Roman" w:hAnsi="Times New Roman" w:cs="Times New Roman"/>
          <w:color w:val="000000"/>
          <w:spacing w:val="-1"/>
          <w:sz w:val="24"/>
          <w:szCs w:val="26"/>
          <w:lang w:val="en-US" w:eastAsia="tr-TR"/>
        </w:rPr>
        <w:t xml:space="preserve"> OYBİRLİĞİ </w:t>
      </w:r>
      <w:proofErr w:type="spellStart"/>
      <w:r w:rsidRPr="00FE02C3">
        <w:rPr>
          <w:rFonts w:ascii="Times New Roman" w:eastAsia="Times New Roman" w:hAnsi="Times New Roman" w:cs="Times New Roman"/>
          <w:color w:val="000000"/>
          <w:spacing w:val="-1"/>
          <w:sz w:val="24"/>
          <w:szCs w:val="26"/>
          <w:lang w:val="en-US" w:eastAsia="tr-TR"/>
        </w:rPr>
        <w:t>ile</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karar</w:t>
      </w:r>
      <w:proofErr w:type="spellEnd"/>
      <w:r w:rsidRPr="00FE02C3">
        <w:rPr>
          <w:rFonts w:ascii="Times New Roman" w:eastAsia="Times New Roman" w:hAnsi="Times New Roman" w:cs="Times New Roman"/>
          <w:color w:val="000000"/>
          <w:spacing w:val="-1"/>
          <w:sz w:val="24"/>
          <w:szCs w:val="26"/>
          <w:lang w:val="en-US" w:eastAsia="tr-TR"/>
        </w:rPr>
        <w:t xml:space="preserve"> </w:t>
      </w:r>
      <w:proofErr w:type="spellStart"/>
      <w:r w:rsidRPr="00FE02C3">
        <w:rPr>
          <w:rFonts w:ascii="Times New Roman" w:eastAsia="Times New Roman" w:hAnsi="Times New Roman" w:cs="Times New Roman"/>
          <w:color w:val="000000"/>
          <w:spacing w:val="-1"/>
          <w:sz w:val="24"/>
          <w:szCs w:val="26"/>
          <w:lang w:val="en-US" w:eastAsia="tr-TR"/>
        </w:rPr>
        <w:t>verilmiştir</w:t>
      </w:r>
      <w:proofErr w:type="spellEnd"/>
      <w:r w:rsidRPr="00FE02C3">
        <w:rPr>
          <w:rFonts w:ascii="Times New Roman" w:eastAsia="Times New Roman" w:hAnsi="Times New Roman" w:cs="Times New Roman"/>
          <w:color w:val="000000"/>
          <w:spacing w:val="-1"/>
          <w:sz w:val="24"/>
          <w:szCs w:val="26"/>
          <w:lang w:val="en-US" w:eastAsia="tr-TR"/>
        </w:rPr>
        <w:t>.</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B- Anayasa'ya Aykırılık Sorunu</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Başvuru kararında, bütçe yasalarının görüşülme usul ve esaslarının diğer yasalardan ayrı olarak Anayasa'da gösterildiği, bütçe yasalarına bütçeyle ilgili hükümler dışında hiçbir hükmün konulamayacağı, bu nedenle ayrı bir yasayla düzenlenmesi gereken itiraz konusu kuralın Anayasa'nın 87</w:t>
      </w:r>
      <w:proofErr w:type="gramStart"/>
      <w:r w:rsidRPr="00FE02C3">
        <w:rPr>
          <w:rFonts w:ascii="Times New Roman" w:eastAsia="Times New Roman" w:hAnsi="Times New Roman" w:cs="Times New Roman"/>
          <w:color w:val="000000"/>
          <w:sz w:val="24"/>
          <w:szCs w:val="26"/>
          <w:lang w:eastAsia="tr-TR"/>
        </w:rPr>
        <w:t>.,</w:t>
      </w:r>
      <w:proofErr w:type="gramEnd"/>
      <w:r w:rsidRPr="00FE02C3">
        <w:rPr>
          <w:rFonts w:ascii="Times New Roman" w:eastAsia="Times New Roman" w:hAnsi="Times New Roman" w:cs="Times New Roman"/>
          <w:color w:val="000000"/>
          <w:sz w:val="24"/>
          <w:szCs w:val="26"/>
          <w:lang w:eastAsia="tr-TR"/>
        </w:rPr>
        <w:t xml:space="preserve"> 88., 161. ve 162. maddelerine aykırı olduğu ileri sürülmüştür.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lastRenderedPageBreak/>
        <w:t xml:space="preserve">İtiraz yoluna başvuran Danıştay </w:t>
      </w:r>
      <w:proofErr w:type="spellStart"/>
      <w:r w:rsidRPr="00FE02C3">
        <w:rPr>
          <w:rFonts w:ascii="Times New Roman" w:eastAsia="Times New Roman" w:hAnsi="Times New Roman" w:cs="Times New Roman"/>
          <w:color w:val="000000"/>
          <w:sz w:val="24"/>
          <w:szCs w:val="26"/>
          <w:lang w:eastAsia="tr-TR"/>
        </w:rPr>
        <w:t>Onbirinci</w:t>
      </w:r>
      <w:proofErr w:type="spellEnd"/>
      <w:r w:rsidRPr="00FE02C3">
        <w:rPr>
          <w:rFonts w:ascii="Times New Roman" w:eastAsia="Times New Roman" w:hAnsi="Times New Roman" w:cs="Times New Roman"/>
          <w:color w:val="000000"/>
          <w:sz w:val="24"/>
          <w:szCs w:val="26"/>
          <w:lang w:eastAsia="tr-TR"/>
        </w:rPr>
        <w:t xml:space="preserve"> Dairesi Anayasa'ya aykırılık gerekçesini Anayasa'nın 87</w:t>
      </w:r>
      <w:proofErr w:type="gramStart"/>
      <w:r w:rsidRPr="00FE02C3">
        <w:rPr>
          <w:rFonts w:ascii="Times New Roman" w:eastAsia="Times New Roman" w:hAnsi="Times New Roman" w:cs="Times New Roman"/>
          <w:color w:val="000000"/>
          <w:sz w:val="24"/>
          <w:szCs w:val="26"/>
          <w:lang w:eastAsia="tr-TR"/>
        </w:rPr>
        <w:t>.,</w:t>
      </w:r>
      <w:proofErr w:type="gramEnd"/>
      <w:r w:rsidRPr="00FE02C3">
        <w:rPr>
          <w:rFonts w:ascii="Times New Roman" w:eastAsia="Times New Roman" w:hAnsi="Times New Roman" w:cs="Times New Roman"/>
          <w:color w:val="000000"/>
          <w:sz w:val="24"/>
          <w:szCs w:val="26"/>
          <w:lang w:eastAsia="tr-TR"/>
        </w:rPr>
        <w:t xml:space="preserve"> 88., 161. ve 162. maddelerine dayandırmakla birlikte, 2949 sayılı Anayasa Mahkemesinin Kuruluşu ve Yargılama Usulleri Hakkında Kanun'un 29. maddesinde Anayasa Mahkemesi'nin kanunların, kanun hükmünde kararnamelerin ve Türkiye Büyük Millet Meclisi </w:t>
      </w:r>
      <w:proofErr w:type="spellStart"/>
      <w:r w:rsidRPr="00FE02C3">
        <w:rPr>
          <w:rFonts w:ascii="Times New Roman" w:eastAsia="Times New Roman" w:hAnsi="Times New Roman" w:cs="Times New Roman"/>
          <w:color w:val="000000"/>
          <w:sz w:val="24"/>
          <w:szCs w:val="26"/>
          <w:lang w:eastAsia="tr-TR"/>
        </w:rPr>
        <w:t>İçtüzüğü'nün</w:t>
      </w:r>
      <w:proofErr w:type="spellEnd"/>
      <w:r w:rsidRPr="00FE02C3">
        <w:rPr>
          <w:rFonts w:ascii="Times New Roman" w:eastAsia="Times New Roman" w:hAnsi="Times New Roman" w:cs="Times New Roman"/>
          <w:color w:val="000000"/>
          <w:sz w:val="24"/>
          <w:szCs w:val="26"/>
          <w:lang w:eastAsia="tr-TR"/>
        </w:rPr>
        <w:t xml:space="preserve"> Anayasa'ya aykırılığı hususunda ilgililer tarafından ileri sürülen gerekçelere dayanmaya mecbur olmadığı, taleple bağlı kalmak kaydıyla başka gerekçe ile de Anayasa'ya aykırılık kararı verebileceği hükme bağlandığından, itiraz konusu kural belirtilen maddelerle birlikte Anayasa'nın 89. maddesi yönünden de incelenmiştir.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E02C3">
        <w:rPr>
          <w:rFonts w:ascii="Times New Roman" w:eastAsia="Times New Roman" w:hAnsi="Times New Roman" w:cs="Times New Roman"/>
          <w:color w:val="000000"/>
          <w:sz w:val="24"/>
          <w:szCs w:val="26"/>
          <w:lang w:eastAsia="tr-TR"/>
        </w:rPr>
        <w:t>4833 sayılı 2003 Malî Yılı Bütçe Kanunu'nun 51. maddesinin itiraz konusu (m) fıkrasının ikinci paragrafında, 1479 sayılı Yasa'nın 50. maddesine göre belirlenmesi gereken 1.4.2003 ile 31.3.2004 tarihleri arasında sigortalıların ödeyecekleri primler ve bağlanacak aylıkların hesabına esas gelir basamaklarını ve buna ilişkin usul ve esasları belirlemeye Bakanlar Kurulu'nun yetkili olduğu öngörülmüştür.</w:t>
      </w:r>
      <w:proofErr w:type="gramEnd"/>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 xml:space="preserve">Anayasa'nın 87. maddesinde, Türkiye Büyük Millet Meclisi'nin görev ve yetkileri yasa koymak, değiştirmek ve kaldırmak yanında bütçe yasa tasarısını görüşmek ve kabul etmek olarak belirtilmiştir. Bütçe yasalarıyla diğer yasalar arasında yapılan bu ayrım karşısında, herhangi bir yasa ile düzenlenmesi gereken bir konunun bütçe yasası ile düzenlenmesine veya herhangi bir yasada yer alan hükmün bütçe yasaları ile değiştirilmesine ve kaldırılmasına </w:t>
      </w:r>
      <w:proofErr w:type="gramStart"/>
      <w:r w:rsidRPr="00FE02C3">
        <w:rPr>
          <w:rFonts w:ascii="Times New Roman" w:eastAsia="Times New Roman" w:hAnsi="Times New Roman" w:cs="Times New Roman"/>
          <w:color w:val="000000"/>
          <w:sz w:val="24"/>
          <w:szCs w:val="26"/>
          <w:lang w:eastAsia="tr-TR"/>
        </w:rPr>
        <w:t>imkan</w:t>
      </w:r>
      <w:proofErr w:type="gramEnd"/>
      <w:r w:rsidRPr="00FE02C3">
        <w:rPr>
          <w:rFonts w:ascii="Times New Roman" w:eastAsia="Times New Roman" w:hAnsi="Times New Roman" w:cs="Times New Roman"/>
          <w:color w:val="000000"/>
          <w:sz w:val="24"/>
          <w:szCs w:val="26"/>
          <w:lang w:eastAsia="tr-TR"/>
        </w:rPr>
        <w:t xml:space="preserve"> bulunmamaktadır.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Anayasa'nın 88. ve 89. maddelerinde yasa tasarı ve tekliflerinin Türkiye Büyük Millet Meclisi'nce görüşülmesi usul ve esasları ile yayımlanması düzenlenirken, bütçe yasa tasarılarının görüşülme usul ve esasları 162. maddede ayrıca belirtilmiştir. Bu maddeye göre, bütçe yasa tasarılarının görüşülmesinde ayrı bir yöntem kabul edilmiş, Genel Kurul'da üyelerin gider artırıcı veya gelir azaltıcı tekliflerde bulunmaları önlenmiştir. Anayasa'nın 89. maddesinde de, Cumhurbaşkanı'na bütçe yasalarını bir daha görüşülmek üzere TBMM'ne geri gönderme yetkisi tanınmamıştır. Öte yandan, Anayasa'nın 163. maddesinde, bütçelerde değişiklik yapılabilmesi esasları ayrıca düzenlenmiş, Bakanlar Kurulu'na Kanun Hükmünde Kararname ile bütçede değişiklik yapma yetkisi verilmemiştir.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Anayasa'da birbirinden tamamen ayrı ve değişik biçimde düzenlenen bu iki yasalaştırma yönteminin doğal sonucu olarak birinin konusuna giren bir işin, ötekiyle ilgili yöntemin uygulanması ile düzenlenmesi, değiştirilmesi veya kaldırılması mümkün bulunmamaktadır.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Anayasa'nın 161. maddesinin son fıkrasında, </w:t>
      </w:r>
      <w:r w:rsidRPr="00FE02C3">
        <w:rPr>
          <w:rFonts w:ascii="Times New Roman" w:eastAsia="Times New Roman" w:hAnsi="Times New Roman" w:cs="Times New Roman"/>
          <w:i/>
          <w:iCs/>
          <w:color w:val="000000"/>
          <w:sz w:val="24"/>
          <w:szCs w:val="26"/>
          <w:lang w:eastAsia="tr-TR"/>
        </w:rPr>
        <w:t>'Bütçe kanununa bütçe ile ilgili hükümler dışında hiçbir hüküm konulamaz'</w:t>
      </w:r>
      <w:r w:rsidRPr="00FE02C3">
        <w:rPr>
          <w:rFonts w:ascii="Times New Roman" w:eastAsia="Times New Roman" w:hAnsi="Times New Roman" w:cs="Times New Roman"/>
          <w:color w:val="000000"/>
          <w:sz w:val="24"/>
          <w:szCs w:val="26"/>
          <w:lang w:eastAsia="tr-TR"/>
        </w:rPr>
        <w:t> denilmektedir. Yasa konusu olabilecek bir kuralı kapsamaması koşuluyla </w:t>
      </w:r>
      <w:r w:rsidRPr="00FE02C3">
        <w:rPr>
          <w:rFonts w:ascii="Times New Roman" w:eastAsia="Times New Roman" w:hAnsi="Times New Roman" w:cs="Times New Roman"/>
          <w:i/>
          <w:iCs/>
          <w:color w:val="000000"/>
          <w:sz w:val="24"/>
          <w:szCs w:val="26"/>
          <w:lang w:eastAsia="tr-TR"/>
        </w:rPr>
        <w:t>'bütçe ile ilgili hükümler'</w:t>
      </w:r>
      <w:r w:rsidRPr="00FE02C3">
        <w:rPr>
          <w:rFonts w:ascii="Times New Roman" w:eastAsia="Times New Roman" w:hAnsi="Times New Roman" w:cs="Times New Roman"/>
          <w:color w:val="000000"/>
          <w:sz w:val="24"/>
          <w:szCs w:val="26"/>
          <w:lang w:eastAsia="tr-TR"/>
        </w:rPr>
        <w:t> ifadesi de bütçeyi açıklayıcı, uygulanmasını kolaylaştırıcı nitelikte düzenlemeler olarak değerlendirilmelidir.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Bir yasa kuralının bütçeden gider yapmayı ya da bütçeye gelir sağlamayı gerektirir nitelikte bulunması, mutlak biçimde </w:t>
      </w:r>
      <w:r w:rsidRPr="00FE02C3">
        <w:rPr>
          <w:rFonts w:ascii="Times New Roman" w:eastAsia="Times New Roman" w:hAnsi="Times New Roman" w:cs="Times New Roman"/>
          <w:i/>
          <w:iCs/>
          <w:color w:val="000000"/>
          <w:sz w:val="24"/>
          <w:szCs w:val="26"/>
          <w:lang w:eastAsia="tr-TR"/>
        </w:rPr>
        <w:t>'bütçe ile ilgili hükümlerden'</w:t>
      </w:r>
      <w:r w:rsidRPr="00FE02C3">
        <w:rPr>
          <w:rFonts w:ascii="Times New Roman" w:eastAsia="Times New Roman" w:hAnsi="Times New Roman" w:cs="Times New Roman"/>
          <w:color w:val="000000"/>
          <w:sz w:val="24"/>
          <w:szCs w:val="26"/>
          <w:lang w:eastAsia="tr-TR"/>
        </w:rPr>
        <w:t xml:space="preserve"> sayılmasına yetmez. Her yasada gidere neden olabilecek değişik türde kurallar bulunabilir. Böyle kuralların bulunmasıyla örneğin, yargı, savunma, eğitim, sağlık, tarım, ulaşım ve benzeri kamu hizmeti alanlarına ilişkin yasaların bütçeyle ilgili hükümler içerdiği kabul edilirse, bu konulardaki yasaların değiştirilip kaldırılması için de bütçe yasalarına hükümler koymak yoluna gidilebilir. </w:t>
      </w:r>
      <w:proofErr w:type="gramStart"/>
      <w:r w:rsidRPr="00FE02C3">
        <w:rPr>
          <w:rFonts w:ascii="Times New Roman" w:eastAsia="Times New Roman" w:hAnsi="Times New Roman" w:cs="Times New Roman"/>
          <w:color w:val="000000"/>
          <w:sz w:val="24"/>
          <w:szCs w:val="26"/>
          <w:lang w:eastAsia="tr-TR"/>
        </w:rPr>
        <w:t>Oysa,</w:t>
      </w:r>
      <w:proofErr w:type="gramEnd"/>
      <w:r w:rsidRPr="00FE02C3">
        <w:rPr>
          <w:rFonts w:ascii="Times New Roman" w:eastAsia="Times New Roman" w:hAnsi="Times New Roman" w:cs="Times New Roman"/>
          <w:color w:val="000000"/>
          <w:sz w:val="24"/>
          <w:szCs w:val="26"/>
          <w:lang w:eastAsia="tr-TR"/>
        </w:rPr>
        <w:t xml:space="preserve"> bu tür yasa düzenlemeleri, bütçenin yapılması ve uygulanması yöntemiyle ilişkisi bulunmayan, </w:t>
      </w:r>
      <w:proofErr w:type="spellStart"/>
      <w:r w:rsidRPr="00FE02C3">
        <w:rPr>
          <w:rFonts w:ascii="Times New Roman" w:eastAsia="Times New Roman" w:hAnsi="Times New Roman" w:cs="Times New Roman"/>
          <w:color w:val="000000"/>
          <w:sz w:val="24"/>
          <w:szCs w:val="26"/>
          <w:lang w:eastAsia="tr-TR"/>
        </w:rPr>
        <w:t>yasakoyucunun</w:t>
      </w:r>
      <w:proofErr w:type="spellEnd"/>
      <w:r w:rsidRPr="00FE02C3">
        <w:rPr>
          <w:rFonts w:ascii="Times New Roman" w:eastAsia="Times New Roman" w:hAnsi="Times New Roman" w:cs="Times New Roman"/>
          <w:color w:val="000000"/>
          <w:sz w:val="24"/>
          <w:szCs w:val="26"/>
          <w:lang w:eastAsia="tr-TR"/>
        </w:rPr>
        <w:t xml:space="preserve"> başka amaçla ve bütçe yasalarından tümüyle değişik yöntemlerle gerçekleştirilmesi gereken yasama işlemleridir. 161. maddedeki </w:t>
      </w:r>
      <w:r w:rsidRPr="00FE02C3">
        <w:rPr>
          <w:rFonts w:ascii="Times New Roman" w:eastAsia="Times New Roman" w:hAnsi="Times New Roman" w:cs="Times New Roman"/>
          <w:i/>
          <w:iCs/>
          <w:color w:val="000000"/>
          <w:sz w:val="24"/>
          <w:szCs w:val="26"/>
          <w:lang w:eastAsia="tr-TR"/>
        </w:rPr>
        <w:t xml:space="preserve">'bütçe ile ilgili </w:t>
      </w:r>
      <w:r w:rsidRPr="00FE02C3">
        <w:rPr>
          <w:rFonts w:ascii="Times New Roman" w:eastAsia="Times New Roman" w:hAnsi="Times New Roman" w:cs="Times New Roman"/>
          <w:i/>
          <w:iCs/>
          <w:color w:val="000000"/>
          <w:sz w:val="24"/>
          <w:szCs w:val="26"/>
          <w:lang w:eastAsia="tr-TR"/>
        </w:rPr>
        <w:lastRenderedPageBreak/>
        <w:t>hüküm'</w:t>
      </w:r>
      <w:r w:rsidRPr="00FE02C3">
        <w:rPr>
          <w:rFonts w:ascii="Times New Roman" w:eastAsia="Times New Roman" w:hAnsi="Times New Roman" w:cs="Times New Roman"/>
          <w:color w:val="000000"/>
          <w:sz w:val="24"/>
          <w:szCs w:val="26"/>
          <w:lang w:eastAsia="tr-TR"/>
        </w:rPr>
        <w:t> ibaresine dayanılarak, gider ya da gelirle ilgili bir konuyu olağan bir yasa yerine bütçe yasası ile düzenlemek, Anayasa'nın 88. ve 89. maddelerini bu tür yasalar bakımından uygulanamaz duruma düşürür.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Anayasa'nın 161. ve 162. maddelerinin getiriliş amacı, bütçe yasalarında yıllık bütçe kavramı dışındaki konulara yer vermemek, böylece bütçe yasalarını ilgisiz kurallardan uzak tutarak kendi yapısı içinde bütünleştirmektir.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1479 sayılı Yasa'ya tabi sigortalıların ödeyecekleri primler ile bağlanacak aylıkların hesabına esas gelir basamakları 1479 sayılı Yasa konusu olup, olağan yasada düzenlenmesi gereken bir konudur. İtiraz konusu (m) fıkrasının ikinci paragrafı ile olağan yasalarla düzenlenmesi gereken bir kurala, yasalaşma yöntemi ve niteliği farklı olan Bütçe Kanunu'nda yer verilmiş olmaktadır.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Yukarıda açıklanan nedenlerle bütçeyi açıklayıcı, tamamlayıcı ve uygulanmasını kolaylaştırıcı nitelikte olmayan ve olağan yasa konusunu içeren 4833 sayılı 2003 Malî Yılı Bütçe Kanunu'nun 51. maddesinin (m) fıkrasının ikinci paragrafı, Anayasa'nın 87</w:t>
      </w:r>
      <w:proofErr w:type="gramStart"/>
      <w:r w:rsidRPr="00FE02C3">
        <w:rPr>
          <w:rFonts w:ascii="Times New Roman" w:eastAsia="Times New Roman" w:hAnsi="Times New Roman" w:cs="Times New Roman"/>
          <w:color w:val="000000"/>
          <w:sz w:val="24"/>
          <w:szCs w:val="26"/>
          <w:lang w:eastAsia="tr-TR"/>
        </w:rPr>
        <w:t>.,</w:t>
      </w:r>
      <w:proofErr w:type="gramEnd"/>
      <w:r w:rsidRPr="00FE02C3">
        <w:rPr>
          <w:rFonts w:ascii="Times New Roman" w:eastAsia="Times New Roman" w:hAnsi="Times New Roman" w:cs="Times New Roman"/>
          <w:color w:val="000000"/>
          <w:sz w:val="24"/>
          <w:szCs w:val="26"/>
          <w:lang w:eastAsia="tr-TR"/>
        </w:rPr>
        <w:t xml:space="preserve"> 88., 89., 161. ve 162. maddelerine aykırı olduğundan iptali gerekir.</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b/>
          <w:bCs/>
          <w:color w:val="000000"/>
          <w:sz w:val="24"/>
          <w:szCs w:val="26"/>
          <w:lang w:eastAsia="tr-TR"/>
        </w:rPr>
        <w:t>VI- SONUÇ</w:t>
      </w:r>
    </w:p>
    <w:p w:rsid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29.3.2003 günlü, 4833 sayılı 2003 Malî Yılı Bütçe Kanunu'nun 51. maddesinin (m) fıkrasının ikinci paragrafının Anayasa'ya aykırı olduğuna ve İPTALİNE, 8.10.2009 gününde OYBİRLİĞİYLE karar verildi.</w:t>
      </w:r>
    </w:p>
    <w:p w:rsidR="00FE02C3" w:rsidRP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FE02C3" w:rsidRPr="00FE02C3" w:rsidTr="00FE02C3">
        <w:trPr>
          <w:jc w:val="center"/>
        </w:trPr>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Başkan</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Başkanvekili</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 xml:space="preserve">Osman </w:t>
            </w:r>
            <w:proofErr w:type="spellStart"/>
            <w:r w:rsidRPr="00FE02C3">
              <w:rPr>
                <w:rFonts w:ascii="Times New Roman" w:eastAsia="Times New Roman" w:hAnsi="Times New Roman" w:cs="Times New Roman"/>
                <w:color w:val="000000"/>
                <w:sz w:val="24"/>
                <w:szCs w:val="26"/>
                <w:lang w:eastAsia="tr-TR"/>
              </w:rPr>
              <w:t>Alifeyyaz</w:t>
            </w:r>
            <w:proofErr w:type="spellEnd"/>
            <w:r w:rsidRPr="00FE02C3">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E02C3">
              <w:rPr>
                <w:rFonts w:ascii="Times New Roman" w:eastAsia="Times New Roman" w:hAnsi="Times New Roman" w:cs="Times New Roman"/>
                <w:color w:val="000000"/>
                <w:sz w:val="24"/>
                <w:szCs w:val="26"/>
                <w:lang w:eastAsia="tr-TR"/>
              </w:rPr>
              <w:t>Sacit</w:t>
            </w:r>
            <w:proofErr w:type="spellEnd"/>
            <w:r w:rsidRPr="00FE02C3">
              <w:rPr>
                <w:rFonts w:ascii="Times New Roman" w:eastAsia="Times New Roman" w:hAnsi="Times New Roman" w:cs="Times New Roman"/>
                <w:color w:val="000000"/>
                <w:sz w:val="24"/>
                <w:szCs w:val="26"/>
                <w:lang w:eastAsia="tr-TR"/>
              </w:rPr>
              <w:t xml:space="preserve"> ADALI</w:t>
            </w:r>
          </w:p>
        </w:tc>
      </w:tr>
    </w:tbl>
    <w:p w:rsid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FE02C3" w:rsidRP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FE02C3" w:rsidRP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E02C3" w:rsidRPr="00FE02C3" w:rsidTr="00FE02C3">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Mehmet ERTEN</w:t>
            </w:r>
          </w:p>
        </w:tc>
      </w:tr>
    </w:tbl>
    <w:p w:rsid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FE02C3" w:rsidRP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FE02C3" w:rsidRP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E02C3" w:rsidRPr="00FE02C3" w:rsidTr="00FE02C3">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Mustafa YILDIRIM</w:t>
            </w:r>
          </w:p>
        </w:tc>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Serdar ÖZGÜLDÜR</w:t>
            </w:r>
          </w:p>
        </w:tc>
        <w:tc>
          <w:tcPr>
            <w:tcW w:w="1667"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Şevket APALAK</w:t>
            </w:r>
          </w:p>
        </w:tc>
      </w:tr>
    </w:tbl>
    <w:p w:rsid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lastRenderedPageBreak/>
        <w:t> </w:t>
      </w:r>
    </w:p>
    <w:p w:rsidR="00FE02C3" w:rsidRP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FE02C3" w:rsidRPr="00FE02C3" w:rsidRDefault="00FE02C3" w:rsidP="00FE02C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FE02C3" w:rsidRPr="00FE02C3" w:rsidTr="00FE02C3">
        <w:tc>
          <w:tcPr>
            <w:tcW w:w="2500"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E02C3">
              <w:rPr>
                <w:rFonts w:ascii="Times New Roman" w:eastAsia="Times New Roman" w:hAnsi="Times New Roman" w:cs="Times New Roman"/>
                <w:color w:val="000000"/>
                <w:sz w:val="24"/>
                <w:szCs w:val="26"/>
                <w:lang w:eastAsia="tr-TR"/>
              </w:rPr>
              <w:t>Serruh</w:t>
            </w:r>
            <w:proofErr w:type="spellEnd"/>
            <w:r w:rsidRPr="00FE02C3">
              <w:rPr>
                <w:rFonts w:ascii="Times New Roman" w:eastAsia="Times New Roman" w:hAnsi="Times New Roman" w:cs="Times New Roman"/>
                <w:color w:val="000000"/>
                <w:sz w:val="24"/>
                <w:szCs w:val="26"/>
                <w:lang w:eastAsia="tr-TR"/>
              </w:rPr>
              <w:t xml:space="preserve"> KALELİ</w:t>
            </w:r>
          </w:p>
        </w:tc>
        <w:tc>
          <w:tcPr>
            <w:tcW w:w="2500" w:type="pct"/>
            <w:tcMar>
              <w:top w:w="0" w:type="dxa"/>
              <w:left w:w="108" w:type="dxa"/>
              <w:bottom w:w="0" w:type="dxa"/>
              <w:right w:w="108" w:type="dxa"/>
            </w:tcMar>
            <w:hideMark/>
          </w:tcPr>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Üye</w:t>
            </w:r>
          </w:p>
          <w:p w:rsidR="00FE02C3" w:rsidRPr="00FE02C3" w:rsidRDefault="00FE02C3" w:rsidP="00FE02C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6"/>
                <w:lang w:eastAsia="tr-TR"/>
              </w:rPr>
              <w:t>Zehra Ayla PERKTAŞ</w:t>
            </w:r>
          </w:p>
        </w:tc>
      </w:tr>
    </w:tbl>
    <w:p w:rsidR="00FE02C3" w:rsidRPr="00FE02C3" w:rsidRDefault="00FE02C3" w:rsidP="00FE02C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E02C3">
        <w:rPr>
          <w:rFonts w:ascii="Times New Roman" w:eastAsia="Times New Roman" w:hAnsi="Times New Roman" w:cs="Times New Roman"/>
          <w:color w:val="000000"/>
          <w:sz w:val="24"/>
          <w:szCs w:val="24"/>
          <w:lang w:eastAsia="tr-TR"/>
        </w:rPr>
        <w:t> </w:t>
      </w:r>
    </w:p>
    <w:p w:rsidR="00CE1FB9" w:rsidRPr="00FE02C3" w:rsidRDefault="00CE1FB9" w:rsidP="00FE02C3">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FE02C3" w:rsidSect="00FE02C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043E" w:rsidRDefault="0072043E" w:rsidP="00FE02C3">
      <w:pPr>
        <w:spacing w:after="0" w:line="240" w:lineRule="auto"/>
      </w:pPr>
      <w:r>
        <w:separator/>
      </w:r>
    </w:p>
  </w:endnote>
  <w:endnote w:type="continuationSeparator" w:id="0">
    <w:p w:rsidR="0072043E" w:rsidRDefault="0072043E" w:rsidP="00FE02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2C3" w:rsidRDefault="00FE02C3" w:rsidP="003D4CB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E02C3" w:rsidRDefault="00FE02C3" w:rsidP="00FE02C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2C3" w:rsidRPr="00FE02C3" w:rsidRDefault="00FE02C3" w:rsidP="003D4CBC">
    <w:pPr>
      <w:pStyle w:val="Altbilgi"/>
      <w:framePr w:wrap="around" w:vAnchor="text" w:hAnchor="margin" w:xAlign="right" w:y="1"/>
      <w:rPr>
        <w:rStyle w:val="SayfaNumaras"/>
        <w:rFonts w:ascii="Times New Roman" w:hAnsi="Times New Roman" w:cs="Times New Roman"/>
      </w:rPr>
    </w:pPr>
    <w:r w:rsidRPr="00FE02C3">
      <w:rPr>
        <w:rStyle w:val="SayfaNumaras"/>
        <w:rFonts w:ascii="Times New Roman" w:hAnsi="Times New Roman" w:cs="Times New Roman"/>
      </w:rPr>
      <w:fldChar w:fldCharType="begin"/>
    </w:r>
    <w:r w:rsidRPr="00FE02C3">
      <w:rPr>
        <w:rStyle w:val="SayfaNumaras"/>
        <w:rFonts w:ascii="Times New Roman" w:hAnsi="Times New Roman" w:cs="Times New Roman"/>
      </w:rPr>
      <w:instrText xml:space="preserve">PAGE  </w:instrText>
    </w:r>
    <w:r w:rsidRPr="00FE02C3">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FE02C3">
      <w:rPr>
        <w:rStyle w:val="SayfaNumaras"/>
        <w:rFonts w:ascii="Times New Roman" w:hAnsi="Times New Roman" w:cs="Times New Roman"/>
      </w:rPr>
      <w:fldChar w:fldCharType="end"/>
    </w:r>
  </w:p>
  <w:p w:rsidR="00FE02C3" w:rsidRPr="00FE02C3" w:rsidRDefault="00FE02C3" w:rsidP="00FE02C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2C3" w:rsidRDefault="00FE02C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043E" w:rsidRDefault="0072043E" w:rsidP="00FE02C3">
      <w:pPr>
        <w:spacing w:after="0" w:line="240" w:lineRule="auto"/>
      </w:pPr>
      <w:r>
        <w:separator/>
      </w:r>
    </w:p>
  </w:footnote>
  <w:footnote w:type="continuationSeparator" w:id="0">
    <w:p w:rsidR="0072043E" w:rsidRDefault="0072043E" w:rsidP="00FE02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2C3" w:rsidRDefault="00FE02C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2C3" w:rsidRDefault="00FE02C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2007</w:t>
    </w:r>
    <w:proofErr w:type="gramEnd"/>
    <w:r>
      <w:rPr>
        <w:rFonts w:ascii="Times New Roman" w:hAnsi="Times New Roman" w:cs="Times New Roman"/>
        <w:b/>
      </w:rPr>
      <w:t>/94</w:t>
    </w:r>
  </w:p>
  <w:p w:rsidR="00FE02C3" w:rsidRDefault="00FE02C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2009</w:t>
    </w:r>
    <w:proofErr w:type="gramEnd"/>
    <w:r>
      <w:rPr>
        <w:rFonts w:ascii="Times New Roman" w:hAnsi="Times New Roman" w:cs="Times New Roman"/>
        <w:b/>
      </w:rPr>
      <w:t>/140</w:t>
    </w:r>
  </w:p>
  <w:p w:rsidR="00FE02C3" w:rsidRPr="00FE02C3" w:rsidRDefault="00FE02C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2C3" w:rsidRDefault="00FE02C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1F2"/>
    <w:rsid w:val="001851F2"/>
    <w:rsid w:val="0072043E"/>
    <w:rsid w:val="00CE1FB9"/>
    <w:rsid w:val="00FE02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F0BA1E-AA36-4347-AE1B-E917E8576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FE02C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E02C3"/>
    <w:rPr>
      <w:rFonts w:ascii="Times New Roman" w:eastAsia="Times New Roman" w:hAnsi="Times New Roman" w:cs="Times New Roman"/>
      <w:b/>
      <w:bCs/>
      <w:kern w:val="36"/>
      <w:sz w:val="48"/>
      <w:szCs w:val="48"/>
      <w:lang w:eastAsia="tr-TR"/>
    </w:rPr>
  </w:style>
  <w:style w:type="character" w:styleId="Kpr">
    <w:name w:val="Hyperlink"/>
    <w:basedOn w:val="VarsaylanParagrafYazTipi"/>
    <w:uiPriority w:val="99"/>
    <w:semiHidden/>
    <w:unhideWhenUsed/>
    <w:rsid w:val="00FE02C3"/>
    <w:rPr>
      <w:color w:val="0000FF"/>
      <w:u w:val="single"/>
    </w:rPr>
  </w:style>
  <w:style w:type="paragraph" w:customStyle="1" w:styleId="msobodytextindent2">
    <w:name w:val="msobodytextindent2"/>
    <w:basedOn w:val="Normal"/>
    <w:rsid w:val="00FE02C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FE02C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99"/>
    <w:semiHidden/>
    <w:unhideWhenUsed/>
    <w:rsid w:val="00FE02C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FE02C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E02C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E02C3"/>
  </w:style>
  <w:style w:type="paragraph" w:styleId="Altbilgi">
    <w:name w:val="footer"/>
    <w:basedOn w:val="Normal"/>
    <w:link w:val="AltbilgiChar"/>
    <w:uiPriority w:val="99"/>
    <w:unhideWhenUsed/>
    <w:rsid w:val="00FE02C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E02C3"/>
  </w:style>
  <w:style w:type="character" w:styleId="SayfaNumaras">
    <w:name w:val="page number"/>
    <w:basedOn w:val="VarsaylanParagrafYazTipi"/>
    <w:uiPriority w:val="99"/>
    <w:semiHidden/>
    <w:unhideWhenUsed/>
    <w:rsid w:val="00FE02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1890036">
      <w:bodyDiv w:val="1"/>
      <w:marLeft w:val="0"/>
      <w:marRight w:val="0"/>
      <w:marTop w:val="0"/>
      <w:marBottom w:val="0"/>
      <w:divBdr>
        <w:top w:val="none" w:sz="0" w:space="0" w:color="auto"/>
        <w:left w:val="none" w:sz="0" w:space="0" w:color="auto"/>
        <w:bottom w:val="none" w:sz="0" w:space="0" w:color="auto"/>
        <w:right w:val="none" w:sz="0" w:space="0" w:color="auto"/>
      </w:divBdr>
      <w:divsChild>
        <w:div w:id="1877304382">
          <w:marLeft w:val="0"/>
          <w:marRight w:val="0"/>
          <w:marTop w:val="0"/>
          <w:marBottom w:val="0"/>
          <w:divBdr>
            <w:top w:val="none" w:sz="0" w:space="0" w:color="auto"/>
            <w:left w:val="none" w:sz="0" w:space="0" w:color="auto"/>
            <w:bottom w:val="none" w:sz="0" w:space="0" w:color="auto"/>
            <w:right w:val="none" w:sz="0" w:space="0" w:color="auto"/>
          </w:divBdr>
          <w:divsChild>
            <w:div w:id="177173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1522</Words>
  <Characters>8679</Characters>
  <Application>Microsoft Office Word</Application>
  <DocSecurity>0</DocSecurity>
  <Lines>72</Lines>
  <Paragraphs>20</Paragraphs>
  <ScaleCrop>false</ScaleCrop>
  <Company/>
  <LinksUpToDate>false</LinksUpToDate>
  <CharactersWithSpaces>10181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2019-01-29T12:14:00Z</dcterms:created>
  <dcterms:modified xsi:type="dcterms:W3CDTF">2019-01-29T12:15:00Z</dcterms:modified>
</cp:coreProperties>
</file>