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1F" w:rsidRPr="00BA311F" w:rsidRDefault="00BA311F" w:rsidP="00BA311F">
      <w:pPr>
        <w:spacing w:before="100" w:after="100"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ANAYASA MAHKEMESİ KARARI</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after="0" w:line="240" w:lineRule="auto"/>
        <w:jc w:val="both"/>
        <w:rPr>
          <w:rFonts w:ascii="Times New Roman" w:eastAsia="Times New Roman" w:hAnsi="Times New Roman" w:cs="Times New Roman"/>
          <w:b/>
          <w:color w:val="000000"/>
          <w:sz w:val="24"/>
          <w:szCs w:val="27"/>
          <w:lang w:eastAsia="tr-TR"/>
        </w:rPr>
      </w:pPr>
      <w:r w:rsidRPr="00BA311F">
        <w:rPr>
          <w:rFonts w:ascii="Times New Roman" w:eastAsia="Times New Roman" w:hAnsi="Times New Roman" w:cs="Times New Roman"/>
          <w:b/>
          <w:bCs/>
          <w:color w:val="000000"/>
          <w:sz w:val="24"/>
          <w:szCs w:val="26"/>
          <w:lang w:eastAsia="tr-TR"/>
        </w:rPr>
        <w:t xml:space="preserve">Esas </w:t>
      </w:r>
      <w:proofErr w:type="gramStart"/>
      <w:r w:rsidRPr="00BA311F">
        <w:rPr>
          <w:rFonts w:ascii="Times New Roman" w:eastAsia="Times New Roman" w:hAnsi="Times New Roman" w:cs="Times New Roman"/>
          <w:b/>
          <w:bCs/>
          <w:color w:val="000000"/>
          <w:sz w:val="24"/>
          <w:szCs w:val="26"/>
          <w:lang w:eastAsia="tr-TR"/>
        </w:rPr>
        <w:t>Sayısı  : 2004</w:t>
      </w:r>
      <w:proofErr w:type="gramEnd"/>
      <w:r w:rsidRPr="00BA311F">
        <w:rPr>
          <w:rFonts w:ascii="Times New Roman" w:eastAsia="Times New Roman" w:hAnsi="Times New Roman" w:cs="Times New Roman"/>
          <w:b/>
          <w:bCs/>
          <w:color w:val="000000"/>
          <w:sz w:val="24"/>
          <w:szCs w:val="26"/>
          <w:lang w:eastAsia="tr-TR"/>
        </w:rPr>
        <w:t>/72</w:t>
      </w:r>
    </w:p>
    <w:p w:rsidR="00BA311F" w:rsidRPr="00BA311F" w:rsidRDefault="00BA311F" w:rsidP="00BA311F">
      <w:pPr>
        <w:spacing w:after="0" w:line="240" w:lineRule="auto"/>
        <w:jc w:val="both"/>
        <w:rPr>
          <w:rFonts w:ascii="Times New Roman" w:eastAsia="Times New Roman" w:hAnsi="Times New Roman" w:cs="Times New Roman"/>
          <w:b/>
          <w:color w:val="000000"/>
          <w:sz w:val="24"/>
          <w:szCs w:val="27"/>
          <w:lang w:eastAsia="tr-TR"/>
        </w:rPr>
      </w:pPr>
      <w:r w:rsidRPr="00BA311F">
        <w:rPr>
          <w:rFonts w:ascii="Times New Roman" w:eastAsia="Times New Roman" w:hAnsi="Times New Roman" w:cs="Times New Roman"/>
          <w:b/>
          <w:bCs/>
          <w:color w:val="000000"/>
          <w:sz w:val="24"/>
          <w:szCs w:val="26"/>
          <w:lang w:eastAsia="tr-TR"/>
        </w:rPr>
        <w:t xml:space="preserve">Karar </w:t>
      </w:r>
      <w:proofErr w:type="gramStart"/>
      <w:r w:rsidRPr="00BA311F">
        <w:rPr>
          <w:rFonts w:ascii="Times New Roman" w:eastAsia="Times New Roman" w:hAnsi="Times New Roman" w:cs="Times New Roman"/>
          <w:b/>
          <w:bCs/>
          <w:color w:val="000000"/>
          <w:sz w:val="24"/>
          <w:szCs w:val="26"/>
          <w:lang w:eastAsia="tr-TR"/>
        </w:rPr>
        <w:t>Sayısı : 2008</w:t>
      </w:r>
      <w:proofErr w:type="gramEnd"/>
      <w:r w:rsidRPr="00BA311F">
        <w:rPr>
          <w:rFonts w:ascii="Times New Roman" w:eastAsia="Times New Roman" w:hAnsi="Times New Roman" w:cs="Times New Roman"/>
          <w:b/>
          <w:bCs/>
          <w:color w:val="000000"/>
          <w:sz w:val="24"/>
          <w:szCs w:val="26"/>
          <w:lang w:eastAsia="tr-TR"/>
        </w:rPr>
        <w:t>/72</w:t>
      </w:r>
    </w:p>
    <w:p w:rsidR="00BA311F" w:rsidRPr="00BA311F" w:rsidRDefault="00BA311F" w:rsidP="00BA311F">
      <w:pPr>
        <w:spacing w:after="0" w:line="240" w:lineRule="auto"/>
        <w:jc w:val="both"/>
        <w:rPr>
          <w:rFonts w:ascii="Times New Roman" w:eastAsia="Times New Roman" w:hAnsi="Times New Roman" w:cs="Times New Roman"/>
          <w:b/>
          <w:color w:val="000000"/>
          <w:sz w:val="24"/>
          <w:szCs w:val="27"/>
          <w:lang w:eastAsia="tr-TR"/>
        </w:rPr>
      </w:pPr>
      <w:r w:rsidRPr="00BA311F">
        <w:rPr>
          <w:rFonts w:ascii="Times New Roman" w:eastAsia="Times New Roman" w:hAnsi="Times New Roman" w:cs="Times New Roman"/>
          <w:b/>
          <w:bCs/>
          <w:color w:val="000000"/>
          <w:sz w:val="24"/>
          <w:szCs w:val="26"/>
          <w:lang w:eastAsia="tr-TR"/>
        </w:rPr>
        <w:t xml:space="preserve">Karar </w:t>
      </w:r>
      <w:proofErr w:type="gramStart"/>
      <w:r w:rsidRPr="00BA311F">
        <w:rPr>
          <w:rFonts w:ascii="Times New Roman" w:eastAsia="Times New Roman" w:hAnsi="Times New Roman" w:cs="Times New Roman"/>
          <w:b/>
          <w:bCs/>
          <w:color w:val="000000"/>
          <w:sz w:val="24"/>
          <w:szCs w:val="26"/>
          <w:lang w:eastAsia="tr-TR"/>
        </w:rPr>
        <w:t>Günü : 6</w:t>
      </w:r>
      <w:proofErr w:type="gramEnd"/>
      <w:r w:rsidRPr="00BA311F">
        <w:rPr>
          <w:rFonts w:ascii="Times New Roman" w:eastAsia="Times New Roman" w:hAnsi="Times New Roman" w:cs="Times New Roman"/>
          <w:b/>
          <w:bCs/>
          <w:color w:val="000000"/>
          <w:sz w:val="24"/>
          <w:szCs w:val="26"/>
          <w:lang w:eastAsia="tr-TR"/>
        </w:rPr>
        <w:t>.3.2008</w:t>
      </w:r>
    </w:p>
    <w:p w:rsidR="00BA311F" w:rsidRPr="00BA311F" w:rsidRDefault="00BA311F" w:rsidP="00BA311F">
      <w:pPr>
        <w:spacing w:after="0" w:line="240" w:lineRule="auto"/>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R.G. Tarih-</w:t>
      </w:r>
      <w:proofErr w:type="gramStart"/>
      <w:r w:rsidRPr="00BA311F">
        <w:rPr>
          <w:rFonts w:ascii="Times New Roman" w:eastAsia="Times New Roman" w:hAnsi="Times New Roman" w:cs="Times New Roman"/>
          <w:b/>
          <w:bCs/>
          <w:color w:val="000000"/>
          <w:sz w:val="24"/>
          <w:szCs w:val="26"/>
          <w:lang w:eastAsia="tr-TR"/>
        </w:rPr>
        <w:t>Sayı :</w:t>
      </w:r>
      <w:proofErr w:type="spellStart"/>
      <w:r w:rsidRPr="00BA311F">
        <w:rPr>
          <w:rFonts w:ascii="Times New Roman" w:eastAsia="Times New Roman" w:hAnsi="Times New Roman" w:cs="Times New Roman"/>
          <w:b/>
          <w:bCs/>
          <w:color w:val="000000"/>
          <w:sz w:val="24"/>
          <w:szCs w:val="26"/>
          <w:lang w:eastAsia="tr-TR"/>
        </w:rPr>
        <w:t>R</w:t>
      </w:r>
      <w:proofErr w:type="gramEnd"/>
      <w:r w:rsidRPr="00BA311F">
        <w:rPr>
          <w:rFonts w:ascii="Times New Roman" w:eastAsia="Times New Roman" w:hAnsi="Times New Roman" w:cs="Times New Roman"/>
          <w:b/>
          <w:bCs/>
          <w:color w:val="000000"/>
          <w:sz w:val="24"/>
          <w:szCs w:val="26"/>
          <w:lang w:eastAsia="tr-TR"/>
        </w:rPr>
        <w:t>.G.'de</w:t>
      </w:r>
      <w:proofErr w:type="spellEnd"/>
      <w:r w:rsidRPr="00BA311F">
        <w:rPr>
          <w:rFonts w:ascii="Times New Roman" w:eastAsia="Times New Roman" w:hAnsi="Times New Roman" w:cs="Times New Roman"/>
          <w:b/>
          <w:bCs/>
          <w:color w:val="000000"/>
          <w:sz w:val="24"/>
          <w:szCs w:val="26"/>
          <w:lang w:eastAsia="tr-TR"/>
        </w:rPr>
        <w:t xml:space="preserve"> yayımlanmamıştır. (Karar verilmesine yer olmadığına)</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İTİRAZ YOLUNA BAŞVURAN MAHKEMELER:</w:t>
      </w: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xml:space="preserve">1- Boğazlıyan Asliye Ceza Mahkemesi     </w:t>
      </w:r>
      <w:r>
        <w:rPr>
          <w:rFonts w:ascii="Times New Roman" w:eastAsia="Times New Roman" w:hAnsi="Times New Roman" w:cs="Times New Roman"/>
          <w:color w:val="000000"/>
          <w:sz w:val="24"/>
          <w:szCs w:val="26"/>
          <w:lang w:eastAsia="tr-TR"/>
        </w:rPr>
        <w:tab/>
      </w:r>
      <w:r w:rsidRPr="00BA311F">
        <w:rPr>
          <w:rFonts w:ascii="Times New Roman" w:eastAsia="Times New Roman" w:hAnsi="Times New Roman" w:cs="Times New Roman"/>
          <w:color w:val="000000"/>
          <w:sz w:val="24"/>
          <w:szCs w:val="26"/>
          <w:lang w:eastAsia="tr-TR"/>
        </w:rPr>
        <w:t>(Esas: 2004/72)</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2- İzmir 10. Asliye Ceza Mahkemesi  </w:t>
      </w:r>
      <w:r>
        <w:rPr>
          <w:rFonts w:ascii="Times New Roman" w:eastAsia="Times New Roman" w:hAnsi="Times New Roman" w:cs="Times New Roman"/>
          <w:color w:val="000000"/>
          <w:sz w:val="24"/>
          <w:szCs w:val="26"/>
          <w:lang w:eastAsia="tr-TR"/>
        </w:rPr>
        <w:tab/>
      </w:r>
      <w:r w:rsidRPr="00BA311F">
        <w:rPr>
          <w:rFonts w:ascii="Times New Roman" w:eastAsia="Times New Roman" w:hAnsi="Times New Roman" w:cs="Times New Roman"/>
          <w:color w:val="000000"/>
          <w:sz w:val="24"/>
          <w:szCs w:val="26"/>
          <w:lang w:eastAsia="tr-TR"/>
        </w:rPr>
        <w:t>(Esas: 2004/19)</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BA311F">
        <w:rPr>
          <w:rFonts w:ascii="Times New Roman" w:eastAsia="Times New Roman" w:hAnsi="Times New Roman" w:cs="Times New Roman"/>
          <w:color w:val="000000"/>
          <w:sz w:val="24"/>
          <w:szCs w:val="26"/>
          <w:lang w:eastAsia="tr-TR"/>
        </w:rPr>
        <w:t xml:space="preserve">3- Sivrihisar Asliye Ceza Mahkemesi  </w:t>
      </w:r>
      <w:r>
        <w:rPr>
          <w:rFonts w:ascii="Times New Roman" w:eastAsia="Times New Roman" w:hAnsi="Times New Roman" w:cs="Times New Roman"/>
          <w:color w:val="000000"/>
          <w:sz w:val="24"/>
          <w:szCs w:val="26"/>
          <w:lang w:eastAsia="tr-TR"/>
        </w:rPr>
        <w:tab/>
      </w:r>
      <w:r w:rsidRPr="00BA311F">
        <w:rPr>
          <w:rFonts w:ascii="Times New Roman" w:eastAsia="Times New Roman" w:hAnsi="Times New Roman" w:cs="Times New Roman"/>
          <w:color w:val="000000"/>
          <w:sz w:val="24"/>
          <w:szCs w:val="26"/>
          <w:lang w:eastAsia="tr-TR"/>
        </w:rPr>
        <w:t>(Esas: 2003/56)</w:t>
      </w:r>
      <w:r w:rsidRPr="00BA311F">
        <w:rPr>
          <w:rFonts w:ascii="Times New Roman" w:eastAsia="Times New Roman" w:hAnsi="Times New Roman" w:cs="Times New Roman"/>
          <w:b/>
          <w:bCs/>
          <w:color w:val="000000"/>
          <w:kern w:val="36"/>
          <w:sz w:val="24"/>
          <w:szCs w:val="26"/>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kern w:val="36"/>
          <w:sz w:val="24"/>
          <w:szCs w:val="26"/>
          <w:lang w:eastAsia="tr-TR"/>
        </w:rPr>
        <w:t>İTİRAZLARIN KONUSU:</w:t>
      </w:r>
      <w:r w:rsidRPr="00BA311F">
        <w:rPr>
          <w:rFonts w:ascii="Times New Roman" w:eastAsia="Times New Roman" w:hAnsi="Times New Roman" w:cs="Times New Roman"/>
          <w:color w:val="000000"/>
          <w:kern w:val="36"/>
          <w:sz w:val="24"/>
          <w:szCs w:val="26"/>
          <w:lang w:eastAsia="tr-TR"/>
        </w:rPr>
        <w:t> 1.3.1926 günlü, 765 sayılı Türk Ceza Kanunu'nun 245. maddesine, 2.1.2003 günlü ve 4778 sayılı Çeşitli Kanunlarda Değişiklik </w:t>
      </w:r>
      <w:r w:rsidRPr="00BA311F">
        <w:rPr>
          <w:rFonts w:ascii="Times New Roman" w:eastAsia="Times New Roman" w:hAnsi="Times New Roman" w:cs="Times New Roman"/>
          <w:color w:val="000000"/>
          <w:spacing w:val="-5"/>
          <w:kern w:val="36"/>
          <w:sz w:val="24"/>
          <w:szCs w:val="26"/>
          <w:lang w:eastAsia="tr-TR"/>
        </w:rPr>
        <w:t>Yapılmasına İlişkin Kanun'un </w:t>
      </w:r>
      <w:r w:rsidRPr="00BA311F">
        <w:rPr>
          <w:rFonts w:ascii="Times New Roman" w:eastAsia="Times New Roman" w:hAnsi="Times New Roman" w:cs="Times New Roman"/>
          <w:color w:val="000000"/>
          <w:kern w:val="36"/>
          <w:sz w:val="24"/>
          <w:szCs w:val="26"/>
          <w:lang w:eastAsia="tr-TR"/>
        </w:rPr>
        <w:t>1. maddesiyle eklenen fıkranın Anayasa'nın 10. ve 11. maddelerine aykırılığı savıyla iptali istemleridir.</w:t>
      </w: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I- OLAY   </w:t>
      </w:r>
      <w:r w:rsidRPr="00BA311F">
        <w:rPr>
          <w:rFonts w:ascii="Times New Roman" w:eastAsia="Times New Roman" w:hAnsi="Times New Roman" w:cs="Times New Roman"/>
          <w:b/>
          <w:bCs/>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Bakılmakta olan davalarda, 765 sayılı Türk Ceza Kanunu'nun 245. maddesine 4778 sayılı Yasa'nın 1. maddesiyle eklenen fıkra ile kötü muamele suçlarında hükmedilecek hapis cezalarında paraya çevirme ve erteleme yasağı getirilmesinin Anayasa'ya aykırı olduğu kanısına varan Mahkemeler itiraz konusu kuralın iptali için başvurmuşlardır.</w:t>
      </w: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III- YASA METİNLERİ</w:t>
      </w:r>
      <w:r w:rsidRPr="00BA311F">
        <w:rPr>
          <w:rFonts w:ascii="Times New Roman" w:eastAsia="Times New Roman" w:hAnsi="Times New Roman" w:cs="Times New Roman"/>
          <w:b/>
          <w:bCs/>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A- İtiraz Konusu Yasa Kuralı</w:t>
      </w: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1.3.1926 günlü, 765 sayılı Türk Ceza Kanunu'nun 245. maddesine, 2.1.2003 günlü ve 4778 sayılı Çeşitli Kanunlarda Değişiklik </w:t>
      </w:r>
      <w:r w:rsidRPr="00BA311F">
        <w:rPr>
          <w:rFonts w:ascii="Times New Roman" w:eastAsia="Times New Roman" w:hAnsi="Times New Roman" w:cs="Times New Roman"/>
          <w:color w:val="000000"/>
          <w:spacing w:val="-5"/>
          <w:sz w:val="24"/>
          <w:szCs w:val="26"/>
          <w:lang w:eastAsia="tr-TR"/>
        </w:rPr>
        <w:t>Yapılmasına İlişkin Kanun'un 1. maddesi ile </w:t>
      </w:r>
      <w:r w:rsidRPr="00BA311F">
        <w:rPr>
          <w:rFonts w:ascii="Times New Roman" w:eastAsia="Times New Roman" w:hAnsi="Times New Roman" w:cs="Times New Roman"/>
          <w:color w:val="000000"/>
          <w:sz w:val="24"/>
          <w:szCs w:val="26"/>
          <w:lang w:eastAsia="tr-TR"/>
        </w:rPr>
        <w:t>eklenen fıkra şöyledir: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r w:rsidRPr="00BA311F">
        <w:rPr>
          <w:rFonts w:ascii="Times New Roman" w:eastAsia="Times New Roman" w:hAnsi="Times New Roman" w:cs="Times New Roman"/>
          <w:b/>
          <w:bCs/>
          <w:color w:val="000000"/>
          <w:sz w:val="24"/>
          <w:szCs w:val="26"/>
          <w:lang w:eastAsia="tr-TR"/>
        </w:rPr>
        <w:t>"243 üncü madde ile bu maddede yazılı suçlardan dolayı verilen cezalar, para cezasına veya tedbirlerden birine çevrilemez ve ertelenemez."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B- Dayanılan Anayasa Kuralları</w:t>
      </w:r>
      <w:r w:rsidRPr="00BA311F">
        <w:rPr>
          <w:rFonts w:ascii="Times New Roman" w:eastAsia="Times New Roman" w:hAnsi="Times New Roman" w:cs="Times New Roman"/>
          <w:b/>
          <w:bCs/>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Başvuru kararlarında Anayasa'nın 10. ve 11. maddelerine dayanılmıştır.</w:t>
      </w:r>
      <w:r w:rsidRPr="00BA311F">
        <w:rPr>
          <w:rFonts w:ascii="Times New Roman" w:eastAsia="Times New Roman" w:hAnsi="Times New Roman" w:cs="Times New Roman"/>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7"/>
          <w:lang w:eastAsia="tr-TR"/>
        </w:rPr>
        <w:t xml:space="preserve"> IV- İLK İNCELEME</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16"/>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lastRenderedPageBreak/>
        <w:t xml:space="preserve"> Anayasa Mahkemesi </w:t>
      </w:r>
      <w:proofErr w:type="spellStart"/>
      <w:r w:rsidRPr="00BA311F">
        <w:rPr>
          <w:rFonts w:ascii="Times New Roman" w:eastAsia="Times New Roman" w:hAnsi="Times New Roman" w:cs="Times New Roman"/>
          <w:color w:val="000000"/>
          <w:sz w:val="24"/>
          <w:szCs w:val="27"/>
          <w:lang w:eastAsia="tr-TR"/>
        </w:rPr>
        <w:t>İçtüzüğü'nün</w:t>
      </w:r>
      <w:proofErr w:type="spellEnd"/>
      <w:r w:rsidRPr="00BA311F">
        <w:rPr>
          <w:rFonts w:ascii="Times New Roman" w:eastAsia="Times New Roman" w:hAnsi="Times New Roman" w:cs="Times New Roman"/>
          <w:color w:val="000000"/>
          <w:sz w:val="24"/>
          <w:szCs w:val="27"/>
          <w:lang w:eastAsia="tr-TR"/>
        </w:rPr>
        <w:t xml:space="preserve"> 8. maddesi uyarınca, E.2004/72 sayılı dosyada 8.9.2004, E.2004/19 sayılı dosyada 18.03.2004 ve E.2003/56 sayılı dosyada ise 26.6.2003 tarihlerinde yapılan ilk inceleme toplantılarında, dosyalarda eksiklik bulunmadığından işin esasının incelenmesine oybirliğiyle karar verilmiştir.</w:t>
      </w:r>
      <w:r w:rsidRPr="00BA311F">
        <w:rPr>
          <w:rFonts w:ascii="Times New Roman" w:eastAsia="Times New Roman" w:hAnsi="Times New Roman" w:cs="Times New Roman"/>
          <w:b/>
          <w:bCs/>
          <w:color w:val="000000"/>
          <w:sz w:val="24"/>
          <w:szCs w:val="20"/>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7"/>
          <w:lang w:eastAsia="tr-TR"/>
        </w:rPr>
        <w:t xml:space="preserve"> V- ESASIN İNCELENMESİ</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w:t>
      </w:r>
      <w:proofErr w:type="gramStart"/>
      <w:r w:rsidRPr="00BA311F">
        <w:rPr>
          <w:rFonts w:ascii="Times New Roman" w:eastAsia="Times New Roman" w:hAnsi="Times New Roman" w:cs="Times New Roman"/>
          <w:color w:val="000000"/>
          <w:sz w:val="24"/>
          <w:szCs w:val="27"/>
          <w:lang w:eastAsia="tr-TR"/>
        </w:rPr>
        <w:t>1.3.1926 günlü, 765 sayılı Türk Ceza Kanunu'nun 245. maddesinin 2.1.2003 günlü, 4778 sayılı Yasa'nın 1. maddesiyle eklenen fıkranın iptali istemiyle yapılan itiraz başvurusuna ilişkin davaların, aralarındaki hukuki irtibat nedeniyle 2004/72 Esas sayılı dosyada BİRLEŞTİRİLMESİNE, birleştirilen dosyaların esasının kapatılmasına, esas incelemenin 2004/72 Esas sayılı dosya üzerinden yürütülmesine 6.3.2008 gününde OYBİRLİĞİ ile karar verilmiştir.</w:t>
      </w:r>
      <w:r w:rsidRPr="00BA311F">
        <w:rPr>
          <w:rFonts w:ascii="Times New Roman" w:eastAsia="Times New Roman" w:hAnsi="Times New Roman" w:cs="Times New Roman"/>
          <w:b/>
          <w:bCs/>
          <w:color w:val="000000"/>
          <w:sz w:val="24"/>
          <w:szCs w:val="16"/>
          <w:lang w:eastAsia="tr-TR"/>
        </w:rPr>
        <w:t> </w:t>
      </w:r>
      <w:proofErr w:type="gramEnd"/>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B</w:t>
      </w:r>
      <w:r w:rsidRPr="00BA311F">
        <w:rPr>
          <w:rFonts w:ascii="Times New Roman" w:eastAsia="Times New Roman" w:hAnsi="Times New Roman" w:cs="Times New Roman"/>
          <w:color w:val="000000"/>
          <w:sz w:val="24"/>
          <w:szCs w:val="27"/>
          <w:lang w:eastAsia="tr-TR"/>
        </w:rPr>
        <w:t>aşvuru kararları ve ekleri, işin esasına ilişkin rapor, itiraz konusu yasa kuralı, dayanılan Anayasa kuralları, bunların gerekçeleri ve diğer yasama belgeleri okunup incelendikten sonra gereği görüşülüp düşünüldü: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Gerekçeli başvuru kararlarının incelenmesinden başvuran mahkemelerin,  1.3.1926 günlü, 765 sayılı Türk Ceza Kanunu'nun 245. maddesine 2.1.2003 günlü, 4778 sayılı Yasa'nın 1. maddesiyle eklenen fıkradaki "bu maddede" ibaresinin iptalini istedikleri sonucuna varılmıştır.</w:t>
      </w:r>
      <w:r w:rsidRPr="00BA311F">
        <w:rPr>
          <w:rFonts w:ascii="Times New Roman" w:eastAsia="Times New Roman" w:hAnsi="Times New Roman" w:cs="Times New Roman"/>
          <w:color w:val="000000"/>
          <w:sz w:val="24"/>
          <w:szCs w:val="16"/>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İtiraz yoluna başvuran Mahkemelerin bakmakta olduğu davalarda sanıklara yüklenen suç, o tarihte yürürlükte bulunan 765 sayılı Türk Ceza Kanunu'nun 245. maddesinin ilk fıkrasında düzenlenmiş olan kötü muamele suçudur. Söz konusu suça, eylemin yapıldığı tarihte maddede öngörülen yaptırım, üç aydan beş seneye kadar hapis ve geçici olarak memuriyetten mahrumiyet cezasıdır. Aynı maddenin itiraz başvurularına konu olan ikinci fıkrasında ise, işkence ve kötü muamele suçlarından dolayı verilen cezaların, para cezasına veya tedbirlerden birine çevrilemeyeceği ve ertelenemeyeceği hükme bağlanmıştır.</w:t>
      </w:r>
      <w:r w:rsidRPr="00BA311F">
        <w:rPr>
          <w:rFonts w:ascii="Times New Roman" w:eastAsia="Times New Roman" w:hAnsi="Times New Roman" w:cs="Times New Roman"/>
          <w:color w:val="000000"/>
          <w:sz w:val="24"/>
          <w:szCs w:val="16"/>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İtiraz konusu kuralı içeren 1.3.1926 günlü 765 sayılı Türk Ceza Kanunu, 1 Haziran 2005 tarihinde yürürlüğe giren 5252 sayılı Türk Ceza Kanununun Yürürlük ve Uygulama Şekli Hakkında Kanun'un 12. maddesi uyarınca yürürlükten kaldırılmıştır</w:t>
      </w:r>
      <w:r w:rsidRPr="00BA311F">
        <w:rPr>
          <w:rFonts w:ascii="Times New Roman" w:eastAsia="Times New Roman" w:hAnsi="Times New Roman" w:cs="Times New Roman"/>
          <w:color w:val="000000"/>
          <w:sz w:val="24"/>
          <w:szCs w:val="26"/>
          <w:lang w:eastAsia="tr-TR"/>
        </w:rPr>
        <w:t>.</w:t>
      </w:r>
      <w:r w:rsidRPr="00BA311F">
        <w:rPr>
          <w:rFonts w:ascii="Times New Roman" w:eastAsia="Times New Roman" w:hAnsi="Times New Roman" w:cs="Times New Roman"/>
          <w:color w:val="000000"/>
          <w:sz w:val="24"/>
          <w:szCs w:val="16"/>
          <w:lang w:eastAsia="tr-TR"/>
        </w:rPr>
        <w:t> </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w:t>
      </w:r>
      <w:proofErr w:type="gramStart"/>
      <w:r w:rsidRPr="00BA311F">
        <w:rPr>
          <w:rFonts w:ascii="Times New Roman" w:eastAsia="Times New Roman" w:hAnsi="Times New Roman" w:cs="Times New Roman"/>
          <w:color w:val="000000"/>
          <w:sz w:val="24"/>
          <w:szCs w:val="27"/>
          <w:lang w:eastAsia="tr-TR"/>
        </w:rPr>
        <w:t>İtiraz başvurularında sanıklara yüklenen suçun özellikleri, sanıkların vasıfları ve suça konu eylemler sonucu meydana gelen yaralamaların nitelikleri nazara alındığında, 765 sayılı Türk Ceza Kanunu'nun 245. maddesinde düzenlenen "efrada kötü muamele" suçunun karşılığı, 1 Haziran 2005 tarihinde yürürlüğe giren 5237 sayılı Türk Ceza Kanunu'nun 256. maddesinde düzenlenen  "zor kullanma yetkisine ilişkin sınırın aşılması" suçu olmaktadır. </w:t>
      </w:r>
      <w:r w:rsidRPr="00BA311F">
        <w:rPr>
          <w:rFonts w:ascii="Times New Roman" w:eastAsia="Times New Roman" w:hAnsi="Times New Roman" w:cs="Times New Roman"/>
          <w:color w:val="000000"/>
          <w:sz w:val="24"/>
          <w:szCs w:val="16"/>
          <w:lang w:eastAsia="tr-TR"/>
        </w:rPr>
        <w:t> </w:t>
      </w:r>
      <w:proofErr w:type="gramEnd"/>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7"/>
          <w:lang w:eastAsia="tr-TR"/>
        </w:rPr>
        <w:t xml:space="preserve"> </w:t>
      </w:r>
      <w:proofErr w:type="gramStart"/>
      <w:r w:rsidRPr="00BA311F">
        <w:rPr>
          <w:rFonts w:ascii="Times New Roman" w:eastAsia="Times New Roman" w:hAnsi="Times New Roman" w:cs="Times New Roman"/>
          <w:color w:val="000000"/>
          <w:sz w:val="24"/>
          <w:szCs w:val="27"/>
          <w:lang w:eastAsia="tr-TR"/>
        </w:rPr>
        <w:t>765 sayılı Türk Ceza Kanunu'nun 2. maddesi ile halen yürürlükte bulunan 5237 sayılı Türk Ceza Kanunu'nun 7. ve 5252 sayılı Türk Ceza Kanununun Yürürlük ve Uygulama Şekli Hakkındaki Kanun'un 9. maddeleri birlikte değerlendirildiğinde, verilebilecek cezaların ağırlığı ve cezaların seçenek yaptırımlara çevrilebilme olanağı yönünden sanıkların lehine olan 5237 sayılı Yasa'nın hükümlerinin uygulanacağı sonucuna varıldığından, itiraz konusu kural davada uygulanacak kural olma niteliğini yitirmiştir.</w:t>
      </w:r>
      <w:proofErr w:type="gramEnd"/>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Bu nedenle, konusu kalmayan iptal istemi hakkında karar verilmesine yer olmadığına karar verilmesi gerekir.</w:t>
      </w:r>
    </w:p>
    <w:p w:rsidR="00BA311F" w:rsidRPr="00BA311F" w:rsidRDefault="00BA311F"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lastRenderedPageBreak/>
        <w:t>VI- SONUÇ    </w:t>
      </w:r>
    </w:p>
    <w:p w:rsidR="00BA311F" w:rsidRPr="00BA311F" w:rsidRDefault="00BA311F" w:rsidP="00BA31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b/>
          <w:bCs/>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311F">
        <w:rPr>
          <w:rFonts w:ascii="Times New Roman" w:eastAsia="Times New Roman" w:hAnsi="Times New Roman" w:cs="Times New Roman"/>
          <w:color w:val="000000"/>
          <w:sz w:val="24"/>
          <w:szCs w:val="26"/>
          <w:lang w:eastAsia="tr-TR"/>
        </w:rPr>
        <w:t>1.3.1926 günlü, 765 sayılı Türk Ceza Kanunu'nun 245. maddesi, 26.9.2004 günlü, 5237 sayılı Türk Ceza Kanunu'nun 256. maddesiyle lehe olarak yeniden düzenlendiğinden, 765 sayılı Yasa'nın 245. maddesine 2.1.2003 günlü, 4778 sayılı Yasa'nın 1. maddesiyle eklenen fıkraya ilişkin istem hakkında KARAR VERİLMESİNE YER OLMADIĞINA, 6.3.2008 gününde OYBİRLİĞİYLE karar verildi.</w:t>
      </w:r>
      <w:proofErr w:type="gramEnd"/>
    </w:p>
    <w:p w:rsidR="00BA311F" w:rsidRPr="00BA311F" w:rsidRDefault="00BA311F" w:rsidP="00BA31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311F" w:rsidRPr="00BA311F" w:rsidTr="00BA311F">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Başkan</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Başkanvekili</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 xml:space="preserve">Osman </w:t>
            </w:r>
            <w:proofErr w:type="spellStart"/>
            <w:r w:rsidRPr="00BA311F">
              <w:rPr>
                <w:rFonts w:ascii="Times New Roman" w:eastAsia="Times New Roman" w:hAnsi="Times New Roman" w:cs="Times New Roman"/>
                <w:color w:val="000000"/>
                <w:sz w:val="24"/>
                <w:szCs w:val="26"/>
                <w:lang w:eastAsia="tr-TR"/>
              </w:rPr>
              <w:t>Alifeyyaz</w:t>
            </w:r>
            <w:proofErr w:type="spellEnd"/>
            <w:r w:rsidRPr="00BA311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311F">
              <w:rPr>
                <w:rFonts w:ascii="Times New Roman" w:eastAsia="Times New Roman" w:hAnsi="Times New Roman" w:cs="Times New Roman"/>
                <w:color w:val="000000"/>
                <w:sz w:val="24"/>
                <w:szCs w:val="26"/>
                <w:lang w:eastAsia="tr-TR"/>
              </w:rPr>
              <w:t>Sacit</w:t>
            </w:r>
            <w:proofErr w:type="spellEnd"/>
            <w:r w:rsidRPr="00BA311F">
              <w:rPr>
                <w:rFonts w:ascii="Times New Roman" w:eastAsia="Times New Roman" w:hAnsi="Times New Roman" w:cs="Times New Roman"/>
                <w:color w:val="000000"/>
                <w:sz w:val="24"/>
                <w:szCs w:val="26"/>
                <w:lang w:eastAsia="tr-TR"/>
              </w:rPr>
              <w:t xml:space="preserve"> ADALI</w:t>
            </w:r>
          </w:p>
        </w:tc>
      </w:tr>
    </w:tbl>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311F" w:rsidRPr="00BA311F" w:rsidTr="00BA311F">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Mehmet ERTEN</w:t>
            </w:r>
          </w:p>
        </w:tc>
      </w:tr>
    </w:tbl>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311F" w:rsidRPr="00BA311F" w:rsidTr="00BA311F">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Şevket APALAK</w:t>
            </w:r>
          </w:p>
        </w:tc>
      </w:tr>
    </w:tbl>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BA311F" w:rsidRPr="00BA311F" w:rsidRDefault="00BA311F" w:rsidP="00BA31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A311F" w:rsidRPr="00BA311F" w:rsidTr="00BA311F">
        <w:tc>
          <w:tcPr>
            <w:tcW w:w="2500"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311F">
              <w:rPr>
                <w:rFonts w:ascii="Times New Roman" w:eastAsia="Times New Roman" w:hAnsi="Times New Roman" w:cs="Times New Roman"/>
                <w:color w:val="000000"/>
                <w:sz w:val="24"/>
                <w:szCs w:val="26"/>
                <w:lang w:eastAsia="tr-TR"/>
              </w:rPr>
              <w:t>Serruh</w:t>
            </w:r>
            <w:proofErr w:type="spellEnd"/>
            <w:r w:rsidRPr="00BA311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Üye</w:t>
            </w:r>
          </w:p>
          <w:p w:rsidR="00BA311F" w:rsidRPr="00BA311F" w:rsidRDefault="00BA311F" w:rsidP="00BA31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311F">
              <w:rPr>
                <w:rFonts w:ascii="Times New Roman" w:eastAsia="Times New Roman" w:hAnsi="Times New Roman" w:cs="Times New Roman"/>
                <w:color w:val="000000"/>
                <w:sz w:val="24"/>
                <w:szCs w:val="26"/>
                <w:lang w:eastAsia="tr-TR"/>
              </w:rPr>
              <w:t>Zehra Ayla PERKTAŞ</w:t>
            </w:r>
          </w:p>
        </w:tc>
      </w:tr>
    </w:tbl>
    <w:p w:rsidR="00BA311F" w:rsidRPr="00BA311F" w:rsidRDefault="00BA311F" w:rsidP="00BA31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311F">
        <w:rPr>
          <w:rFonts w:ascii="Times New Roman" w:eastAsia="Times New Roman" w:hAnsi="Times New Roman" w:cs="Times New Roman"/>
          <w:color w:val="000000"/>
          <w:sz w:val="24"/>
          <w:szCs w:val="26"/>
          <w:lang w:eastAsia="tr-TR"/>
        </w:rPr>
        <w:t> </w:t>
      </w:r>
    </w:p>
    <w:p w:rsidR="00CE1FB9" w:rsidRPr="00BA311F" w:rsidRDefault="00CE1FB9" w:rsidP="00BA31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BA311F" w:rsidSect="00BA31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F3" w:rsidRDefault="00EC22F3" w:rsidP="00BA311F">
      <w:pPr>
        <w:spacing w:after="0" w:line="240" w:lineRule="auto"/>
      </w:pPr>
      <w:r>
        <w:separator/>
      </w:r>
    </w:p>
  </w:endnote>
  <w:endnote w:type="continuationSeparator" w:id="0">
    <w:p w:rsidR="00EC22F3" w:rsidRDefault="00EC22F3" w:rsidP="00BA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Default="00BA311F" w:rsidP="000E7E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311F" w:rsidRDefault="00BA311F" w:rsidP="00BA31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Pr="00BA311F" w:rsidRDefault="00BA311F" w:rsidP="000E7EC1">
    <w:pPr>
      <w:pStyle w:val="Altbilgi"/>
      <w:framePr w:wrap="around" w:vAnchor="text" w:hAnchor="margin" w:xAlign="right" w:y="1"/>
      <w:rPr>
        <w:rStyle w:val="SayfaNumaras"/>
        <w:rFonts w:ascii="Times New Roman" w:hAnsi="Times New Roman" w:cs="Times New Roman"/>
      </w:rPr>
    </w:pPr>
    <w:r w:rsidRPr="00BA311F">
      <w:rPr>
        <w:rStyle w:val="SayfaNumaras"/>
        <w:rFonts w:ascii="Times New Roman" w:hAnsi="Times New Roman" w:cs="Times New Roman"/>
      </w:rPr>
      <w:fldChar w:fldCharType="begin"/>
    </w:r>
    <w:r w:rsidRPr="00BA311F">
      <w:rPr>
        <w:rStyle w:val="SayfaNumaras"/>
        <w:rFonts w:ascii="Times New Roman" w:hAnsi="Times New Roman" w:cs="Times New Roman"/>
      </w:rPr>
      <w:instrText xml:space="preserve">PAGE  </w:instrText>
    </w:r>
    <w:r w:rsidRPr="00BA311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A311F">
      <w:rPr>
        <w:rStyle w:val="SayfaNumaras"/>
        <w:rFonts w:ascii="Times New Roman" w:hAnsi="Times New Roman" w:cs="Times New Roman"/>
      </w:rPr>
      <w:fldChar w:fldCharType="end"/>
    </w:r>
  </w:p>
  <w:p w:rsidR="00BA311F" w:rsidRPr="00BA311F" w:rsidRDefault="00BA311F" w:rsidP="00BA31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Default="00BA31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F3" w:rsidRDefault="00EC22F3" w:rsidP="00BA311F">
      <w:pPr>
        <w:spacing w:after="0" w:line="240" w:lineRule="auto"/>
      </w:pPr>
      <w:r>
        <w:separator/>
      </w:r>
    </w:p>
  </w:footnote>
  <w:footnote w:type="continuationSeparator" w:id="0">
    <w:p w:rsidR="00EC22F3" w:rsidRDefault="00EC22F3" w:rsidP="00BA3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Default="00BA31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Default="00BA31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/72</w:t>
    </w:r>
  </w:p>
  <w:p w:rsidR="00BA311F" w:rsidRDefault="00BA31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/72</w:t>
    </w:r>
  </w:p>
  <w:p w:rsidR="00BA311F" w:rsidRPr="00BA311F" w:rsidRDefault="00BA31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11F" w:rsidRDefault="00BA31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D3"/>
    <w:rsid w:val="00BA311F"/>
    <w:rsid w:val="00CE1FB9"/>
    <w:rsid w:val="00EC22F3"/>
    <w:rsid w:val="00FF5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99EF5-28F0-4FCA-9A7D-9662952E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A3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11F"/>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BA31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11F"/>
  </w:style>
  <w:style w:type="paragraph" w:styleId="Altbilgi">
    <w:name w:val="footer"/>
    <w:basedOn w:val="Normal"/>
    <w:link w:val="AltbilgiChar"/>
    <w:uiPriority w:val="99"/>
    <w:unhideWhenUsed/>
    <w:rsid w:val="00BA3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11F"/>
  </w:style>
  <w:style w:type="character" w:styleId="SayfaNumaras">
    <w:name w:val="page number"/>
    <w:basedOn w:val="VarsaylanParagrafYazTipi"/>
    <w:uiPriority w:val="99"/>
    <w:semiHidden/>
    <w:unhideWhenUsed/>
    <w:rsid w:val="00B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2019-01-29T06:03:00Z</dcterms:created>
  <dcterms:modified xsi:type="dcterms:W3CDTF">2019-01-29T06:06:00Z</dcterms:modified>
</cp:coreProperties>
</file>