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2C" w:rsidRPr="00D3192C" w:rsidRDefault="00D3192C" w:rsidP="00D3192C">
      <w:pPr>
        <w:spacing w:before="100" w:after="100" w:line="240" w:lineRule="auto"/>
        <w:jc w:val="center"/>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ANAYASA MAHKEMESİ KARARI </w:t>
      </w:r>
    </w:p>
    <w:p w:rsidR="00D3192C" w:rsidRP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 </w:t>
      </w:r>
    </w:p>
    <w:p w:rsidR="00D3192C" w:rsidRPr="00D3192C" w:rsidRDefault="00D3192C" w:rsidP="00D3192C">
      <w:pPr>
        <w:spacing w:after="0" w:line="240" w:lineRule="auto"/>
        <w:jc w:val="both"/>
        <w:rPr>
          <w:rFonts w:ascii="Times New Roman" w:eastAsia="Times New Roman" w:hAnsi="Times New Roman" w:cs="Times New Roman"/>
          <w:b/>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Esas Sayısı</w:t>
      </w:r>
      <w:r>
        <w:rPr>
          <w:rFonts w:ascii="Times New Roman" w:eastAsia="Times New Roman" w:hAnsi="Times New Roman" w:cs="Times New Roman"/>
          <w:b/>
          <w:bCs/>
          <w:color w:val="000000"/>
          <w:sz w:val="24"/>
          <w:szCs w:val="26"/>
          <w:lang w:eastAsia="tr-TR"/>
        </w:rPr>
        <w:t xml:space="preserve"> </w:t>
      </w:r>
      <w:r w:rsidRPr="00D3192C">
        <w:rPr>
          <w:rFonts w:ascii="Times New Roman" w:eastAsia="Times New Roman" w:hAnsi="Times New Roman" w:cs="Times New Roman"/>
          <w:b/>
          <w:bCs/>
          <w:color w:val="000000"/>
          <w:sz w:val="24"/>
          <w:szCs w:val="26"/>
          <w:lang w:val="ru-RU" w:eastAsia="tr-TR"/>
        </w:rPr>
        <w:t>: 2006/96</w:t>
      </w:r>
    </w:p>
    <w:p w:rsidR="00D3192C" w:rsidRPr="00D3192C" w:rsidRDefault="00D3192C" w:rsidP="00D3192C">
      <w:pPr>
        <w:spacing w:after="0" w:line="240" w:lineRule="auto"/>
        <w:jc w:val="both"/>
        <w:rPr>
          <w:rFonts w:ascii="Times New Roman" w:eastAsia="Times New Roman" w:hAnsi="Times New Roman" w:cs="Times New Roman"/>
          <w:b/>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Karar Sayısı : 2008/65</w:t>
      </w:r>
    </w:p>
    <w:p w:rsidR="00D3192C" w:rsidRPr="00D3192C" w:rsidRDefault="00D3192C" w:rsidP="00D3192C">
      <w:pPr>
        <w:spacing w:after="0" w:line="240" w:lineRule="auto"/>
        <w:jc w:val="both"/>
        <w:rPr>
          <w:rFonts w:ascii="Times New Roman" w:eastAsia="Times New Roman" w:hAnsi="Times New Roman" w:cs="Times New Roman"/>
          <w:b/>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Karar Günü : 28.2.2008</w:t>
      </w:r>
    </w:p>
    <w:p w:rsidR="00D3192C" w:rsidRPr="00D3192C" w:rsidRDefault="00D3192C" w:rsidP="00D3192C">
      <w:pPr>
        <w:spacing w:after="0" w:line="240" w:lineRule="auto"/>
        <w:jc w:val="both"/>
        <w:rPr>
          <w:rFonts w:ascii="Times New Roman" w:eastAsia="Times New Roman" w:hAnsi="Times New Roman" w:cs="Times New Roman"/>
          <w:b/>
          <w:color w:val="000000"/>
          <w:sz w:val="24"/>
          <w:szCs w:val="24"/>
          <w:lang w:eastAsia="tr-TR"/>
        </w:rPr>
      </w:pPr>
      <w:r w:rsidRPr="00D3192C">
        <w:rPr>
          <w:rFonts w:ascii="Times New Roman" w:eastAsia="Times New Roman" w:hAnsi="Times New Roman" w:cs="Times New Roman"/>
          <w:b/>
          <w:bCs/>
          <w:color w:val="000000"/>
          <w:sz w:val="24"/>
          <w:szCs w:val="26"/>
          <w:lang w:eastAsia="tr-TR"/>
        </w:rPr>
        <w:t>R.G. Tarih-</w:t>
      </w:r>
      <w:proofErr w:type="gramStart"/>
      <w:r w:rsidRPr="00D3192C">
        <w:rPr>
          <w:rFonts w:ascii="Times New Roman" w:eastAsia="Times New Roman" w:hAnsi="Times New Roman" w:cs="Times New Roman"/>
          <w:b/>
          <w:bCs/>
          <w:color w:val="000000"/>
          <w:sz w:val="24"/>
          <w:szCs w:val="26"/>
          <w:lang w:eastAsia="tr-TR"/>
        </w:rPr>
        <w:t>Sayı :10</w:t>
      </w:r>
      <w:proofErr w:type="gramEnd"/>
      <w:r w:rsidRPr="00D3192C">
        <w:rPr>
          <w:rFonts w:ascii="Times New Roman" w:eastAsia="Times New Roman" w:hAnsi="Times New Roman" w:cs="Times New Roman"/>
          <w:b/>
          <w:bCs/>
          <w:color w:val="000000"/>
          <w:sz w:val="24"/>
          <w:szCs w:val="26"/>
          <w:lang w:eastAsia="tr-TR"/>
        </w:rPr>
        <w:t>.04.2008-26843</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ru-RU" w:eastAsia="tr-TR"/>
        </w:rPr>
      </w:pP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İTİRAZ YOLUNA BAŞVURAN: </w:t>
      </w:r>
      <w:r w:rsidRPr="00D3192C">
        <w:rPr>
          <w:rFonts w:ascii="Times New Roman" w:eastAsia="Times New Roman" w:hAnsi="Times New Roman" w:cs="Times New Roman"/>
          <w:color w:val="000000"/>
          <w:sz w:val="24"/>
          <w:szCs w:val="26"/>
          <w:lang w:val="ru-RU" w:eastAsia="tr-TR"/>
        </w:rPr>
        <w:t>İstanbul 10. İcra Ceza Mahkemesi</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İTİRAZIN KONUSU: </w:t>
      </w:r>
      <w:r w:rsidRPr="00D3192C">
        <w:rPr>
          <w:rFonts w:ascii="Times New Roman" w:eastAsia="Times New Roman" w:hAnsi="Times New Roman" w:cs="Times New Roman"/>
          <w:color w:val="000000"/>
          <w:sz w:val="24"/>
          <w:szCs w:val="26"/>
          <w:lang w:val="ru-RU" w:eastAsia="tr-TR"/>
        </w:rPr>
        <w:t>9.6.1932 günlü, 2004 sayılı İcra ve İflas Kanunu'nun 31.5.2005 günlü 5358 sayılı Yasa ile değiştirilen 340. maddesinin Anayasa'nın 2., 10., 11., 13. ve 38. maddelerine  aykırılığı savıyla iptali istemidir.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I- OLAY</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eastAsia="tr-TR"/>
        </w:rPr>
        <w:t xml:space="preserve">İcra Dairesinde kararlaştırılan borcun ilk </w:t>
      </w:r>
      <w:proofErr w:type="spellStart"/>
      <w:r w:rsidRPr="00D3192C">
        <w:rPr>
          <w:rFonts w:ascii="Times New Roman" w:eastAsia="Times New Roman" w:hAnsi="Times New Roman" w:cs="Times New Roman"/>
          <w:color w:val="000000"/>
          <w:sz w:val="24"/>
          <w:szCs w:val="26"/>
          <w:lang w:eastAsia="tr-TR"/>
        </w:rPr>
        <w:t>taksidinin</w:t>
      </w:r>
      <w:proofErr w:type="spellEnd"/>
      <w:r w:rsidRPr="00D3192C">
        <w:rPr>
          <w:rFonts w:ascii="Times New Roman" w:eastAsia="Times New Roman" w:hAnsi="Times New Roman" w:cs="Times New Roman"/>
          <w:color w:val="000000"/>
          <w:sz w:val="24"/>
          <w:szCs w:val="26"/>
          <w:lang w:eastAsia="tr-TR"/>
        </w:rPr>
        <w:t xml:space="preserve"> ödenmemesi üzerine borçlunun cezalandırılması istemiyle açılan davada itiraz konusu kuralın </w:t>
      </w:r>
      <w:r w:rsidRPr="00D3192C">
        <w:rPr>
          <w:rFonts w:ascii="Times New Roman" w:eastAsia="Times New Roman" w:hAnsi="Times New Roman" w:cs="Times New Roman"/>
          <w:color w:val="000000"/>
          <w:sz w:val="24"/>
          <w:szCs w:val="26"/>
          <w:lang w:val="ru-RU" w:eastAsia="tr-TR"/>
        </w:rPr>
        <w:t>Anayasa'ya aykırı olduğu kanısına varan Mahkeme iptali için başvurmuştur.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III- YASA METİNLERİ</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A- İtiraz Konusu Yasa Kuralı</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2004 sayılı İcra ve İflas Kanunu'nun 31.5.2005 günlü</w:t>
      </w:r>
      <w:r w:rsidRPr="00D3192C">
        <w:rPr>
          <w:rFonts w:ascii="Times New Roman" w:eastAsia="Times New Roman" w:hAnsi="Times New Roman" w:cs="Times New Roman"/>
          <w:color w:val="000000"/>
          <w:sz w:val="24"/>
          <w:szCs w:val="26"/>
          <w:lang w:eastAsia="tr-TR"/>
        </w:rPr>
        <w:t>,</w:t>
      </w:r>
      <w:r w:rsidRPr="00D3192C">
        <w:rPr>
          <w:rFonts w:ascii="Times New Roman" w:eastAsia="Times New Roman" w:hAnsi="Times New Roman" w:cs="Times New Roman"/>
          <w:color w:val="000000"/>
          <w:sz w:val="24"/>
          <w:szCs w:val="26"/>
          <w:lang w:val="ru-RU" w:eastAsia="tr-TR"/>
        </w:rPr>
        <w:t> 5358 sayılı Yasa ile değiştirilen 340. maddesi şöyledir:</w:t>
      </w:r>
    </w:p>
    <w:p w:rsidR="00D3192C" w:rsidRDefault="00D3192C" w:rsidP="00D319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i/>
          <w:iCs/>
          <w:color w:val="000000"/>
          <w:sz w:val="24"/>
          <w:szCs w:val="26"/>
          <w:lang w:val="ru-RU" w:eastAsia="tr-TR"/>
        </w:rPr>
        <w:t>"111 inci madde mucibince veya alacaklının muvafakati ile icra dairesinde kararlaştırılan borcu ödeme şartını, makbul bir sebep olmaksızın ihlal eden borçlunun, alacaklının şikayeti üzerine, üç aya kadar tazyik hapsine karar verilir. Hapsin tatbikine başlandıktan sonra borçlu borcun tamamını veya o tarihe kadar icra veznesine yatırmak zorunda olduğu meblağı öderse tahliye edilir; ödemelerini tekrar keserse, hakkında tazyik hapsine yeniden karar verilir. Ancak, bir borçtan dolayı tazyik hapsinin süresi üç ayı geçemez."</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B- Dayanılan Anayasa Kuralları</w:t>
      </w:r>
    </w:p>
    <w:p w:rsidR="00D3192C" w:rsidRP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Başvuru kararında, Anayasa'nın 2., 10., 11., 13. ve 38. maddelerine dayanılmıştır.</w:t>
      </w:r>
      <w:r w:rsidRPr="00D3192C">
        <w:rPr>
          <w:rFonts w:ascii="Times New Roman" w:eastAsia="Times New Roman" w:hAnsi="Times New Roman" w:cs="Times New Roman"/>
          <w:b/>
          <w:bCs/>
          <w:color w:val="000000"/>
          <w:sz w:val="24"/>
          <w:szCs w:val="26"/>
          <w:lang w:val="ru-RU" w:eastAsia="tr-TR"/>
        </w:rPr>
        <w:t>              </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IV- İLK İNCELEME</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Anayasa Mahkemesi İçtüzüğü'nün 8. maddesi uyarınca, Tülay TUĞCU, Haşim KILIÇ, Fulya KANTARCIOĞLU, Ahmet AKYALÇIN, Mehmet ERTEN, Mustafa YILDIRIM, A. Necmi ÖZLER, Serdar ÖZGÜLDÜR, Şevket APALAK, Serruh KALELİ ve Osman Alifeyyaz PAKSÜT'ün katılımlarıyla 27.6.2006 gününde yapılan ilk inceleme toplantısında, dosyada eksiklik bulunmadığından işin esasının incelenmesine oybirliğiyle karar verilmiştir.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lastRenderedPageBreak/>
        <w:t>V- ESASIN İNCELENMESİ</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Başvuru kararı ve ekleri, işin esasına ilişkin rapor, itiraz konusu Yasa kuralı, dayanılan Anayasa kuralları ve bunların gerekçeleri ile diğer yasama belgeleri okunup incelendikten sonra gereği görüşülüp düşünüldü:</w:t>
      </w:r>
    </w:p>
    <w:p w:rsidR="00D3192C" w:rsidRP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Başvuru kararında, borçludan alacağını rızasıyla alamayan alacaklının alacağını cebri icra yolunu kullanarak tahsil etme olanağına sahip olduğu, özel hukuktan doğan alacakla ilgili olaylarda tarafların birbir</w:t>
      </w:r>
      <w:proofErr w:type="spellStart"/>
      <w:r w:rsidRPr="00D3192C">
        <w:rPr>
          <w:rFonts w:ascii="Times New Roman" w:eastAsia="Times New Roman" w:hAnsi="Times New Roman" w:cs="Times New Roman"/>
          <w:color w:val="000000"/>
          <w:sz w:val="24"/>
          <w:szCs w:val="26"/>
          <w:lang w:eastAsia="tr-TR"/>
        </w:rPr>
        <w:t>ler</w:t>
      </w:r>
      <w:proofErr w:type="spellEnd"/>
      <w:r w:rsidRPr="00D3192C">
        <w:rPr>
          <w:rFonts w:ascii="Times New Roman" w:eastAsia="Times New Roman" w:hAnsi="Times New Roman" w:cs="Times New Roman"/>
          <w:color w:val="000000"/>
          <w:sz w:val="24"/>
          <w:szCs w:val="26"/>
          <w:lang w:val="ru-RU" w:eastAsia="tr-TR"/>
        </w:rPr>
        <w:t>inin ödeme gücünü bilebilecek durumda oldukları ve basiretli tüccar öngörüsüyle hareket etmeleri gerektiği, ödeme sözleşmesindeki taksitle ödeme yükümlülüğünü yerine getirmeyen borçlunun ayrıca cezalandırılmasının evrensel hukuk kurallarıyla bağdaşmadığı, ödeme sözleşmesi yükümlülüğünün yerine getirilmemesi</w:t>
      </w:r>
      <w:proofErr w:type="spellStart"/>
      <w:r w:rsidRPr="00D3192C">
        <w:rPr>
          <w:rFonts w:ascii="Times New Roman" w:eastAsia="Times New Roman" w:hAnsi="Times New Roman" w:cs="Times New Roman"/>
          <w:color w:val="000000"/>
          <w:sz w:val="24"/>
          <w:szCs w:val="26"/>
          <w:lang w:eastAsia="tr-TR"/>
        </w:rPr>
        <w:t>yle</w:t>
      </w:r>
      <w:proofErr w:type="spellEnd"/>
      <w:r w:rsidRPr="00D3192C">
        <w:rPr>
          <w:rFonts w:ascii="Times New Roman" w:eastAsia="Times New Roman" w:hAnsi="Times New Roman" w:cs="Times New Roman"/>
          <w:color w:val="000000"/>
          <w:sz w:val="24"/>
          <w:szCs w:val="26"/>
          <w:lang w:eastAsia="tr-TR"/>
        </w:rPr>
        <w:t xml:space="preserve"> ihlâl edilen değerin</w:t>
      </w:r>
      <w:r w:rsidRPr="00D3192C">
        <w:rPr>
          <w:rFonts w:ascii="Times New Roman" w:eastAsia="Times New Roman" w:hAnsi="Times New Roman" w:cs="Times New Roman"/>
          <w:color w:val="000000"/>
          <w:sz w:val="24"/>
          <w:szCs w:val="26"/>
          <w:lang w:val="ru-RU" w:eastAsia="tr-TR"/>
        </w:rPr>
        <w:t> toplumsal değil bireysel olduğu, bu düzenlemenin cezalandırmanın temel ilke ve esaslarına uygun olmadığı, tazyik hapsinin suç sayılan eylem, verilecek cezanın türü, süresi ve miktarını belirlemede takdir yetkisi gibi konular yönünden ceza hukukunun genel ilkelerine aykırı olduğu, diğer cezaların ertelenebildiği ve seçenek yaptırımlara çevrilebildiği halde, tazyik hapsi cezasında bu durumlar</w:t>
      </w:r>
      <w:r w:rsidRPr="00D3192C">
        <w:rPr>
          <w:rFonts w:ascii="Times New Roman" w:eastAsia="Times New Roman" w:hAnsi="Times New Roman" w:cs="Times New Roman"/>
          <w:color w:val="000000"/>
          <w:sz w:val="24"/>
          <w:szCs w:val="26"/>
          <w:lang w:eastAsia="tr-TR"/>
        </w:rPr>
        <w:t> geçerli olmadığından</w:t>
      </w:r>
      <w:r w:rsidRPr="00D3192C">
        <w:rPr>
          <w:rFonts w:ascii="Times New Roman" w:eastAsia="Times New Roman" w:hAnsi="Times New Roman" w:cs="Times New Roman"/>
          <w:color w:val="000000"/>
          <w:sz w:val="24"/>
          <w:szCs w:val="26"/>
          <w:lang w:val="ru-RU" w:eastAsia="tr-TR"/>
        </w:rPr>
        <w:t> Anayasa'nın eşitlik ilkesine aykırılık oluşturduğu, Devletin toplum düzenini sağlamak için ceza verme yetkisini istediği biçim ve kapsamda kullanamayacağı, hak ve özgürlüklerin demokratik toplum gereklerine aykırı olarak sınırlandırılamayacağı, çağdaş ceza hukukunda failin kişilik özelliklerinin de dikkate alınarak seçimlik cezalar</w:t>
      </w:r>
      <w:proofErr w:type="spellStart"/>
      <w:r w:rsidRPr="00D3192C">
        <w:rPr>
          <w:rFonts w:ascii="Times New Roman" w:eastAsia="Times New Roman" w:hAnsi="Times New Roman" w:cs="Times New Roman"/>
          <w:color w:val="000000"/>
          <w:sz w:val="24"/>
          <w:szCs w:val="26"/>
          <w:lang w:eastAsia="tr-TR"/>
        </w:rPr>
        <w:t>ın</w:t>
      </w:r>
      <w:proofErr w:type="spellEnd"/>
      <w:r w:rsidRPr="00D3192C">
        <w:rPr>
          <w:rFonts w:ascii="Times New Roman" w:eastAsia="Times New Roman" w:hAnsi="Times New Roman" w:cs="Times New Roman"/>
          <w:color w:val="000000"/>
          <w:sz w:val="24"/>
          <w:szCs w:val="26"/>
          <w:lang w:val="ru-RU" w:eastAsia="tr-TR"/>
        </w:rPr>
        <w:t> ve güvenlik önlemlerinin uygulandığı, her sanık için doksan güne kadar tazyik hapsi öngörülmesinin hakimin takdir yetkisini sınırlandırdığı, bu nedenlerle kuralın Anayasa'nın 2., 10., 11., 13. ve 38. maddelerine aykırı olduğu ileri sürülmüştür.              </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İtiraz konusu kurala göre, İcra ve İflas Kanunu'nun 111. maddesi uyarınca veya alacaklının muvafakati ile icra dairesinde kararlaştırılan borcu ödeme şartını, makbul bir sebep olmaksızın ihlal eden borçlu hakkında alacaklının şikâyeti üzerine, üç aya kadar tazyik hapsine karar verilebilecek, tazyik hapsinin uygulanmasından sonra borçlu borcun tamamını veya o tarihe kadar icra veznesine yatırmak zorunda olduğu meblağı öderse tahliye edilebilecek, ödemelerini tekrar keserse, hakkında tazyik hapsine yeniden karar verilebilecektir. Ancak, bir borçtan dolayı tazyik hapsinin süresi üç ayı geçemeyecektir.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İcra ve İflas Kanunu</w:t>
      </w:r>
      <w:r w:rsidRPr="00D3192C">
        <w:rPr>
          <w:rFonts w:ascii="Times New Roman" w:eastAsia="Times New Roman" w:hAnsi="Times New Roman" w:cs="Times New Roman"/>
          <w:color w:val="000000"/>
          <w:sz w:val="24"/>
          <w:szCs w:val="26"/>
          <w:lang w:eastAsia="tr-TR"/>
        </w:rPr>
        <w:t>'</w:t>
      </w:r>
      <w:r w:rsidRPr="00D3192C">
        <w:rPr>
          <w:rFonts w:ascii="Times New Roman" w:eastAsia="Times New Roman" w:hAnsi="Times New Roman" w:cs="Times New Roman"/>
          <w:color w:val="000000"/>
          <w:sz w:val="24"/>
          <w:szCs w:val="26"/>
          <w:lang w:val="ru-RU" w:eastAsia="tr-TR"/>
        </w:rPr>
        <w:t>nun 340. maddesinde öngörülen ilk durumda, satış talebinden evvel borçlu tarafından borcun ödenme biçimine ilişkin olarak yollamada bulunulan aynı Yasa'nın 111. maddesine göre, icra takibi sırasında, yeterli mal haczedilip satış talebinden önce borcun dörtte birinden az olmamak üzere birinci taksidinin peşin olarak ve kalan miktarının da muntazam aralıklarla en çok üç ayda üç taksit halinde borçlu tarafından ödenebilmesi imkânı bulunmaktadır. Bu taahhüt, borçlunun tek taraflı olarak Yasa'dan doğan taksitle ödeme hakkını kullanmasıdır. İkinci durumda ise alacaklının muvafakatı ile icra dairesinde borcun ödenmesinin kararlaştırılması, alacaklı ve borçlunun icra memurunun huzurunda takibe konu borcun ödenme şeklinin belirlenmesidir.</w:t>
      </w:r>
    </w:p>
    <w:p w:rsidR="00D3192C" w:rsidRP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Anayasa'nın 10. maddesinin birinci fıkrasında herkesin, dil, ırk, renk, cinsiyet, siyasî düşünce, felsefî inanç, din, mezhep ve benzeri sebeplerle ayırım gözetilmeksizin kanun önünde eşit olduğu belirtilmiştir.              </w:t>
      </w:r>
    </w:p>
    <w:p w:rsidR="00D3192C" w:rsidRP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 xml:space="preserve">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w:t>
      </w:r>
      <w:r w:rsidRPr="00D3192C">
        <w:rPr>
          <w:rFonts w:ascii="Times New Roman" w:eastAsia="Times New Roman" w:hAnsi="Times New Roman" w:cs="Times New Roman"/>
          <w:color w:val="000000"/>
          <w:sz w:val="24"/>
          <w:szCs w:val="26"/>
          <w:lang w:val="ru-RU" w:eastAsia="tr-TR"/>
        </w:rPr>
        <w:lastRenderedPageBreak/>
        <w:t>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eastAsia="tr-TR"/>
        </w:rPr>
        <w:t>İtiraza konu yasa kuralıyla, tazyik hapsini gerektiren eylemde bulunan kişinin kendi iradesiyle oluşan yükümlülüğünden caymaması ve borcun zamanında ödenmesinin sağlanması amacı güdülmektedir. Kuralda yaptırım öngörülen eylemi işleyen kişilerle, ceza yargılamasının konusunu oluşturan diğer suçları işleyen kişiler farklı konumda bulunduklarından Anayasa'nın eşitlik ilkesine aykırılıktan söz edilemez.</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eastAsia="tr-TR"/>
        </w:rPr>
        <w:t>Açıklanan nedenlerle kural, Anayasa'nın 10. maddesine aykırı değildir.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eastAsia="tr-TR"/>
        </w:rPr>
        <w:t>Anayasa'nın 38. maddesinin sekizinci fıkrasında hiç kimsenin yalnızca sözleşmeden kaynaklanan bir yükümlülüğü yerine getirmemesinden dolayı özgürlüğünden alıkonulamayacağı belirtilmiştir.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eastAsia="tr-TR"/>
        </w:rPr>
        <w:t>İtiraz konusu kuralda düzenlenen yaptırım Anayasa'nın 38. maddesinin sekizinci fıkrasında sözü edilen doğrudan sözleşme yükümlülüğünün yerine getirilememesi olmayıp, kanunla getirilen ve kamu otoritesince yürütülen cebri icranın etkinliğini sağlama amacını taşımaktadır.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Bu nedenlerle kural, Anayasa'nın 38. maddesinin sekizinci fıkrasına aykırı değildir. İtirazın reddi gerekir.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eastAsia="tr-TR"/>
        </w:rPr>
        <w:t>İtiraz konusu</w:t>
      </w:r>
      <w:r w:rsidRPr="00D3192C">
        <w:rPr>
          <w:rFonts w:ascii="Times New Roman" w:eastAsia="Times New Roman" w:hAnsi="Times New Roman" w:cs="Times New Roman"/>
          <w:color w:val="000000"/>
          <w:sz w:val="24"/>
          <w:szCs w:val="26"/>
          <w:lang w:val="ru-RU" w:eastAsia="tr-TR"/>
        </w:rPr>
        <w:t> kuralın Anayasa'nın 2</w:t>
      </w:r>
      <w:proofErr w:type="gramStart"/>
      <w:r w:rsidRPr="00D3192C">
        <w:rPr>
          <w:rFonts w:ascii="Times New Roman" w:eastAsia="Times New Roman" w:hAnsi="Times New Roman" w:cs="Times New Roman"/>
          <w:color w:val="000000"/>
          <w:sz w:val="24"/>
          <w:szCs w:val="26"/>
          <w:lang w:val="ru-RU" w:eastAsia="tr-TR"/>
        </w:rPr>
        <w:t>.,</w:t>
      </w:r>
      <w:proofErr w:type="gramEnd"/>
      <w:r w:rsidRPr="00D3192C">
        <w:rPr>
          <w:rFonts w:ascii="Times New Roman" w:eastAsia="Times New Roman" w:hAnsi="Times New Roman" w:cs="Times New Roman"/>
          <w:color w:val="000000"/>
          <w:sz w:val="24"/>
          <w:szCs w:val="26"/>
          <w:lang w:val="ru-RU" w:eastAsia="tr-TR"/>
        </w:rPr>
        <w:t xml:space="preserve"> 11. ve 13. maddeleriyle ilgisi görülmemiştir.</w:t>
      </w:r>
    </w:p>
    <w:p w:rsidR="00D3192C" w:rsidRDefault="00D3192C" w:rsidP="00D3192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VI- SONUÇ</w:t>
      </w:r>
    </w:p>
    <w:p w:rsidR="00D3192C" w:rsidRPr="00D3192C" w:rsidRDefault="00D3192C" w:rsidP="00D319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val="ru-RU" w:eastAsia="tr-TR"/>
        </w:rPr>
        <w:t>9.6.1932 günlü, 2004 sayılı İcra ve İflas Kanunu'nun 31.5.2005 günlü, 5358 sayılı Yasa ile değiştirilen 340. maddesinin Anayasa'ya aykırı olmadığına ve itirazın REDDİNE, 28.2.2008 gününde OYBİRLİĞİYLE karar verildi.</w:t>
      </w:r>
    </w:p>
    <w:p w:rsidR="00D3192C" w:rsidRPr="00D3192C" w:rsidRDefault="00D3192C" w:rsidP="00D319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192C" w:rsidRPr="00D3192C" w:rsidTr="00D3192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Başkan</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Haşim KILIÇ</w:t>
            </w:r>
          </w:p>
        </w:t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Başkanvekili</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Osman Alifeyyaz PAKSÜT</w:t>
            </w:r>
          </w:p>
        </w:t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Sacit ADALI</w:t>
            </w:r>
          </w:p>
        </w:tc>
      </w:tr>
    </w:tbl>
    <w:p w:rsidR="00D3192C" w:rsidRPr="00D3192C" w:rsidRDefault="00D3192C" w:rsidP="00D319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0"/>
          <w:lang w:eastAsia="tr-TR"/>
        </w:rPr>
        <w:t> </w:t>
      </w:r>
    </w:p>
    <w:p w:rsidR="00D3192C" w:rsidRPr="00D3192C" w:rsidRDefault="00D3192C" w:rsidP="00D319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0"/>
          <w:lang w:val="ru-RU"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192C" w:rsidRPr="00D3192C" w:rsidTr="00D3192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Fulya KANTARCIOĞLU</w:t>
            </w:r>
          </w:p>
        </w:t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Ahmet AKYALÇIN</w:t>
            </w:r>
          </w:p>
        </w:t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Mehmet ERTEN</w:t>
            </w:r>
          </w:p>
        </w:tc>
      </w:tr>
    </w:tbl>
    <w:p w:rsidR="00D3192C" w:rsidRPr="00D3192C" w:rsidRDefault="00D3192C" w:rsidP="00D319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0"/>
          <w:lang w:eastAsia="tr-TR"/>
        </w:rPr>
        <w:t> </w:t>
      </w:r>
    </w:p>
    <w:p w:rsidR="00D3192C" w:rsidRPr="00D3192C" w:rsidRDefault="00D3192C" w:rsidP="00D319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0"/>
          <w:lang w:val="ru-RU"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192C" w:rsidRPr="00D3192C" w:rsidTr="00D3192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Mustafa YILDIRIM</w:t>
            </w:r>
          </w:p>
        </w:t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Serdar ÖZGÜLDÜR</w:t>
            </w:r>
          </w:p>
        </w:tc>
        <w:tc>
          <w:tcPr>
            <w:tcW w:w="1667"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Şevket APALAK</w:t>
            </w:r>
          </w:p>
        </w:tc>
      </w:tr>
    </w:tbl>
    <w:p w:rsidR="00D3192C" w:rsidRPr="00D3192C" w:rsidRDefault="00D3192C" w:rsidP="00D319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0"/>
          <w:lang w:val="ru-RU" w:eastAsia="tr-TR"/>
        </w:rPr>
        <w:t> </w:t>
      </w:r>
    </w:p>
    <w:p w:rsidR="00D3192C" w:rsidRPr="00D3192C" w:rsidRDefault="00D3192C" w:rsidP="00D319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0"/>
          <w:lang w:val="ru-RU"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3192C" w:rsidRPr="00D3192C" w:rsidTr="00D3192C">
        <w:tc>
          <w:tcPr>
            <w:tcW w:w="2500"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Serruh KALELİ</w:t>
            </w:r>
          </w:p>
        </w:tc>
        <w:tc>
          <w:tcPr>
            <w:tcW w:w="2500" w:type="pct"/>
            <w:tcMar>
              <w:top w:w="0" w:type="dxa"/>
              <w:left w:w="108" w:type="dxa"/>
              <w:bottom w:w="0" w:type="dxa"/>
              <w:right w:w="108" w:type="dxa"/>
            </w:tcMar>
            <w:hideMark/>
          </w:tcPr>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Üye</w:t>
            </w:r>
          </w:p>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92C">
              <w:rPr>
                <w:rFonts w:ascii="Times New Roman" w:eastAsia="Times New Roman" w:hAnsi="Times New Roman" w:cs="Times New Roman"/>
                <w:color w:val="000000"/>
                <w:sz w:val="24"/>
                <w:szCs w:val="26"/>
                <w:lang w:val="ru-RU" w:eastAsia="tr-TR"/>
              </w:rPr>
              <w:t>Zehra Ayla PERKTAŞ</w:t>
            </w:r>
          </w:p>
        </w:tc>
      </w:tr>
    </w:tbl>
    <w:bookmarkEnd w:id="0"/>
    <w:p w:rsidR="00D3192C" w:rsidRPr="00D3192C" w:rsidRDefault="00D3192C" w:rsidP="00D3192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192C">
        <w:rPr>
          <w:rFonts w:ascii="Times New Roman" w:eastAsia="Times New Roman" w:hAnsi="Times New Roman" w:cs="Times New Roman"/>
          <w:color w:val="000000"/>
          <w:sz w:val="24"/>
          <w:szCs w:val="24"/>
          <w:lang w:val="ru-RU" w:eastAsia="tr-TR"/>
        </w:rPr>
        <w:t> </w:t>
      </w:r>
    </w:p>
    <w:p w:rsidR="00CE1FB9" w:rsidRPr="00D3192C" w:rsidRDefault="00CE1FB9" w:rsidP="00D3192C">
      <w:pPr>
        <w:spacing w:before="100" w:beforeAutospacing="1" w:after="100" w:afterAutospacing="1" w:line="240" w:lineRule="auto"/>
        <w:ind w:firstLine="709"/>
        <w:jc w:val="both"/>
        <w:rPr>
          <w:rFonts w:ascii="Times New Roman" w:hAnsi="Times New Roman" w:cs="Times New Roman"/>
          <w:sz w:val="24"/>
        </w:rPr>
      </w:pPr>
    </w:p>
    <w:sectPr w:rsidR="00CE1FB9" w:rsidRPr="00D3192C" w:rsidSect="00D319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941" w:rsidRDefault="00990941" w:rsidP="00D3192C">
      <w:pPr>
        <w:spacing w:after="0" w:line="240" w:lineRule="auto"/>
      </w:pPr>
      <w:r>
        <w:separator/>
      </w:r>
    </w:p>
  </w:endnote>
  <w:endnote w:type="continuationSeparator" w:id="0">
    <w:p w:rsidR="00990941" w:rsidRDefault="00990941" w:rsidP="00D3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2C" w:rsidRDefault="00D3192C" w:rsidP="00D232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192C" w:rsidRDefault="00D3192C" w:rsidP="00D319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2C" w:rsidRPr="00D3192C" w:rsidRDefault="00D3192C" w:rsidP="00D2321C">
    <w:pPr>
      <w:pStyle w:val="Altbilgi"/>
      <w:framePr w:wrap="around" w:vAnchor="text" w:hAnchor="margin" w:xAlign="right" w:y="1"/>
      <w:rPr>
        <w:rStyle w:val="SayfaNumaras"/>
        <w:rFonts w:ascii="Times New Roman" w:hAnsi="Times New Roman" w:cs="Times New Roman"/>
      </w:rPr>
    </w:pPr>
    <w:r w:rsidRPr="00D3192C">
      <w:rPr>
        <w:rStyle w:val="SayfaNumaras"/>
        <w:rFonts w:ascii="Times New Roman" w:hAnsi="Times New Roman" w:cs="Times New Roman"/>
      </w:rPr>
      <w:fldChar w:fldCharType="begin"/>
    </w:r>
    <w:r w:rsidRPr="00D3192C">
      <w:rPr>
        <w:rStyle w:val="SayfaNumaras"/>
        <w:rFonts w:ascii="Times New Roman" w:hAnsi="Times New Roman" w:cs="Times New Roman"/>
      </w:rPr>
      <w:instrText xml:space="preserve">PAGE  </w:instrText>
    </w:r>
    <w:r w:rsidRPr="00D3192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3192C">
      <w:rPr>
        <w:rStyle w:val="SayfaNumaras"/>
        <w:rFonts w:ascii="Times New Roman" w:hAnsi="Times New Roman" w:cs="Times New Roman"/>
      </w:rPr>
      <w:fldChar w:fldCharType="end"/>
    </w:r>
  </w:p>
  <w:p w:rsidR="00D3192C" w:rsidRPr="00D3192C" w:rsidRDefault="00D3192C" w:rsidP="00D3192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2C" w:rsidRDefault="00D319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941" w:rsidRDefault="00990941" w:rsidP="00D3192C">
      <w:pPr>
        <w:spacing w:after="0" w:line="240" w:lineRule="auto"/>
      </w:pPr>
      <w:r>
        <w:separator/>
      </w:r>
    </w:p>
  </w:footnote>
  <w:footnote w:type="continuationSeparator" w:id="0">
    <w:p w:rsidR="00990941" w:rsidRDefault="00990941" w:rsidP="00D31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2C" w:rsidRDefault="00D319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2C" w:rsidRDefault="00D3192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/96</w:t>
    </w:r>
  </w:p>
  <w:p w:rsidR="00D3192C" w:rsidRDefault="00D3192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/65</w:t>
    </w:r>
  </w:p>
  <w:p w:rsidR="00D3192C" w:rsidRPr="00D3192C" w:rsidRDefault="00D3192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2C" w:rsidRDefault="00D319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2B"/>
    <w:rsid w:val="007C182B"/>
    <w:rsid w:val="00990941"/>
    <w:rsid w:val="00CE1FB9"/>
    <w:rsid w:val="00D31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AD0CD-8595-4D44-B5BE-AC504640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192C"/>
    <w:rPr>
      <w:color w:val="0000FF"/>
      <w:u w:val="single"/>
    </w:rPr>
  </w:style>
  <w:style w:type="paragraph" w:customStyle="1" w:styleId="western">
    <w:name w:val="western"/>
    <w:basedOn w:val="Normal"/>
    <w:rsid w:val="00D319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D3192C"/>
  </w:style>
  <w:style w:type="paragraph" w:styleId="NormalWeb">
    <w:name w:val="Normal (Web)"/>
    <w:basedOn w:val="Normal"/>
    <w:uiPriority w:val="99"/>
    <w:semiHidden/>
    <w:unhideWhenUsed/>
    <w:rsid w:val="00D319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19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192C"/>
  </w:style>
  <w:style w:type="paragraph" w:styleId="Altbilgi">
    <w:name w:val="footer"/>
    <w:basedOn w:val="Normal"/>
    <w:link w:val="AltbilgiChar"/>
    <w:uiPriority w:val="99"/>
    <w:unhideWhenUsed/>
    <w:rsid w:val="00D319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192C"/>
  </w:style>
  <w:style w:type="character" w:styleId="SayfaNumaras">
    <w:name w:val="page number"/>
    <w:basedOn w:val="VarsaylanParagrafYazTipi"/>
    <w:uiPriority w:val="99"/>
    <w:semiHidden/>
    <w:unhideWhenUsed/>
    <w:rsid w:val="00D3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2019-01-29T05:56:00Z</dcterms:created>
  <dcterms:modified xsi:type="dcterms:W3CDTF">2019-01-29T05:58:00Z</dcterms:modified>
</cp:coreProperties>
</file>