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A0" w:rsidRPr="00000FA0" w:rsidRDefault="00000FA0" w:rsidP="00000FA0">
      <w:pPr>
        <w:spacing w:before="100" w:after="100"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ANAYASA MAHKEMESİ KARARI</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 </w:t>
      </w:r>
    </w:p>
    <w:p w:rsidR="00000FA0" w:rsidRPr="00000FA0" w:rsidRDefault="00000FA0" w:rsidP="00000FA0">
      <w:pPr>
        <w:spacing w:after="0" w:line="240" w:lineRule="auto"/>
        <w:jc w:val="both"/>
        <w:rPr>
          <w:rFonts w:ascii="Times New Roman" w:eastAsia="Times New Roman" w:hAnsi="Times New Roman" w:cs="Times New Roman"/>
          <w:b/>
          <w:color w:val="000000"/>
          <w:sz w:val="24"/>
          <w:szCs w:val="27"/>
          <w:lang w:eastAsia="tr-TR"/>
        </w:rPr>
      </w:pPr>
      <w:r w:rsidRPr="00000FA0">
        <w:rPr>
          <w:rFonts w:ascii="Times New Roman" w:eastAsia="Times New Roman" w:hAnsi="Times New Roman" w:cs="Times New Roman"/>
          <w:b/>
          <w:bCs/>
          <w:color w:val="000000"/>
          <w:sz w:val="24"/>
          <w:szCs w:val="26"/>
          <w:lang w:eastAsia="tr-TR"/>
        </w:rPr>
        <w:t>Esas Sayısı     : 2004/73</w:t>
      </w:r>
    </w:p>
    <w:p w:rsidR="00000FA0" w:rsidRPr="00000FA0" w:rsidRDefault="00000FA0" w:rsidP="00000FA0">
      <w:pPr>
        <w:spacing w:after="0" w:line="240" w:lineRule="auto"/>
        <w:jc w:val="both"/>
        <w:rPr>
          <w:rFonts w:ascii="Times New Roman" w:eastAsia="Times New Roman" w:hAnsi="Times New Roman" w:cs="Times New Roman"/>
          <w:b/>
          <w:color w:val="000000"/>
          <w:sz w:val="24"/>
          <w:szCs w:val="27"/>
          <w:lang w:eastAsia="tr-TR"/>
        </w:rPr>
      </w:pPr>
      <w:r w:rsidRPr="00000FA0">
        <w:rPr>
          <w:rFonts w:ascii="Times New Roman" w:eastAsia="Times New Roman" w:hAnsi="Times New Roman" w:cs="Times New Roman"/>
          <w:b/>
          <w:bCs/>
          <w:color w:val="000000"/>
          <w:sz w:val="24"/>
          <w:szCs w:val="26"/>
          <w:lang w:eastAsia="tr-TR"/>
        </w:rPr>
        <w:t>Karar Sayısı   : 2008/100</w:t>
      </w:r>
    </w:p>
    <w:p w:rsidR="00000FA0" w:rsidRPr="00000FA0" w:rsidRDefault="00000FA0" w:rsidP="00000FA0">
      <w:pPr>
        <w:spacing w:after="0" w:line="240" w:lineRule="auto"/>
        <w:jc w:val="both"/>
        <w:rPr>
          <w:rFonts w:ascii="Times New Roman" w:eastAsia="Times New Roman" w:hAnsi="Times New Roman" w:cs="Times New Roman"/>
          <w:b/>
          <w:color w:val="000000"/>
          <w:sz w:val="24"/>
          <w:szCs w:val="27"/>
          <w:lang w:eastAsia="tr-TR"/>
        </w:rPr>
      </w:pPr>
      <w:r w:rsidRPr="00000FA0">
        <w:rPr>
          <w:rFonts w:ascii="Times New Roman" w:eastAsia="Times New Roman" w:hAnsi="Times New Roman" w:cs="Times New Roman"/>
          <w:b/>
          <w:bCs/>
          <w:color w:val="000000"/>
          <w:sz w:val="24"/>
          <w:szCs w:val="26"/>
          <w:lang w:eastAsia="tr-TR"/>
        </w:rPr>
        <w:t>Karar Günü   : 2.5.2008</w:t>
      </w:r>
    </w:p>
    <w:p w:rsidR="00000FA0" w:rsidRPr="00000FA0" w:rsidRDefault="00000FA0" w:rsidP="00000FA0">
      <w:pPr>
        <w:spacing w:after="0" w:line="240" w:lineRule="auto"/>
        <w:jc w:val="both"/>
        <w:rPr>
          <w:rFonts w:ascii="Times New Roman" w:eastAsia="Times New Roman" w:hAnsi="Times New Roman" w:cs="Times New Roman"/>
          <w:b/>
          <w:color w:val="000000"/>
          <w:sz w:val="24"/>
          <w:szCs w:val="27"/>
          <w:lang w:eastAsia="tr-TR"/>
        </w:rPr>
      </w:pPr>
      <w:r w:rsidRPr="00000FA0">
        <w:rPr>
          <w:rFonts w:ascii="Times New Roman" w:eastAsia="Times New Roman" w:hAnsi="Times New Roman" w:cs="Times New Roman"/>
          <w:b/>
          <w:bCs/>
          <w:color w:val="000000"/>
          <w:sz w:val="24"/>
          <w:szCs w:val="26"/>
          <w:lang w:eastAsia="tr-TR"/>
        </w:rPr>
        <w:t>R.G. Tarih-Sayı :16.06.2008'de tebliğ edildi.</w:t>
      </w:r>
      <w:r w:rsidR="00616070">
        <w:rPr>
          <w:rFonts w:ascii="Times New Roman" w:eastAsia="Times New Roman" w:hAnsi="Times New Roman" w:cs="Times New Roman"/>
          <w:b/>
          <w:bCs/>
          <w:color w:val="000000"/>
          <w:sz w:val="24"/>
          <w:szCs w:val="26"/>
          <w:lang w:eastAsia="tr-TR"/>
        </w:rPr>
        <w:t xml:space="preserve"> </w:t>
      </w:r>
      <w:bookmarkStart w:id="0" w:name="_GoBack"/>
      <w:bookmarkEnd w:id="0"/>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İTİRAZ YOLUNA BAŞVURAN: </w:t>
      </w:r>
      <w:r w:rsidRPr="00000FA0">
        <w:rPr>
          <w:rFonts w:ascii="Times New Roman" w:eastAsia="Times New Roman" w:hAnsi="Times New Roman" w:cs="Times New Roman"/>
          <w:color w:val="000000"/>
          <w:sz w:val="24"/>
          <w:szCs w:val="26"/>
          <w:lang w:eastAsia="tr-TR"/>
        </w:rPr>
        <w:t>Erzurum 1. İdare Mahkemesi</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İTİRAZIN KONUSU:</w:t>
      </w:r>
      <w:r w:rsidRPr="00000FA0">
        <w:rPr>
          <w:rFonts w:ascii="Times New Roman" w:eastAsia="Times New Roman" w:hAnsi="Times New Roman" w:cs="Times New Roman"/>
          <w:color w:val="000000"/>
          <w:sz w:val="24"/>
          <w:szCs w:val="26"/>
          <w:lang w:eastAsia="tr-TR"/>
        </w:rPr>
        <w:t> 6.10.1983 günlü, 2908 sayılı Dernekler Kanunu'nun 21. maddesinin ikinci fıkrası ile 78. maddesinin üçüncü fıkrasının, Anayasa'nın 2., 5., 13., 17., 19., 20., 26. ve 33. maddelerine aykırılığı savıyla iptali istemidir.               </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I- OLAY</w:t>
      </w: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Dernek genel kurul toplantısının yapılacağı gün, saat ve yer ile toplantı gündeminin, mahallin en büyük mülki amirliğine 2908 sayılı Dernekler Kanunu'nun 21. maddesinde öngörülen süre zarfında bildirilmemesi nedeniyle anılan Yasa'nın 78. maddesi uyarınca verilen idari para cezasının iptali istemiyle açılan davada, itiraz konusu kuralların Anayasa'ya aykırı olduğu kanısına varan Mahkeme, iptalleri için başvurmuştur.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pacing w:val="-9"/>
          <w:sz w:val="24"/>
          <w:szCs w:val="26"/>
          <w:lang w:eastAsia="tr-TR"/>
        </w:rPr>
        <w:t>   </w:t>
      </w:r>
      <w:r w:rsidRPr="00000FA0">
        <w:rPr>
          <w:rFonts w:ascii="Times New Roman" w:eastAsia="Times New Roman" w:hAnsi="Times New Roman" w:cs="Times New Roman"/>
          <w:b/>
          <w:bCs/>
          <w:color w:val="000000"/>
          <w:sz w:val="24"/>
          <w:szCs w:val="26"/>
          <w:lang w:eastAsia="tr-TR"/>
        </w:rPr>
        <w:t>II- YASA METİNLERİ</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A- İtiraz Konusu Yasa Kuralları</w:t>
      </w:r>
      <w:r w:rsidRPr="00000FA0">
        <w:rPr>
          <w:rFonts w:ascii="Times New Roman" w:eastAsia="Times New Roman" w:hAnsi="Times New Roman" w:cs="Times New Roman"/>
          <w:color w:val="000000"/>
          <w:sz w:val="24"/>
          <w:szCs w:val="26"/>
          <w:lang w:eastAsia="tr-TR"/>
        </w:rPr>
        <w:t>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2908 sayılı Dernekler Kanunu'nun, itiraz konusu kuralların yer aldığı 21. ve 72. maddeleri şöyledir: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w:t>
      </w:r>
      <w:r w:rsidRPr="00000FA0">
        <w:rPr>
          <w:rFonts w:ascii="Times New Roman" w:eastAsia="Times New Roman" w:hAnsi="Times New Roman" w:cs="Times New Roman"/>
          <w:b/>
          <w:bCs/>
          <w:color w:val="000000"/>
          <w:sz w:val="24"/>
          <w:szCs w:val="26"/>
          <w:lang w:eastAsia="tr-TR"/>
        </w:rPr>
        <w:t>Madde 21</w:t>
      </w:r>
      <w:r w:rsidRPr="00000FA0">
        <w:rPr>
          <w:rFonts w:ascii="Times New Roman" w:eastAsia="Times New Roman" w:hAnsi="Times New Roman" w:cs="Times New Roman"/>
          <w:color w:val="000000"/>
          <w:sz w:val="24"/>
          <w:szCs w:val="26"/>
          <w:lang w:eastAsia="tr-TR"/>
        </w:rPr>
        <w:t xml:space="preserve">- Yönetim kurulu, dernek tüzüğüne göre genel kurula katılmak hakkı bulunan üyelerin listesini düzenler. Genel kurula katılacak üyeler en az </w:t>
      </w:r>
      <w:proofErr w:type="spellStart"/>
      <w:r w:rsidRPr="00000FA0">
        <w:rPr>
          <w:rFonts w:ascii="Times New Roman" w:eastAsia="Times New Roman" w:hAnsi="Times New Roman" w:cs="Times New Roman"/>
          <w:color w:val="000000"/>
          <w:sz w:val="24"/>
          <w:szCs w:val="26"/>
          <w:lang w:eastAsia="tr-TR"/>
        </w:rPr>
        <w:t>onbeş</w:t>
      </w:r>
      <w:proofErr w:type="spellEnd"/>
      <w:r w:rsidRPr="00000FA0">
        <w:rPr>
          <w:rFonts w:ascii="Times New Roman" w:eastAsia="Times New Roman" w:hAnsi="Times New Roman" w:cs="Times New Roman"/>
          <w:color w:val="000000"/>
          <w:sz w:val="24"/>
          <w:szCs w:val="26"/>
          <w:lang w:eastAsia="tr-TR"/>
        </w:rPr>
        <w:t xml:space="preserve"> gün önceden, günü, saati, yeri ve gündemi mahalli bir gazetede ilân edilmek suretiyle toplantıya çağrılır. Bu çağrıda, çoğunluk sağlanamaması sebebiyle toplantı yapılamazsa, ikinci toplantının hangi gün yapılacağı da belirtilir. İlk toplantı günü ile ikinci toplantı arasında bırakılacak zaman bir haftadan az olamaz.</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 xml:space="preserve">Toplantının yapılacağı gün, saat ve yer ile toplantı gündemi, toplantı gününden en az </w:t>
      </w:r>
      <w:proofErr w:type="spellStart"/>
      <w:r w:rsidRPr="00000FA0">
        <w:rPr>
          <w:rFonts w:ascii="Times New Roman" w:eastAsia="Times New Roman" w:hAnsi="Times New Roman" w:cs="Times New Roman"/>
          <w:b/>
          <w:bCs/>
          <w:color w:val="000000"/>
          <w:sz w:val="24"/>
          <w:szCs w:val="26"/>
          <w:lang w:eastAsia="tr-TR"/>
        </w:rPr>
        <w:t>onbeş</w:t>
      </w:r>
      <w:proofErr w:type="spellEnd"/>
      <w:r w:rsidRPr="00000FA0">
        <w:rPr>
          <w:rFonts w:ascii="Times New Roman" w:eastAsia="Times New Roman" w:hAnsi="Times New Roman" w:cs="Times New Roman"/>
          <w:b/>
          <w:bCs/>
          <w:color w:val="000000"/>
          <w:sz w:val="24"/>
          <w:szCs w:val="26"/>
          <w:lang w:eastAsia="tr-TR"/>
        </w:rPr>
        <w:t xml:space="preserve"> gün önce mahallin en büyük mülki amirliğine yazı ile bildirilir ve bu yazıya toplantıya katılacak üyeleri gösteren liste de eklenir.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Toplantı başka bir sebeple geri bırakılırsa, bu durum, geri bırakma sebepleri de belirtilmek suretiyle, toplantı ilanının yapıldığı gazeteye ikinci bir ilan verilerek üyelere duyurulur. İkinci toplantının geri bırakma tarihinden itibaren en geç iki ay içinde yapılması zorunludur.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Üyeler ikinci toplantıya, birinci fıkrada belirtilen esaslara göre yeniden çağrılır ve toplantı ikinci fıkra esaslarına göre mahallin en büyük mülki amirliğine duyurulur.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lastRenderedPageBreak/>
        <w:t>Genel Kurul toplantısı bir defadan fazla geri bırakılamaz."</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r w:rsidRPr="00000FA0">
        <w:rPr>
          <w:rFonts w:ascii="Times New Roman" w:eastAsia="Times New Roman" w:hAnsi="Times New Roman" w:cs="Times New Roman"/>
          <w:b/>
          <w:bCs/>
          <w:color w:val="000000"/>
          <w:sz w:val="24"/>
          <w:szCs w:val="26"/>
          <w:lang w:eastAsia="tr-TR"/>
        </w:rPr>
        <w:t>Madde 78</w:t>
      </w:r>
      <w:r w:rsidRPr="00000FA0">
        <w:rPr>
          <w:rFonts w:ascii="Times New Roman" w:eastAsia="Times New Roman" w:hAnsi="Times New Roman" w:cs="Times New Roman"/>
          <w:color w:val="000000"/>
          <w:sz w:val="24"/>
          <w:szCs w:val="26"/>
          <w:lang w:eastAsia="tr-TR"/>
        </w:rPr>
        <w:t xml:space="preserve">- Bu Kanunun 13 üncü maddesinde sözü edilen ilan mecburiyetini yerine getirmeyen dernek yöneticileri, </w:t>
      </w:r>
      <w:proofErr w:type="spellStart"/>
      <w:r w:rsidRPr="00000FA0">
        <w:rPr>
          <w:rFonts w:ascii="Times New Roman" w:eastAsia="Times New Roman" w:hAnsi="Times New Roman" w:cs="Times New Roman"/>
          <w:color w:val="000000"/>
          <w:sz w:val="24"/>
          <w:szCs w:val="26"/>
          <w:lang w:eastAsia="tr-TR"/>
        </w:rPr>
        <w:t>üçyüzkırkyedimilyon</w:t>
      </w:r>
      <w:proofErr w:type="spellEnd"/>
      <w:r w:rsidRPr="00000FA0">
        <w:rPr>
          <w:rFonts w:ascii="Times New Roman" w:eastAsia="Times New Roman" w:hAnsi="Times New Roman" w:cs="Times New Roman"/>
          <w:color w:val="000000"/>
          <w:sz w:val="24"/>
          <w:szCs w:val="26"/>
          <w:lang w:eastAsia="tr-TR"/>
        </w:rPr>
        <w:t xml:space="preserve"> lira idari para cezası ile cezalandırılır.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xml:space="preserve">Genel Kurul toplantılarını kanun ve tüzüklerine aykırı olarak yapan dernek yöneticileri, fiilleri daha ağır bir cezayı gerektirmediği takdirde, </w:t>
      </w:r>
      <w:proofErr w:type="spellStart"/>
      <w:r w:rsidRPr="00000FA0">
        <w:rPr>
          <w:rFonts w:ascii="Times New Roman" w:eastAsia="Times New Roman" w:hAnsi="Times New Roman" w:cs="Times New Roman"/>
          <w:color w:val="000000"/>
          <w:sz w:val="24"/>
          <w:szCs w:val="26"/>
          <w:lang w:eastAsia="tr-TR"/>
        </w:rPr>
        <w:t>altıyüzdoksandörtmilyon</w:t>
      </w:r>
      <w:proofErr w:type="spellEnd"/>
      <w:r w:rsidRPr="00000FA0">
        <w:rPr>
          <w:rFonts w:ascii="Times New Roman" w:eastAsia="Times New Roman" w:hAnsi="Times New Roman" w:cs="Times New Roman"/>
          <w:color w:val="000000"/>
          <w:sz w:val="24"/>
          <w:szCs w:val="26"/>
          <w:lang w:eastAsia="tr-TR"/>
        </w:rPr>
        <w:t xml:space="preserve"> lira idari para cezası ile cezalandırılır.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 xml:space="preserve">Bu Kanunun 21 </w:t>
      </w:r>
      <w:proofErr w:type="spellStart"/>
      <w:r w:rsidRPr="00000FA0">
        <w:rPr>
          <w:rFonts w:ascii="Times New Roman" w:eastAsia="Times New Roman" w:hAnsi="Times New Roman" w:cs="Times New Roman"/>
          <w:b/>
          <w:bCs/>
          <w:color w:val="000000"/>
          <w:sz w:val="24"/>
          <w:szCs w:val="26"/>
          <w:lang w:eastAsia="tr-TR"/>
        </w:rPr>
        <w:t>nci</w:t>
      </w:r>
      <w:proofErr w:type="spellEnd"/>
      <w:r w:rsidRPr="00000FA0">
        <w:rPr>
          <w:rFonts w:ascii="Times New Roman" w:eastAsia="Times New Roman" w:hAnsi="Times New Roman" w:cs="Times New Roman"/>
          <w:b/>
          <w:bCs/>
          <w:color w:val="000000"/>
          <w:sz w:val="24"/>
          <w:szCs w:val="26"/>
          <w:lang w:eastAsia="tr-TR"/>
        </w:rPr>
        <w:t xml:space="preserve"> maddesinin ikinci fıkrasında belirtilen bildirimi süresi içinde vermeyenler veya 30 uncu maddeye göre organlara seçilenleri süresi içerisinde idareye bildirmeyenler </w:t>
      </w:r>
      <w:proofErr w:type="spellStart"/>
      <w:r w:rsidRPr="00000FA0">
        <w:rPr>
          <w:rFonts w:ascii="Times New Roman" w:eastAsia="Times New Roman" w:hAnsi="Times New Roman" w:cs="Times New Roman"/>
          <w:b/>
          <w:bCs/>
          <w:color w:val="000000"/>
          <w:sz w:val="24"/>
          <w:szCs w:val="26"/>
          <w:lang w:eastAsia="tr-TR"/>
        </w:rPr>
        <w:t>üçyüzkırkyedimilyon</w:t>
      </w:r>
      <w:proofErr w:type="spellEnd"/>
      <w:r w:rsidRPr="00000FA0">
        <w:rPr>
          <w:rFonts w:ascii="Times New Roman" w:eastAsia="Times New Roman" w:hAnsi="Times New Roman" w:cs="Times New Roman"/>
          <w:b/>
          <w:bCs/>
          <w:color w:val="000000"/>
          <w:sz w:val="24"/>
          <w:szCs w:val="26"/>
          <w:lang w:eastAsia="tr-TR"/>
        </w:rPr>
        <w:t xml:space="preserve"> lira idari para cezası ile cezalandırılır.</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Mahkemece, kanun ve tüzük hükümlerine aykırı olarak yapılan genel kurul toplantılarının iptaline de karar verilebilir."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B- Dayanılan Anayasa Kuralları</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Başvuru kararlarında Anayasa'nın 2., 5., 13., 17., 19., 20., 26. ve 33. maddelerine dayanılmıştır.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III- İLK İNCELEME</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xml:space="preserve">Anayasa Mahkemesi </w:t>
      </w:r>
      <w:proofErr w:type="spellStart"/>
      <w:r w:rsidRPr="00000FA0">
        <w:rPr>
          <w:rFonts w:ascii="Times New Roman" w:eastAsia="Times New Roman" w:hAnsi="Times New Roman" w:cs="Times New Roman"/>
          <w:color w:val="000000"/>
          <w:sz w:val="24"/>
          <w:szCs w:val="26"/>
          <w:lang w:eastAsia="tr-TR"/>
        </w:rPr>
        <w:t>İçtüzüğü'nün</w:t>
      </w:r>
      <w:proofErr w:type="spellEnd"/>
      <w:r w:rsidRPr="00000FA0">
        <w:rPr>
          <w:rFonts w:ascii="Times New Roman" w:eastAsia="Times New Roman" w:hAnsi="Times New Roman" w:cs="Times New Roman"/>
          <w:color w:val="000000"/>
          <w:sz w:val="24"/>
          <w:szCs w:val="26"/>
          <w:lang w:eastAsia="tr-TR"/>
        </w:rPr>
        <w:t xml:space="preserve"> 8. maddesi gereğince yapılan ilk inceleme toplantısında, dosyada eksiklik bulunmadığından işin esasının incelenmesine 8.9.2004 gününde OYBİRLİĞİYLE karar verilmiştir.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IV- ESASIN İNCELENMESİ</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6.10.1983 günlü, 2908 sayılı Dernekler Kanunu, 4.11.2004 günlü, 5253 sayılı Dernekler Kanunu'nun 38. maddesinin (H) bendi ile yürürlükten kaldırılmıştır.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Yeni Dernekler Kanunu'nda, dernek genel kurul toplantılarının yönetim kurullarınca mahallin en büyük mülki amirliğine önceden bildirilmesi yolunda bir hükme yer verilmemiş ve bu düzenlemenin doğal bir sonucu olarak da bu konuda herhangi bir yaptırım öngörülmemiştir.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İptali istenilen kuralların yer aldığı 2908 sayılı Dernekler Kanunu'nun yürürlükten kaldırılmış olması ve yeni yasal düzenlemenin davacı lehine sonuç doğurması nedeniyle konusu kalmayan istem hakkında karar verilmesine yer olmadığına karar verilmesi gerekir.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Şevket APALAK bu görüşe katılmamıştır.</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b/>
          <w:bCs/>
          <w:color w:val="000000"/>
          <w:sz w:val="24"/>
          <w:szCs w:val="26"/>
          <w:lang w:eastAsia="tr-TR"/>
        </w:rPr>
        <w:t>V- SONUÇ</w:t>
      </w:r>
    </w:p>
    <w:p w:rsidR="00000FA0" w:rsidRPr="00000FA0" w:rsidRDefault="00000FA0" w:rsidP="00000F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xml:space="preserve">6.10.1983 günlü, 2908 sayılı Dernekler Kanunu, 4.11.2004 günlü, 5253 sayılı Yasa'nın 38. maddesinin (H) bendi ile yürürlükten kaldırıldığından, 2908 sayılı Yasa'nın 21. maddesinin </w:t>
      </w:r>
      <w:r w:rsidRPr="00000FA0">
        <w:rPr>
          <w:rFonts w:ascii="Times New Roman" w:eastAsia="Times New Roman" w:hAnsi="Times New Roman" w:cs="Times New Roman"/>
          <w:color w:val="000000"/>
          <w:sz w:val="24"/>
          <w:szCs w:val="26"/>
          <w:lang w:eastAsia="tr-TR"/>
        </w:rPr>
        <w:lastRenderedPageBreak/>
        <w:t xml:space="preserve">ikinci fıkrası ile 78. maddesinin üçüncü fıkrasına ilişkin konusu kalmayan istem hakkında KARAR VERİLMESİNE YER OLMADIĞINA, Şevket </w:t>
      </w:r>
      <w:proofErr w:type="spellStart"/>
      <w:r w:rsidRPr="00000FA0">
        <w:rPr>
          <w:rFonts w:ascii="Times New Roman" w:eastAsia="Times New Roman" w:hAnsi="Times New Roman" w:cs="Times New Roman"/>
          <w:color w:val="000000"/>
          <w:sz w:val="24"/>
          <w:szCs w:val="26"/>
          <w:lang w:eastAsia="tr-TR"/>
        </w:rPr>
        <w:t>APALAK'ın</w:t>
      </w:r>
      <w:proofErr w:type="spellEnd"/>
      <w:r w:rsidRPr="00000FA0">
        <w:rPr>
          <w:rFonts w:ascii="Times New Roman" w:eastAsia="Times New Roman" w:hAnsi="Times New Roman" w:cs="Times New Roman"/>
          <w:color w:val="000000"/>
          <w:sz w:val="24"/>
          <w:szCs w:val="26"/>
          <w:lang w:eastAsia="tr-TR"/>
        </w:rPr>
        <w:t xml:space="preserve"> </w:t>
      </w:r>
      <w:proofErr w:type="spellStart"/>
      <w:r w:rsidRPr="00000FA0">
        <w:rPr>
          <w:rFonts w:ascii="Times New Roman" w:eastAsia="Times New Roman" w:hAnsi="Times New Roman" w:cs="Times New Roman"/>
          <w:color w:val="000000"/>
          <w:sz w:val="24"/>
          <w:szCs w:val="26"/>
          <w:lang w:eastAsia="tr-TR"/>
        </w:rPr>
        <w:t>karşıoyu</w:t>
      </w:r>
      <w:proofErr w:type="spellEnd"/>
      <w:r w:rsidRPr="00000FA0">
        <w:rPr>
          <w:rFonts w:ascii="Times New Roman" w:eastAsia="Times New Roman" w:hAnsi="Times New Roman" w:cs="Times New Roman"/>
          <w:color w:val="000000"/>
          <w:sz w:val="24"/>
          <w:szCs w:val="26"/>
          <w:lang w:eastAsia="tr-TR"/>
        </w:rPr>
        <w:t xml:space="preserve"> ve OYÇOKLUĞUYLA, 2.5.2008 gününde karar verildi.</w:t>
      </w:r>
    </w:p>
    <w:p w:rsidR="00000FA0" w:rsidRPr="00000FA0" w:rsidRDefault="00000FA0" w:rsidP="00000F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FA0" w:rsidRPr="00000FA0" w:rsidTr="00000FA0">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Başkan</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Başkanvekili</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 xml:space="preserve">Osman </w:t>
            </w:r>
            <w:proofErr w:type="spellStart"/>
            <w:r w:rsidRPr="00000FA0">
              <w:rPr>
                <w:rFonts w:ascii="Times New Roman" w:eastAsia="Times New Roman" w:hAnsi="Times New Roman" w:cs="Times New Roman"/>
                <w:color w:val="000000"/>
                <w:sz w:val="24"/>
                <w:szCs w:val="26"/>
                <w:lang w:eastAsia="tr-TR"/>
              </w:rPr>
              <w:t>Alifeyyaz</w:t>
            </w:r>
            <w:proofErr w:type="spellEnd"/>
            <w:r w:rsidRPr="00000FA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0FA0">
              <w:rPr>
                <w:rFonts w:ascii="Times New Roman" w:eastAsia="Times New Roman" w:hAnsi="Times New Roman" w:cs="Times New Roman"/>
                <w:color w:val="000000"/>
                <w:sz w:val="24"/>
                <w:szCs w:val="26"/>
                <w:lang w:eastAsia="tr-TR"/>
              </w:rPr>
              <w:t>Sacit</w:t>
            </w:r>
            <w:proofErr w:type="spellEnd"/>
            <w:r w:rsidRPr="00000FA0">
              <w:rPr>
                <w:rFonts w:ascii="Times New Roman" w:eastAsia="Times New Roman" w:hAnsi="Times New Roman" w:cs="Times New Roman"/>
                <w:color w:val="000000"/>
                <w:sz w:val="24"/>
                <w:szCs w:val="26"/>
                <w:lang w:eastAsia="tr-TR"/>
              </w:rPr>
              <w:t xml:space="preserve"> ADALI</w:t>
            </w:r>
          </w:p>
        </w:tc>
      </w:tr>
    </w:tbl>
    <w:p w:rsid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FA0" w:rsidRPr="00000FA0" w:rsidTr="00000FA0">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Mustafa YILDIRIM</w:t>
            </w:r>
          </w:p>
        </w:tc>
      </w:tr>
    </w:tbl>
    <w:p w:rsid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00FA0" w:rsidRPr="00000FA0" w:rsidTr="00000FA0">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Serdar ÖZGÜLDÜR</w:t>
            </w:r>
          </w:p>
        </w:tc>
      </w:tr>
    </w:tbl>
    <w:p w:rsid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00FA0" w:rsidRPr="00000FA0" w:rsidTr="00000FA0">
        <w:trPr>
          <w:trHeight w:val="718"/>
        </w:trPr>
        <w:tc>
          <w:tcPr>
            <w:tcW w:w="2500"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0FA0">
              <w:rPr>
                <w:rFonts w:ascii="Times New Roman" w:eastAsia="Times New Roman" w:hAnsi="Times New Roman" w:cs="Times New Roman"/>
                <w:color w:val="000000"/>
                <w:sz w:val="24"/>
                <w:szCs w:val="26"/>
                <w:lang w:eastAsia="tr-TR"/>
              </w:rPr>
              <w:t>Üye</w:t>
            </w:r>
          </w:p>
          <w:p w:rsidR="00000FA0" w:rsidRPr="00000FA0" w:rsidRDefault="00000FA0" w:rsidP="00000FA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0FA0">
              <w:rPr>
                <w:rFonts w:ascii="Times New Roman" w:eastAsia="Times New Roman" w:hAnsi="Times New Roman" w:cs="Times New Roman"/>
                <w:color w:val="000000"/>
                <w:sz w:val="24"/>
                <w:szCs w:val="26"/>
                <w:lang w:eastAsia="tr-TR"/>
              </w:rPr>
              <w:t>Serruh</w:t>
            </w:r>
            <w:proofErr w:type="spellEnd"/>
            <w:r w:rsidRPr="00000FA0">
              <w:rPr>
                <w:rFonts w:ascii="Times New Roman" w:eastAsia="Times New Roman" w:hAnsi="Times New Roman" w:cs="Times New Roman"/>
                <w:color w:val="000000"/>
                <w:sz w:val="24"/>
                <w:szCs w:val="26"/>
                <w:lang w:eastAsia="tr-TR"/>
              </w:rPr>
              <w:t xml:space="preserve"> KALELİ</w:t>
            </w:r>
          </w:p>
        </w:tc>
      </w:tr>
    </w:tbl>
    <w:p w:rsidR="00000FA0" w:rsidRDefault="00000FA0" w:rsidP="00000F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7"/>
          <w:lang w:eastAsia="tr-TR"/>
        </w:rPr>
        <w:t>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7"/>
          <w:lang w:eastAsia="tr-TR"/>
        </w:rPr>
        <w:t> </w:t>
      </w:r>
    </w:p>
    <w:p w:rsidR="00000FA0" w:rsidRDefault="00000FA0" w:rsidP="00000FA0">
      <w:pPr>
        <w:spacing w:before="100" w:beforeAutospacing="1" w:after="100" w:afterAutospacing="1" w:line="240" w:lineRule="auto"/>
        <w:jc w:val="both"/>
        <w:rPr>
          <w:rFonts w:ascii="Times New Roman" w:eastAsia="Times New Roman" w:hAnsi="Times New Roman" w:cs="Times New Roman"/>
          <w:b/>
          <w:bCs/>
          <w:color w:val="000000"/>
          <w:kern w:val="36"/>
          <w:sz w:val="24"/>
          <w:szCs w:val="26"/>
          <w:lang w:eastAsia="tr-TR"/>
        </w:rPr>
      </w:pPr>
    </w:p>
    <w:p w:rsidR="00000FA0" w:rsidRDefault="00000FA0" w:rsidP="00000FA0">
      <w:pPr>
        <w:spacing w:before="100" w:beforeAutospacing="1" w:after="100" w:afterAutospacing="1" w:line="240" w:lineRule="auto"/>
        <w:jc w:val="both"/>
        <w:rPr>
          <w:rFonts w:ascii="Times New Roman" w:eastAsia="Times New Roman" w:hAnsi="Times New Roman" w:cs="Times New Roman"/>
          <w:b/>
          <w:bCs/>
          <w:color w:val="000000"/>
          <w:kern w:val="36"/>
          <w:sz w:val="24"/>
          <w:szCs w:val="26"/>
          <w:lang w:eastAsia="tr-TR"/>
        </w:rPr>
      </w:pPr>
    </w:p>
    <w:p w:rsidR="00000FA0" w:rsidRDefault="00000FA0" w:rsidP="00000FA0">
      <w:pPr>
        <w:spacing w:before="100" w:beforeAutospacing="1" w:after="100" w:afterAutospacing="1" w:line="240" w:lineRule="auto"/>
        <w:jc w:val="center"/>
        <w:rPr>
          <w:rFonts w:ascii="Times New Roman" w:eastAsia="Times New Roman" w:hAnsi="Times New Roman" w:cs="Times New Roman"/>
          <w:color w:val="000000"/>
          <w:kern w:val="36"/>
          <w:sz w:val="24"/>
          <w:szCs w:val="24"/>
          <w:lang w:eastAsia="tr-TR"/>
        </w:rPr>
      </w:pPr>
      <w:r w:rsidRPr="00000FA0">
        <w:rPr>
          <w:rFonts w:ascii="Times New Roman" w:eastAsia="Times New Roman" w:hAnsi="Times New Roman" w:cs="Times New Roman"/>
          <w:b/>
          <w:bCs/>
          <w:color w:val="000000"/>
          <w:kern w:val="36"/>
          <w:sz w:val="24"/>
          <w:szCs w:val="26"/>
          <w:lang w:eastAsia="tr-TR"/>
        </w:rPr>
        <w:lastRenderedPageBreak/>
        <w:t>AZLIK OYU</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İtiraz konusu yapılan yasal kural idare mahkemesince Anayasa Mahkemesi'ne getirilmiştir. Bu bakımdan, idari yargılama ile idare hukuku ilkelerinin göz önünde bulundurulması gerektiğinde  kuşku yoktur.               </w:t>
      </w:r>
    </w:p>
    <w:p w:rsidR="00000FA0" w:rsidRP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İdari işlemler alındıkları zaman yürürlükte olan yasal kural gözetilerek yargısal yönden  irdelenirler. İdari işlemin bir yaptırım içermesi ve sonraki yasanın bu yaptırımı ortadan kaldırması yargılamada etken olmamalıdır. Çünkü idari yargıç ceza kuralını uygulayıp işlemi  yapan kamu görevlisi ya da cezayı belirleyen ceza hâkimi değildir. O, daha  önce oluşturulmuş işlemi irdeleyecek ve irdelerken o tarihteki kurallarla sınırlı olan bir yetkiyi kullanacaktır. Tersi durumda idari işlem yapma yasağının sınırları zorlanmış olur. Kaldı ki, Anayasa yargısında yargılama sürecinin gelişimi etken olmamalı, yerel yargıda görülen davadaki işlem ve nedeniyle yasal kural ilintisinin kurulmasıyla yetinilmelidir.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Bu nedenlerle, idare mahkemesinde davanın konusu kalmadığının söylenemeyeceği, idare hukuku ilkeleri gözetilerek başvurunun incelenmesi gerektiği oyuyla karara karşıyım.</w:t>
      </w:r>
    </w:p>
    <w:tbl>
      <w:tblPr>
        <w:tblStyle w:val="TabloKlavuzu"/>
        <w:tblW w:w="0" w:type="auto"/>
        <w:jc w:val="right"/>
        <w:tblLook w:val="04A0" w:firstRow="1" w:lastRow="0" w:firstColumn="1" w:lastColumn="0" w:noHBand="0" w:noVBand="1"/>
      </w:tblPr>
      <w:tblGrid>
        <w:gridCol w:w="1984"/>
      </w:tblGrid>
      <w:tr w:rsidR="00000FA0" w:rsidTr="00000FA0">
        <w:trPr>
          <w:jc w:val="right"/>
        </w:trPr>
        <w:tc>
          <w:tcPr>
            <w:tcW w:w="1984" w:type="dxa"/>
            <w:tcBorders>
              <w:top w:val="nil"/>
              <w:left w:val="nil"/>
              <w:bottom w:val="nil"/>
              <w:right w:val="nil"/>
            </w:tcBorders>
          </w:tcPr>
          <w:p w:rsidR="00000FA0" w:rsidRPr="00000FA0" w:rsidRDefault="00000FA0" w:rsidP="00000FA0">
            <w:pPr>
              <w:spacing w:before="100" w:beforeAutospacing="1" w:after="100" w:afterAutospacing="1"/>
              <w:jc w:val="center"/>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Üye</w:t>
            </w:r>
          </w:p>
          <w:p w:rsidR="00000FA0" w:rsidRDefault="00000FA0" w:rsidP="00000FA0">
            <w:pPr>
              <w:spacing w:before="100" w:beforeAutospacing="1" w:after="100" w:afterAutospacing="1"/>
              <w:jc w:val="center"/>
              <w:rPr>
                <w:rFonts w:ascii="Times New Roman" w:eastAsia="Times New Roman" w:hAnsi="Times New Roman" w:cs="Times New Roman"/>
                <w:color w:val="000000"/>
                <w:sz w:val="24"/>
                <w:szCs w:val="26"/>
                <w:lang w:eastAsia="tr-TR"/>
              </w:rPr>
            </w:pPr>
            <w:r w:rsidRPr="00000FA0">
              <w:rPr>
                <w:rFonts w:ascii="Times New Roman" w:eastAsia="Times New Roman" w:hAnsi="Times New Roman" w:cs="Times New Roman"/>
                <w:color w:val="000000"/>
                <w:sz w:val="24"/>
                <w:szCs w:val="26"/>
                <w:lang w:eastAsia="tr-TR"/>
              </w:rPr>
              <w:t>Şevket APALAK</w:t>
            </w:r>
          </w:p>
        </w:tc>
      </w:tr>
    </w:tbl>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xml:space="preserve">   </w:t>
      </w:r>
    </w:p>
    <w:p w:rsidR="00000FA0" w:rsidRDefault="00000FA0" w:rsidP="00000FA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0FA0">
        <w:rPr>
          <w:rFonts w:ascii="Times New Roman" w:eastAsia="Times New Roman" w:hAnsi="Times New Roman" w:cs="Times New Roman"/>
          <w:color w:val="000000"/>
          <w:sz w:val="24"/>
          <w:szCs w:val="26"/>
          <w:lang w:eastAsia="tr-TR"/>
        </w:rPr>
        <w:t> </w:t>
      </w:r>
    </w:p>
    <w:p w:rsidR="00CE1FB9" w:rsidRPr="00000FA0" w:rsidRDefault="00CE1FB9" w:rsidP="00000FA0">
      <w:pPr>
        <w:spacing w:before="100" w:beforeAutospacing="1" w:after="100" w:afterAutospacing="1" w:line="240" w:lineRule="auto"/>
        <w:ind w:firstLine="709"/>
        <w:jc w:val="both"/>
        <w:rPr>
          <w:rFonts w:ascii="Times New Roman" w:hAnsi="Times New Roman" w:cs="Times New Roman"/>
          <w:sz w:val="24"/>
        </w:rPr>
      </w:pPr>
    </w:p>
    <w:sectPr w:rsidR="00CE1FB9" w:rsidRPr="00000FA0" w:rsidSect="00000F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18" w:rsidRDefault="00587B18" w:rsidP="00000FA0">
      <w:pPr>
        <w:spacing w:after="0" w:line="240" w:lineRule="auto"/>
      </w:pPr>
      <w:r>
        <w:separator/>
      </w:r>
    </w:p>
  </w:endnote>
  <w:endnote w:type="continuationSeparator" w:id="0">
    <w:p w:rsidR="00587B18" w:rsidRDefault="00587B18" w:rsidP="0000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Default="00000FA0" w:rsidP="001005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0FA0" w:rsidRDefault="00000FA0" w:rsidP="00000F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Pr="00000FA0" w:rsidRDefault="00000FA0" w:rsidP="00100506">
    <w:pPr>
      <w:pStyle w:val="Altbilgi"/>
      <w:framePr w:wrap="around" w:vAnchor="text" w:hAnchor="margin" w:xAlign="right" w:y="1"/>
      <w:rPr>
        <w:rStyle w:val="SayfaNumaras"/>
        <w:rFonts w:ascii="Times New Roman" w:hAnsi="Times New Roman" w:cs="Times New Roman"/>
      </w:rPr>
    </w:pPr>
    <w:r w:rsidRPr="00000FA0">
      <w:rPr>
        <w:rStyle w:val="SayfaNumaras"/>
        <w:rFonts w:ascii="Times New Roman" w:hAnsi="Times New Roman" w:cs="Times New Roman"/>
      </w:rPr>
      <w:fldChar w:fldCharType="begin"/>
    </w:r>
    <w:r w:rsidRPr="00000FA0">
      <w:rPr>
        <w:rStyle w:val="SayfaNumaras"/>
        <w:rFonts w:ascii="Times New Roman" w:hAnsi="Times New Roman" w:cs="Times New Roman"/>
      </w:rPr>
      <w:instrText xml:space="preserve">PAGE  </w:instrText>
    </w:r>
    <w:r w:rsidRPr="00000FA0">
      <w:rPr>
        <w:rStyle w:val="SayfaNumaras"/>
        <w:rFonts w:ascii="Times New Roman" w:hAnsi="Times New Roman" w:cs="Times New Roman"/>
      </w:rPr>
      <w:fldChar w:fldCharType="separate"/>
    </w:r>
    <w:r w:rsidR="00616070">
      <w:rPr>
        <w:rStyle w:val="SayfaNumaras"/>
        <w:rFonts w:ascii="Times New Roman" w:hAnsi="Times New Roman" w:cs="Times New Roman"/>
        <w:noProof/>
      </w:rPr>
      <w:t>4</w:t>
    </w:r>
    <w:r w:rsidRPr="00000FA0">
      <w:rPr>
        <w:rStyle w:val="SayfaNumaras"/>
        <w:rFonts w:ascii="Times New Roman" w:hAnsi="Times New Roman" w:cs="Times New Roman"/>
      </w:rPr>
      <w:fldChar w:fldCharType="end"/>
    </w:r>
  </w:p>
  <w:p w:rsidR="00000FA0" w:rsidRPr="00000FA0" w:rsidRDefault="00000FA0" w:rsidP="00000FA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Default="00000FA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18" w:rsidRDefault="00587B18" w:rsidP="00000FA0">
      <w:pPr>
        <w:spacing w:after="0" w:line="240" w:lineRule="auto"/>
      </w:pPr>
      <w:r>
        <w:separator/>
      </w:r>
    </w:p>
  </w:footnote>
  <w:footnote w:type="continuationSeparator" w:id="0">
    <w:p w:rsidR="00587B18" w:rsidRDefault="00587B18" w:rsidP="00000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Default="00000F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Default="00000FA0">
    <w:pPr>
      <w:pStyle w:val="stbilgi"/>
      <w:rPr>
        <w:rFonts w:ascii="Times New Roman" w:hAnsi="Times New Roman" w:cs="Times New Roman"/>
        <w:b/>
      </w:rPr>
    </w:pPr>
    <w:r>
      <w:rPr>
        <w:rFonts w:ascii="Times New Roman" w:hAnsi="Times New Roman" w:cs="Times New Roman"/>
        <w:b/>
      </w:rPr>
      <w:t>Esas Sayısı     : 2004/73</w:t>
    </w:r>
  </w:p>
  <w:p w:rsidR="00000FA0" w:rsidRDefault="00000FA0">
    <w:pPr>
      <w:pStyle w:val="stbilgi"/>
      <w:rPr>
        <w:rFonts w:ascii="Times New Roman" w:hAnsi="Times New Roman" w:cs="Times New Roman"/>
        <w:b/>
      </w:rPr>
    </w:pPr>
    <w:r>
      <w:rPr>
        <w:rFonts w:ascii="Times New Roman" w:hAnsi="Times New Roman" w:cs="Times New Roman"/>
        <w:b/>
      </w:rPr>
      <w:t>Karar Sayısı   : 2008/100</w:t>
    </w:r>
  </w:p>
  <w:p w:rsidR="00000FA0" w:rsidRPr="00000FA0" w:rsidRDefault="00000FA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A0" w:rsidRDefault="00000F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24"/>
    <w:rsid w:val="00000FA0"/>
    <w:rsid w:val="00587B18"/>
    <w:rsid w:val="00616070"/>
    <w:rsid w:val="006422CA"/>
    <w:rsid w:val="00CE1FB9"/>
    <w:rsid w:val="00F35C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AF3F8-5DB8-4C01-A652-2211721B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00F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0FA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000F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00F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00FA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0F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0FA0"/>
  </w:style>
  <w:style w:type="paragraph" w:styleId="Altbilgi">
    <w:name w:val="footer"/>
    <w:basedOn w:val="Normal"/>
    <w:link w:val="AltbilgiChar"/>
    <w:uiPriority w:val="99"/>
    <w:unhideWhenUsed/>
    <w:rsid w:val="00000F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0FA0"/>
  </w:style>
  <w:style w:type="character" w:styleId="SayfaNumaras">
    <w:name w:val="page number"/>
    <w:basedOn w:val="VarsaylanParagrafYazTipi"/>
    <w:uiPriority w:val="99"/>
    <w:semiHidden/>
    <w:unhideWhenUsed/>
    <w:rsid w:val="00000FA0"/>
  </w:style>
  <w:style w:type="table" w:styleId="TabloKlavuzu">
    <w:name w:val="Table Grid"/>
    <w:basedOn w:val="NormalTablo"/>
    <w:uiPriority w:val="39"/>
    <w:rsid w:val="00000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2019-01-23T12:57:00Z</dcterms:created>
  <dcterms:modified xsi:type="dcterms:W3CDTF">2019-01-23T13:29:00Z</dcterms:modified>
</cp:coreProperties>
</file>