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96" w:rsidRDefault="00DD1096" w:rsidP="00DD1096">
      <w:pPr>
        <w:spacing w:before="100" w:after="100" w:line="240" w:lineRule="auto"/>
        <w:jc w:val="center"/>
        <w:rPr>
          <w:rFonts w:ascii="Times New Roman" w:eastAsia="Times New Roman" w:hAnsi="Times New Roman" w:cs="Times New Roman"/>
          <w:b/>
          <w:bCs/>
          <w:color w:val="000000"/>
          <w:sz w:val="24"/>
          <w:szCs w:val="26"/>
          <w:lang w:eastAsia="tr-TR"/>
        </w:rPr>
      </w:pPr>
      <w:r w:rsidRPr="00DD1096">
        <w:rPr>
          <w:rFonts w:ascii="Times New Roman" w:eastAsia="Times New Roman" w:hAnsi="Times New Roman" w:cs="Times New Roman"/>
          <w:b/>
          <w:bCs/>
          <w:color w:val="000000"/>
          <w:sz w:val="24"/>
          <w:szCs w:val="26"/>
          <w:lang w:eastAsia="tr-TR"/>
        </w:rPr>
        <w:t>ANAYASA MAHKEMESİ KARARI</w:t>
      </w:r>
    </w:p>
    <w:p w:rsidR="00DD1096" w:rsidRDefault="00DD1096" w:rsidP="00DD1096">
      <w:pPr>
        <w:spacing w:before="100" w:after="100" w:line="240" w:lineRule="auto"/>
        <w:jc w:val="center"/>
        <w:rPr>
          <w:rFonts w:ascii="Times New Roman" w:eastAsia="Times New Roman" w:hAnsi="Times New Roman" w:cs="Times New Roman"/>
          <w:b/>
          <w:bCs/>
          <w:color w:val="000000"/>
          <w:sz w:val="24"/>
          <w:szCs w:val="26"/>
          <w:lang w:eastAsia="tr-TR"/>
        </w:rPr>
      </w:pPr>
    </w:p>
    <w:p w:rsidR="00DD1096" w:rsidRDefault="00DD1096" w:rsidP="00DD1096">
      <w:pPr>
        <w:spacing w:before="100" w:after="100" w:line="240" w:lineRule="auto"/>
        <w:jc w:val="center"/>
        <w:rPr>
          <w:rFonts w:ascii="Times New Roman" w:eastAsia="Times New Roman" w:hAnsi="Times New Roman" w:cs="Times New Roman"/>
          <w:color w:val="000000"/>
          <w:sz w:val="24"/>
          <w:szCs w:val="20"/>
          <w:lang w:eastAsia="tr-TR"/>
        </w:rPr>
      </w:pPr>
    </w:p>
    <w:p w:rsidR="00DD1096" w:rsidRPr="00DD1096" w:rsidRDefault="00DD1096" w:rsidP="00DD1096">
      <w:pPr>
        <w:spacing w:after="0" w:line="240" w:lineRule="auto"/>
        <w:jc w:val="both"/>
        <w:rPr>
          <w:rFonts w:ascii="Times New Roman" w:eastAsia="Times New Roman" w:hAnsi="Times New Roman" w:cs="Times New Roman"/>
          <w:b/>
          <w:color w:val="000000"/>
          <w:sz w:val="24"/>
          <w:szCs w:val="20"/>
          <w:lang w:eastAsia="tr-TR"/>
        </w:rPr>
      </w:pPr>
      <w:r w:rsidRPr="00DD1096">
        <w:rPr>
          <w:rFonts w:ascii="Times New Roman" w:eastAsia="Times New Roman" w:hAnsi="Times New Roman" w:cs="Times New Roman"/>
          <w:b/>
          <w:bCs/>
          <w:color w:val="000000"/>
          <w:sz w:val="24"/>
          <w:szCs w:val="26"/>
          <w:lang w:eastAsia="tr-TR"/>
        </w:rPr>
        <w:t xml:space="preserve">Esas </w:t>
      </w:r>
      <w:proofErr w:type="gramStart"/>
      <w:r w:rsidRPr="00DD1096">
        <w:rPr>
          <w:rFonts w:ascii="Times New Roman" w:eastAsia="Times New Roman" w:hAnsi="Times New Roman" w:cs="Times New Roman"/>
          <w:b/>
          <w:bCs/>
          <w:color w:val="000000"/>
          <w:sz w:val="24"/>
          <w:szCs w:val="26"/>
          <w:lang w:eastAsia="tr-TR"/>
        </w:rPr>
        <w:t>Sayısı : 2007</w:t>
      </w:r>
      <w:proofErr w:type="gramEnd"/>
      <w:r w:rsidRPr="00DD1096">
        <w:rPr>
          <w:rFonts w:ascii="Times New Roman" w:eastAsia="Times New Roman" w:hAnsi="Times New Roman" w:cs="Times New Roman"/>
          <w:b/>
          <w:bCs/>
          <w:color w:val="000000"/>
          <w:sz w:val="24"/>
          <w:szCs w:val="26"/>
          <w:lang w:eastAsia="tr-TR"/>
        </w:rPr>
        <w:t>/53</w:t>
      </w:r>
    </w:p>
    <w:p w:rsidR="00DD1096" w:rsidRPr="00DD1096" w:rsidRDefault="00DD1096" w:rsidP="00DD1096">
      <w:pPr>
        <w:spacing w:after="0" w:line="240" w:lineRule="auto"/>
        <w:jc w:val="both"/>
        <w:rPr>
          <w:rFonts w:ascii="Times New Roman" w:eastAsia="Times New Roman" w:hAnsi="Times New Roman" w:cs="Times New Roman"/>
          <w:b/>
          <w:color w:val="000000"/>
          <w:sz w:val="24"/>
          <w:szCs w:val="20"/>
          <w:lang w:eastAsia="tr-TR"/>
        </w:rPr>
      </w:pPr>
      <w:r w:rsidRPr="00DD1096">
        <w:rPr>
          <w:rFonts w:ascii="Times New Roman" w:eastAsia="Times New Roman" w:hAnsi="Times New Roman" w:cs="Times New Roman"/>
          <w:b/>
          <w:bCs/>
          <w:color w:val="000000"/>
          <w:sz w:val="24"/>
          <w:szCs w:val="26"/>
          <w:lang w:eastAsia="tr-TR"/>
        </w:rPr>
        <w:t xml:space="preserve">Karar </w:t>
      </w:r>
      <w:proofErr w:type="gramStart"/>
      <w:r w:rsidRPr="00DD1096">
        <w:rPr>
          <w:rFonts w:ascii="Times New Roman" w:eastAsia="Times New Roman" w:hAnsi="Times New Roman" w:cs="Times New Roman"/>
          <w:b/>
          <w:bCs/>
          <w:color w:val="000000"/>
          <w:sz w:val="24"/>
          <w:szCs w:val="26"/>
          <w:lang w:eastAsia="tr-TR"/>
        </w:rPr>
        <w:t>Sayısı : 2007</w:t>
      </w:r>
      <w:proofErr w:type="gramEnd"/>
      <w:r w:rsidRPr="00DD1096">
        <w:rPr>
          <w:rFonts w:ascii="Times New Roman" w:eastAsia="Times New Roman" w:hAnsi="Times New Roman" w:cs="Times New Roman"/>
          <w:b/>
          <w:bCs/>
          <w:color w:val="000000"/>
          <w:sz w:val="24"/>
          <w:szCs w:val="26"/>
          <w:lang w:eastAsia="tr-TR"/>
        </w:rPr>
        <w:t>/61</w:t>
      </w:r>
    </w:p>
    <w:p w:rsidR="00DD1096" w:rsidRPr="00DD1096" w:rsidRDefault="00DD1096" w:rsidP="00DD1096">
      <w:pPr>
        <w:spacing w:after="0" w:line="240" w:lineRule="auto"/>
        <w:jc w:val="both"/>
        <w:rPr>
          <w:rFonts w:ascii="Times New Roman" w:eastAsia="Times New Roman" w:hAnsi="Times New Roman" w:cs="Times New Roman"/>
          <w:b/>
          <w:color w:val="000000"/>
          <w:sz w:val="24"/>
          <w:szCs w:val="20"/>
          <w:lang w:eastAsia="tr-TR"/>
        </w:rPr>
      </w:pPr>
      <w:r w:rsidRPr="00DD1096">
        <w:rPr>
          <w:rFonts w:ascii="Times New Roman" w:eastAsia="Times New Roman" w:hAnsi="Times New Roman" w:cs="Times New Roman"/>
          <w:b/>
          <w:bCs/>
          <w:color w:val="000000"/>
          <w:sz w:val="24"/>
          <w:szCs w:val="26"/>
          <w:lang w:eastAsia="tr-TR"/>
        </w:rPr>
        <w:t xml:space="preserve">Karar </w:t>
      </w:r>
      <w:proofErr w:type="gramStart"/>
      <w:r w:rsidRPr="00DD1096">
        <w:rPr>
          <w:rFonts w:ascii="Times New Roman" w:eastAsia="Times New Roman" w:hAnsi="Times New Roman" w:cs="Times New Roman"/>
          <w:b/>
          <w:bCs/>
          <w:color w:val="000000"/>
          <w:sz w:val="24"/>
          <w:szCs w:val="26"/>
          <w:lang w:eastAsia="tr-TR"/>
        </w:rPr>
        <w:t>Günü : 31</w:t>
      </w:r>
      <w:proofErr w:type="gramEnd"/>
      <w:r w:rsidRPr="00DD1096">
        <w:rPr>
          <w:rFonts w:ascii="Times New Roman" w:eastAsia="Times New Roman" w:hAnsi="Times New Roman" w:cs="Times New Roman"/>
          <w:b/>
          <w:bCs/>
          <w:color w:val="000000"/>
          <w:sz w:val="24"/>
          <w:szCs w:val="26"/>
          <w:lang w:eastAsia="tr-TR"/>
        </w:rPr>
        <w:t>.5.2007</w:t>
      </w:r>
    </w:p>
    <w:p w:rsidR="00DD1096" w:rsidRDefault="00DD1096" w:rsidP="00DD1096">
      <w:pPr>
        <w:spacing w:after="0" w:line="240" w:lineRule="auto"/>
        <w:jc w:val="both"/>
        <w:rPr>
          <w:rFonts w:ascii="Times New Roman" w:eastAsia="Times New Roman" w:hAnsi="Times New Roman" w:cs="Times New Roman"/>
          <w:b/>
          <w:bCs/>
          <w:color w:val="000000"/>
          <w:sz w:val="24"/>
          <w:szCs w:val="26"/>
          <w:lang w:eastAsia="tr-TR"/>
        </w:rPr>
      </w:pPr>
      <w:r w:rsidRPr="00DD1096">
        <w:rPr>
          <w:rFonts w:ascii="Times New Roman" w:eastAsia="Times New Roman" w:hAnsi="Times New Roman" w:cs="Times New Roman"/>
          <w:b/>
          <w:bCs/>
          <w:color w:val="000000"/>
          <w:sz w:val="24"/>
          <w:szCs w:val="26"/>
          <w:lang w:eastAsia="tr-TR"/>
        </w:rPr>
        <w:t>Resmi Gazete Tarih-</w:t>
      </w:r>
      <w:proofErr w:type="gramStart"/>
      <w:r w:rsidRPr="00DD1096">
        <w:rPr>
          <w:rFonts w:ascii="Times New Roman" w:eastAsia="Times New Roman" w:hAnsi="Times New Roman" w:cs="Times New Roman"/>
          <w:b/>
          <w:bCs/>
          <w:color w:val="000000"/>
          <w:sz w:val="24"/>
          <w:szCs w:val="26"/>
          <w:lang w:eastAsia="tr-TR"/>
        </w:rPr>
        <w:t>Sayısı : 27</w:t>
      </w:r>
      <w:proofErr w:type="gramEnd"/>
      <w:r w:rsidRPr="00DD1096">
        <w:rPr>
          <w:rFonts w:ascii="Times New Roman" w:eastAsia="Times New Roman" w:hAnsi="Times New Roman" w:cs="Times New Roman"/>
          <w:b/>
          <w:bCs/>
          <w:color w:val="000000"/>
          <w:sz w:val="24"/>
          <w:szCs w:val="26"/>
          <w:lang w:eastAsia="tr-TR"/>
        </w:rPr>
        <w:t>.12.2007-26739</w:t>
      </w:r>
    </w:p>
    <w:p w:rsidR="00DD1096" w:rsidRP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b/>
          <w:bCs/>
          <w:color w:val="000000"/>
          <w:sz w:val="24"/>
          <w:szCs w:val="26"/>
          <w:lang w:eastAsia="tr-TR"/>
        </w:rPr>
        <w:t>İTİRAZ YOLUNA BAŞVURAN: </w:t>
      </w:r>
      <w:r w:rsidRPr="00DD1096">
        <w:rPr>
          <w:rFonts w:ascii="Times New Roman" w:eastAsia="Times New Roman" w:hAnsi="Times New Roman" w:cs="Times New Roman"/>
          <w:color w:val="000000"/>
          <w:sz w:val="24"/>
          <w:szCs w:val="26"/>
          <w:lang w:eastAsia="tr-TR"/>
        </w:rPr>
        <w:t>Isparta Tüketici Sorunları Hakem Heyeti</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1096">
        <w:rPr>
          <w:rFonts w:ascii="Times New Roman" w:eastAsia="Times New Roman" w:hAnsi="Times New Roman" w:cs="Times New Roman"/>
          <w:b/>
          <w:bCs/>
          <w:color w:val="000000"/>
          <w:sz w:val="24"/>
          <w:szCs w:val="26"/>
          <w:lang w:eastAsia="tr-TR"/>
        </w:rPr>
        <w:t>İTİRAZIN KONUSU: </w:t>
      </w:r>
      <w:r w:rsidRPr="00DD1096">
        <w:rPr>
          <w:rFonts w:ascii="Times New Roman" w:eastAsia="Times New Roman" w:hAnsi="Times New Roman" w:cs="Times New Roman"/>
          <w:color w:val="000000"/>
          <w:sz w:val="24"/>
          <w:szCs w:val="26"/>
          <w:lang w:eastAsia="tr-TR"/>
        </w:rPr>
        <w:t>23.2.1995 günlü, 4077 sayılı Tüketicinin Korunması Hakkında Kanun'un 6.3.2003 günlü, 4822 sayılı Kanun'la değişik 22. maddesinin </w:t>
      </w:r>
      <w:r w:rsidRPr="00DD1096">
        <w:rPr>
          <w:rFonts w:ascii="Times New Roman" w:eastAsia="Times New Roman" w:hAnsi="Times New Roman" w:cs="Times New Roman"/>
          <w:color w:val="060606"/>
          <w:sz w:val="24"/>
          <w:szCs w:val="26"/>
          <w:lang w:eastAsia="tr-TR"/>
        </w:rPr>
        <w:t>yedinci fıkrasının Anayasa'nın Başlangıç'ı ile 2</w:t>
      </w:r>
      <w:proofErr w:type="gramStart"/>
      <w:r w:rsidRPr="00DD1096">
        <w:rPr>
          <w:rFonts w:ascii="Times New Roman" w:eastAsia="Times New Roman" w:hAnsi="Times New Roman" w:cs="Times New Roman"/>
          <w:color w:val="060606"/>
          <w:sz w:val="24"/>
          <w:szCs w:val="26"/>
          <w:lang w:eastAsia="tr-TR"/>
        </w:rPr>
        <w:t>.,</w:t>
      </w:r>
      <w:proofErr w:type="gramEnd"/>
      <w:r w:rsidRPr="00DD1096">
        <w:rPr>
          <w:rFonts w:ascii="Times New Roman" w:eastAsia="Times New Roman" w:hAnsi="Times New Roman" w:cs="Times New Roman"/>
          <w:color w:val="060606"/>
          <w:sz w:val="24"/>
          <w:szCs w:val="26"/>
          <w:lang w:eastAsia="tr-TR"/>
        </w:rPr>
        <w:t xml:space="preserve"> 3., 9., 11., 36., 37., 140., 141., ve 142. maddelerine aykırılığı savıyla iptali istemidir.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1096">
        <w:rPr>
          <w:rFonts w:ascii="Times New Roman" w:eastAsia="Times New Roman" w:hAnsi="Times New Roman" w:cs="Times New Roman"/>
          <w:b/>
          <w:bCs/>
          <w:color w:val="000000"/>
          <w:sz w:val="24"/>
          <w:szCs w:val="26"/>
          <w:lang w:eastAsia="tr-TR"/>
        </w:rPr>
        <w:t>I- OLAY</w:t>
      </w:r>
    </w:p>
    <w:p w:rsidR="00DD1096" w:rsidRP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Türk Telekomünikasyon Hizmetleri A.Ş. tarafından telefon faturalarını ödemeyen borçlu aleyhine yapılan icra takibinin borçlunun itirazıyla durdurulması üzerine Tüketici Sorunları Hakem Heyetine yapılan itirazın kaldırılması başvurusunun incelenmesi sırasında Kuralın Anayasa'ya aykırı olduğu kanısına varan Hakem Heyeti, iptali için başvurmuştur.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b/>
          <w:bCs/>
          <w:color w:val="000000"/>
          <w:sz w:val="24"/>
          <w:szCs w:val="26"/>
          <w:lang w:eastAsia="tr-TR"/>
        </w:rPr>
        <w:t>II- İTİRAZ KONUSU YASA KURALI</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1096">
        <w:rPr>
          <w:rFonts w:ascii="Times New Roman" w:eastAsia="Times New Roman" w:hAnsi="Times New Roman" w:cs="Times New Roman"/>
          <w:color w:val="000000"/>
          <w:sz w:val="24"/>
          <w:szCs w:val="26"/>
          <w:lang w:eastAsia="tr-TR"/>
        </w:rPr>
        <w:t>23.2.1995 günlü, 4077 sayılı Tüketicinin Korunması Hakkında Kanun'un 4822 sayılı Kanun'la değişik 22. maddesinin, itiraz konusu yedinci fıkrası şöyledir: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b/>
          <w:bCs/>
          <w:color w:val="000000"/>
          <w:sz w:val="24"/>
          <w:szCs w:val="26"/>
          <w:lang w:eastAsia="tr-TR"/>
        </w:rPr>
        <w:t>“</w:t>
      </w:r>
      <w:r w:rsidRPr="00DD1096">
        <w:rPr>
          <w:rFonts w:ascii="Times New Roman" w:eastAsia="Times New Roman" w:hAnsi="Times New Roman" w:cs="Times New Roman"/>
          <w:b/>
          <w:bCs/>
          <w:color w:val="060606"/>
          <w:sz w:val="24"/>
          <w:szCs w:val="26"/>
          <w:lang w:eastAsia="tr-TR"/>
        </w:rPr>
        <w:t>25 inci maddede cezai yaptırıma bağlanmış hususlar dışındaki tüm uyuşmazlıklar, tüketici sorunları hakem heyetlerinin görev ve yetkileri kapsamındadır”.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b/>
          <w:bCs/>
          <w:color w:val="000000"/>
          <w:sz w:val="24"/>
          <w:szCs w:val="26"/>
          <w:lang w:eastAsia="tr-TR"/>
        </w:rPr>
        <w:t>III- İLK İNCELEME</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 xml:space="preserve">Anayasa Mahkemesi </w:t>
      </w:r>
      <w:proofErr w:type="spellStart"/>
      <w:r w:rsidRPr="00DD1096">
        <w:rPr>
          <w:rFonts w:ascii="Times New Roman" w:eastAsia="Times New Roman" w:hAnsi="Times New Roman" w:cs="Times New Roman"/>
          <w:color w:val="000000"/>
          <w:sz w:val="24"/>
          <w:szCs w:val="26"/>
          <w:lang w:eastAsia="tr-TR"/>
        </w:rPr>
        <w:t>İçtüzüğü'nün</w:t>
      </w:r>
      <w:proofErr w:type="spellEnd"/>
      <w:r w:rsidRPr="00DD1096">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kural ve bunların gerekçeleri ile diğer yasama belgeleri okunup incelendikten sonra gereği görüşülüp düşünüldü:</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Anayasa'nın 152. maddesinin birinci fıkrasına göre; “</w:t>
      </w:r>
      <w:r w:rsidRPr="00DD1096">
        <w:rPr>
          <w:rFonts w:ascii="Times New Roman" w:eastAsia="Times New Roman" w:hAnsi="Times New Roman" w:cs="Times New Roman"/>
          <w:i/>
          <w:iCs/>
          <w:color w:val="000000"/>
          <w:sz w:val="24"/>
          <w:szCs w:val="26"/>
          <w:lang w:eastAsia="tr-TR"/>
        </w:rPr>
        <w:t>Bir davaya bakmakta olan </w:t>
      </w:r>
      <w:r w:rsidRPr="00DD1096">
        <w:rPr>
          <w:rFonts w:ascii="Times New Roman" w:eastAsia="Times New Roman" w:hAnsi="Times New Roman" w:cs="Times New Roman"/>
          <w:b/>
          <w:bCs/>
          <w:i/>
          <w:iCs/>
          <w:color w:val="000000"/>
          <w:sz w:val="24"/>
          <w:szCs w:val="26"/>
          <w:lang w:eastAsia="tr-TR"/>
        </w:rPr>
        <w:t>mahkeme</w:t>
      </w:r>
      <w:r w:rsidRPr="00DD1096">
        <w:rPr>
          <w:rFonts w:ascii="Times New Roman" w:eastAsia="Times New Roman" w:hAnsi="Times New Roman" w:cs="Times New Roman"/>
          <w:i/>
          <w:iCs/>
          <w:color w:val="000000"/>
          <w:sz w:val="24"/>
          <w:szCs w:val="26"/>
          <w:lang w:eastAsia="tr-TR"/>
        </w:rPr>
        <w:t>,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w:t>
      </w:r>
      <w:r w:rsidRPr="00DD1096">
        <w:rPr>
          <w:rFonts w:ascii="Times New Roman" w:eastAsia="Times New Roman" w:hAnsi="Times New Roman" w:cs="Times New Roman"/>
          <w:color w:val="000000"/>
          <w:sz w:val="24"/>
          <w:szCs w:val="26"/>
          <w:lang w:eastAsia="tr-TR"/>
        </w:rPr>
        <w:t>”.</w:t>
      </w:r>
    </w:p>
    <w:p w:rsidR="00DD1096" w:rsidRP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Buna paralel olarak düzenlenen 2949 sayılı Anayasa Mahkemesinin Kuruluşu ve Yargılama Usulleri Hakkında Kanun'un 28. maddesine göre de,</w:t>
      </w:r>
    </w:p>
    <w:p w:rsidR="00DD1096" w:rsidRP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i/>
          <w:iCs/>
          <w:color w:val="000000"/>
          <w:sz w:val="24"/>
          <w:szCs w:val="26"/>
          <w:lang w:eastAsia="tr-TR"/>
        </w:rPr>
        <w:t>“Bir davaya bakmakta olan </w:t>
      </w:r>
      <w:r w:rsidRPr="00DD1096">
        <w:rPr>
          <w:rFonts w:ascii="Times New Roman" w:eastAsia="Times New Roman" w:hAnsi="Times New Roman" w:cs="Times New Roman"/>
          <w:b/>
          <w:bCs/>
          <w:i/>
          <w:iCs/>
          <w:color w:val="000000"/>
          <w:sz w:val="24"/>
          <w:szCs w:val="26"/>
          <w:lang w:eastAsia="tr-TR"/>
        </w:rPr>
        <w:t>mahkeme</w:t>
      </w:r>
      <w:r w:rsidRPr="00DD1096">
        <w:rPr>
          <w:rFonts w:ascii="Times New Roman" w:eastAsia="Times New Roman" w:hAnsi="Times New Roman" w:cs="Times New Roman"/>
          <w:i/>
          <w:iCs/>
          <w:color w:val="000000"/>
          <w:sz w:val="24"/>
          <w:szCs w:val="26"/>
          <w:lang w:eastAsia="tr-TR"/>
        </w:rPr>
        <w:t>:</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i/>
          <w:iCs/>
          <w:color w:val="000000"/>
          <w:sz w:val="24"/>
          <w:szCs w:val="26"/>
          <w:lang w:eastAsia="tr-TR"/>
        </w:rPr>
        <w:lastRenderedPageBreak/>
        <w:t xml:space="preserve">1. O dava sebebiyle uygulanacak bir kanunun veya kanun hükmünde kararnamenin </w:t>
      </w:r>
      <w:proofErr w:type="gramStart"/>
      <w:r w:rsidRPr="00DD1096">
        <w:rPr>
          <w:rFonts w:ascii="Times New Roman" w:eastAsia="Times New Roman" w:hAnsi="Times New Roman" w:cs="Times New Roman"/>
          <w:i/>
          <w:iCs/>
          <w:color w:val="000000"/>
          <w:sz w:val="24"/>
          <w:szCs w:val="26"/>
          <w:lang w:eastAsia="tr-TR"/>
        </w:rPr>
        <w:t>hükümlerini</w:t>
      </w:r>
      <w:proofErr w:type="gramEnd"/>
      <w:r w:rsidRPr="00DD1096">
        <w:rPr>
          <w:rFonts w:ascii="Times New Roman" w:eastAsia="Times New Roman" w:hAnsi="Times New Roman" w:cs="Times New Roman"/>
          <w:i/>
          <w:iCs/>
          <w:color w:val="000000"/>
          <w:sz w:val="24"/>
          <w:szCs w:val="26"/>
          <w:lang w:eastAsia="tr-TR"/>
        </w:rPr>
        <w:t xml:space="preserve"> Anayasaya aykırı görürse, bu yoldaki gerekçeli kararı; veya,</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i/>
          <w:iCs/>
          <w:color w:val="000000"/>
          <w:sz w:val="24"/>
          <w:szCs w:val="26"/>
          <w:lang w:eastAsia="tr-TR"/>
        </w:rPr>
        <w:t>2. Taraflardan birinin ileri sürdüğü aykırılık iddiasının ciddi olduğu kanısına varırsa tarafların bu konudaki iddia ve savunmalarını ve kendisini bu kanıya götüren görüşünü açıklayan kararı;</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i/>
          <w:iCs/>
          <w:color w:val="000000"/>
          <w:sz w:val="24"/>
          <w:szCs w:val="26"/>
          <w:lang w:eastAsia="tr-TR"/>
        </w:rPr>
        <w:t>Dosya muhtevasını </w:t>
      </w:r>
      <w:r w:rsidRPr="00DD1096">
        <w:rPr>
          <w:rFonts w:ascii="Times New Roman" w:eastAsia="Times New Roman" w:hAnsi="Times New Roman" w:cs="Times New Roman"/>
          <w:b/>
          <w:bCs/>
          <w:i/>
          <w:iCs/>
          <w:color w:val="000000"/>
          <w:sz w:val="24"/>
          <w:szCs w:val="26"/>
          <w:lang w:eastAsia="tr-TR"/>
        </w:rPr>
        <w:t>mahkemece</w:t>
      </w:r>
      <w:r w:rsidRPr="00DD1096">
        <w:rPr>
          <w:rFonts w:ascii="Times New Roman" w:eastAsia="Times New Roman" w:hAnsi="Times New Roman" w:cs="Times New Roman"/>
          <w:i/>
          <w:iCs/>
          <w:color w:val="000000"/>
          <w:sz w:val="24"/>
          <w:szCs w:val="26"/>
          <w:lang w:eastAsia="tr-TR"/>
        </w:rPr>
        <w:t> bu konu ile ilgili görülen belgelerin tasdikli örnekleri ile birlikte Anayasa Mahkemesi Başkanlığına gönderir”</w:t>
      </w:r>
      <w:r w:rsidRPr="00DD1096">
        <w:rPr>
          <w:rFonts w:ascii="Times New Roman" w:eastAsia="Times New Roman" w:hAnsi="Times New Roman" w:cs="Times New Roman"/>
          <w:color w:val="000000"/>
          <w:sz w:val="24"/>
          <w:szCs w:val="26"/>
          <w:lang w:eastAsia="tr-TR"/>
        </w:rPr>
        <w:t>.</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Buna göre, görülmekte olan davada uygulanacak kuralı Anayasaya aykırı görerek veya tarafların Anayasa'ya aykırılık savlarını ciddi bularak Anayasa Mahkemesi'ne başvuracak merciin bir “mahkeme” olması zorunludur.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 xml:space="preserve">Anayasa'nın 9. maddesinde, yargı yetkisinin Türk Milleti adına bağımsız mahkemelerce kullanılacağı öngörülmüş, 138-158. maddelerinde “Genel Hükümler” ve “Yüksek Mahkemeler” başlıkları altında yargı ile ilgili düzenlemeler yapılmıştır. Bu maddelerde Yüksek Mahkemeler ile bunların başında bulundukları yargı düzenleri sayılmış ve mahkemeler ile </w:t>
      </w:r>
      <w:proofErr w:type="gramStart"/>
      <w:r w:rsidRPr="00DD1096">
        <w:rPr>
          <w:rFonts w:ascii="Times New Roman" w:eastAsia="Times New Roman" w:hAnsi="Times New Roman" w:cs="Times New Roman"/>
          <w:color w:val="000000"/>
          <w:sz w:val="24"/>
          <w:szCs w:val="26"/>
          <w:lang w:eastAsia="tr-TR"/>
        </w:rPr>
        <w:t>hakimlik</w:t>
      </w:r>
      <w:proofErr w:type="gramEnd"/>
      <w:r w:rsidRPr="00DD1096">
        <w:rPr>
          <w:rFonts w:ascii="Times New Roman" w:eastAsia="Times New Roman" w:hAnsi="Times New Roman" w:cs="Times New Roman"/>
          <w:color w:val="000000"/>
          <w:sz w:val="24"/>
          <w:szCs w:val="26"/>
          <w:lang w:eastAsia="tr-TR"/>
        </w:rPr>
        <w:t xml:space="preserve"> ve savcılık mesleğinin temel kuralları belirlenmiştir.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 xml:space="preserve">Yargı yetkisini Türk Milleti adına kullanacak olan bir merciin mahkeme olarak kabul edilmesi için kuruluşu, görev ve yetkileri, işleyişi ve yargılama usullerinin yasayla düzenlenmesi, karar organlarının </w:t>
      </w:r>
      <w:proofErr w:type="gramStart"/>
      <w:r w:rsidRPr="00DD1096">
        <w:rPr>
          <w:rFonts w:ascii="Times New Roman" w:eastAsia="Times New Roman" w:hAnsi="Times New Roman" w:cs="Times New Roman"/>
          <w:color w:val="000000"/>
          <w:sz w:val="24"/>
          <w:szCs w:val="26"/>
          <w:lang w:eastAsia="tr-TR"/>
        </w:rPr>
        <w:t>hakimlerden</w:t>
      </w:r>
      <w:proofErr w:type="gramEnd"/>
      <w:r w:rsidRPr="00DD1096">
        <w:rPr>
          <w:rFonts w:ascii="Times New Roman" w:eastAsia="Times New Roman" w:hAnsi="Times New Roman" w:cs="Times New Roman"/>
          <w:color w:val="000000"/>
          <w:sz w:val="24"/>
          <w:szCs w:val="26"/>
          <w:lang w:eastAsia="tr-TR"/>
        </w:rPr>
        <w:t xml:space="preserve"> teşekkül etmesi, yargılama tekniklerini uygulayarak ve genelde dava yolu ile uyuşmazlıkları ve anlaşmazlıkları çözümlemekle görevli olması, görev yapan üyelerin atanmalarının, hak ve ödevlerinin, emekliye ayrılmalarının, Anayasa'nın öngördüğü mahkemelerin bağımsızlığı ve hakim teminatı esaslarına göre düzenlenmiş olması ve Anayasa'da sayılan ve başında bir yüksek mahkemenin bulunduğu yargı düzenlerinden birinde yer alması gereklidir.</w:t>
      </w:r>
    </w:p>
    <w:p w:rsidR="00DD1096" w:rsidRP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Tüketici Sorunları Hakem Heyeti ise, 4077 sayılı Tüketicinin Korunması Hakkında Kanun'un değişik 22. maddesine göre, </w:t>
      </w:r>
      <w:r w:rsidRPr="00DD1096">
        <w:rPr>
          <w:rFonts w:ascii="Times New Roman" w:eastAsia="Times New Roman" w:hAnsi="Times New Roman" w:cs="Times New Roman"/>
          <w:color w:val="060606"/>
          <w:sz w:val="24"/>
          <w:szCs w:val="26"/>
          <w:lang w:eastAsia="tr-TR"/>
        </w:rPr>
        <w:t xml:space="preserve">illerde Sanayi ve Ticaret İl Müdürü veya görevlendireceği bir memur, ilçelerde kaymakam veya görevlendireceği bir memur başkanlığında, belediye, baro, ticaret ve sanayi odası ile esnaf ve </w:t>
      </w:r>
      <w:proofErr w:type="gramStart"/>
      <w:r w:rsidRPr="00DD1096">
        <w:rPr>
          <w:rFonts w:ascii="Times New Roman" w:eastAsia="Times New Roman" w:hAnsi="Times New Roman" w:cs="Times New Roman"/>
          <w:color w:val="060606"/>
          <w:sz w:val="24"/>
          <w:szCs w:val="26"/>
          <w:lang w:eastAsia="tr-TR"/>
        </w:rPr>
        <w:t>sanatkar</w:t>
      </w:r>
      <w:proofErr w:type="gramEnd"/>
      <w:r w:rsidRPr="00DD1096">
        <w:rPr>
          <w:rFonts w:ascii="Times New Roman" w:eastAsia="Times New Roman" w:hAnsi="Times New Roman" w:cs="Times New Roman"/>
          <w:color w:val="060606"/>
          <w:sz w:val="24"/>
          <w:szCs w:val="26"/>
          <w:lang w:eastAsia="tr-TR"/>
        </w:rPr>
        <w:t xml:space="preserve"> odası ve tüketici örgütlerinden seçilerek görevlendirilecek beş kişiden oluşmaktadır.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Buna göre, Tüketici Sorunları Hakem Heyetleri, yargı organlarının ve mensuplarının Anayasa'da belirtilen niteliklerine sahip değildirler.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Bu nedenlerle başvuran Tüketici Sorunları Hakem Heyeti “mahkeme” niteliği taşımadığından, itirazın başvuranın yetkisizliği nedeniyle reddi gerekir.</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b/>
          <w:bCs/>
          <w:color w:val="000000"/>
          <w:sz w:val="24"/>
          <w:szCs w:val="26"/>
          <w:lang w:eastAsia="tr-TR"/>
        </w:rPr>
        <w:t>IV- SONUÇ</w:t>
      </w:r>
    </w:p>
    <w:p w:rsid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23.2.1995 günlü, 4077 sayılı Tüketicinin Korunması Hakkında Kanun'un 6.3.2003 günlü, 4822 sayılı Yasa ile değiştirilen 22. maddesinin yedinci fıkrasına ilişkin başvurunun, başvuranın yetkisizliği nedeniyle REDDİNE,</w:t>
      </w:r>
      <w:r w:rsidRPr="00DD1096">
        <w:rPr>
          <w:rFonts w:ascii="Times New Roman" w:eastAsia="Times New Roman" w:hAnsi="Times New Roman" w:cs="Times New Roman"/>
          <w:b/>
          <w:bCs/>
          <w:color w:val="000000"/>
          <w:sz w:val="24"/>
          <w:szCs w:val="26"/>
          <w:lang w:eastAsia="tr-TR"/>
        </w:rPr>
        <w:t> </w:t>
      </w:r>
      <w:r w:rsidRPr="00DD1096">
        <w:rPr>
          <w:rFonts w:ascii="Times New Roman" w:eastAsia="Times New Roman" w:hAnsi="Times New Roman" w:cs="Times New Roman"/>
          <w:color w:val="000000"/>
          <w:sz w:val="24"/>
          <w:szCs w:val="26"/>
          <w:lang w:eastAsia="tr-TR"/>
        </w:rPr>
        <w:t>31.5.2007 gününde karar OYBİRLİĞİYLE verildi.</w:t>
      </w:r>
    </w:p>
    <w:p w:rsidR="00DD1096" w:rsidRPr="00DD1096" w:rsidRDefault="00DD1096" w:rsidP="00DD109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D1096" w:rsidRPr="00DD1096" w:rsidTr="00DD1096">
        <w:trPr>
          <w:tblCellSpacing w:w="0" w:type="dxa"/>
        </w:trPr>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lastRenderedPageBreak/>
              <w:t>Başkan</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Tülay TUĞCU</w:t>
            </w:r>
          </w:p>
        </w:tc>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Başkanvekili</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Haşim KILIÇ</w:t>
            </w:r>
          </w:p>
        </w:tc>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Fulya KANTARCIOĞLU</w:t>
            </w:r>
          </w:p>
        </w:tc>
      </w:tr>
    </w:tbl>
    <w:p w:rsid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D1096" w:rsidRPr="00DD1096" w:rsidTr="00DD1096">
        <w:trPr>
          <w:tblCellSpacing w:w="0" w:type="dxa"/>
        </w:trPr>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Ahmet AKYALÇIN</w:t>
            </w:r>
          </w:p>
        </w:tc>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Mehmet ERTEN</w:t>
            </w:r>
          </w:p>
        </w:tc>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Cafer ŞAT</w:t>
            </w:r>
          </w:p>
        </w:tc>
      </w:tr>
    </w:tbl>
    <w:p w:rsid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D1096" w:rsidRPr="00DD1096" w:rsidTr="00DD1096">
        <w:trPr>
          <w:tblCellSpacing w:w="0" w:type="dxa"/>
        </w:trPr>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A. Necmi ÖZLER</w:t>
            </w:r>
          </w:p>
        </w:tc>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Serdar ÖZGÜLDÜR</w:t>
            </w:r>
          </w:p>
        </w:tc>
        <w:tc>
          <w:tcPr>
            <w:tcW w:w="1667"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Şevket APALAK</w:t>
            </w:r>
          </w:p>
        </w:tc>
      </w:tr>
    </w:tbl>
    <w:p w:rsid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D1096" w:rsidRPr="00DD1096" w:rsidTr="00DD1096">
        <w:trPr>
          <w:tblCellSpacing w:w="0" w:type="dxa"/>
        </w:trPr>
        <w:tc>
          <w:tcPr>
            <w:tcW w:w="2500"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D1096">
              <w:rPr>
                <w:rFonts w:ascii="Times New Roman" w:eastAsia="Times New Roman" w:hAnsi="Times New Roman" w:cs="Times New Roman"/>
                <w:color w:val="000000"/>
                <w:sz w:val="24"/>
                <w:szCs w:val="26"/>
                <w:lang w:eastAsia="tr-TR"/>
              </w:rPr>
              <w:t>Serruh</w:t>
            </w:r>
            <w:proofErr w:type="spellEnd"/>
            <w:r w:rsidRPr="00DD1096">
              <w:rPr>
                <w:rFonts w:ascii="Times New Roman" w:eastAsia="Times New Roman" w:hAnsi="Times New Roman" w:cs="Times New Roman"/>
                <w:color w:val="000000"/>
                <w:sz w:val="24"/>
                <w:szCs w:val="26"/>
                <w:lang w:eastAsia="tr-TR"/>
              </w:rPr>
              <w:t xml:space="preserve"> KALELİ</w:t>
            </w:r>
          </w:p>
        </w:tc>
        <w:tc>
          <w:tcPr>
            <w:tcW w:w="2500" w:type="pct"/>
            <w:hideMark/>
          </w:tcPr>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Üye</w:t>
            </w:r>
          </w:p>
          <w:p w:rsidR="00DD1096" w:rsidRP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D1096">
              <w:rPr>
                <w:rFonts w:ascii="Times New Roman" w:eastAsia="Times New Roman" w:hAnsi="Times New Roman" w:cs="Times New Roman"/>
                <w:color w:val="000000"/>
                <w:sz w:val="24"/>
                <w:szCs w:val="26"/>
                <w:lang w:eastAsia="tr-TR"/>
              </w:rPr>
              <w:t xml:space="preserve">Osman </w:t>
            </w:r>
            <w:proofErr w:type="spellStart"/>
            <w:r w:rsidRPr="00DD1096">
              <w:rPr>
                <w:rFonts w:ascii="Times New Roman" w:eastAsia="Times New Roman" w:hAnsi="Times New Roman" w:cs="Times New Roman"/>
                <w:color w:val="000000"/>
                <w:sz w:val="24"/>
                <w:szCs w:val="26"/>
                <w:lang w:eastAsia="tr-TR"/>
              </w:rPr>
              <w:t>Alifeyyaz</w:t>
            </w:r>
            <w:proofErr w:type="spellEnd"/>
            <w:r w:rsidRPr="00DD1096">
              <w:rPr>
                <w:rFonts w:ascii="Times New Roman" w:eastAsia="Times New Roman" w:hAnsi="Times New Roman" w:cs="Times New Roman"/>
                <w:color w:val="000000"/>
                <w:sz w:val="24"/>
                <w:szCs w:val="26"/>
                <w:lang w:eastAsia="tr-TR"/>
              </w:rPr>
              <w:t xml:space="preserve"> PAKSÜT</w:t>
            </w:r>
          </w:p>
        </w:tc>
      </w:tr>
    </w:tbl>
    <w:p w:rsidR="00DD1096" w:rsidRDefault="00DD1096" w:rsidP="00DD109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DD1096" w:rsidRDefault="00CE1FB9" w:rsidP="00DD1096">
      <w:pPr>
        <w:spacing w:before="100" w:beforeAutospacing="1" w:after="100" w:afterAutospacing="1" w:line="240" w:lineRule="auto"/>
        <w:ind w:firstLine="709"/>
        <w:jc w:val="both"/>
        <w:rPr>
          <w:rFonts w:ascii="Times New Roman" w:hAnsi="Times New Roman" w:cs="Times New Roman"/>
          <w:sz w:val="24"/>
        </w:rPr>
      </w:pPr>
    </w:p>
    <w:sectPr w:rsidR="00CE1FB9" w:rsidRPr="00DD1096" w:rsidSect="00DD10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E51" w:rsidRDefault="00C91E51" w:rsidP="00DD1096">
      <w:pPr>
        <w:spacing w:after="0" w:line="240" w:lineRule="auto"/>
      </w:pPr>
      <w:r>
        <w:separator/>
      </w:r>
    </w:p>
  </w:endnote>
  <w:endnote w:type="continuationSeparator" w:id="0">
    <w:p w:rsidR="00C91E51" w:rsidRDefault="00C91E51" w:rsidP="00DD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6" w:rsidRDefault="00DD1096" w:rsidP="00774B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1096" w:rsidRDefault="00DD1096" w:rsidP="00DD10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6" w:rsidRDefault="00DD1096" w:rsidP="00774BA1">
    <w:pPr>
      <w:pStyle w:val="Altbilgi"/>
      <w:framePr w:wrap="around" w:vAnchor="text" w:hAnchor="margin" w:xAlign="right" w:y="1"/>
      <w:rPr>
        <w:rStyle w:val="SayfaNumaras"/>
        <w:rFonts w:ascii="Times New Roman" w:hAnsi="Times New Roman" w:cs="Times New Roman"/>
      </w:rPr>
    </w:pPr>
    <w:r w:rsidRPr="00DD1096">
      <w:rPr>
        <w:rStyle w:val="SayfaNumaras"/>
        <w:rFonts w:ascii="Times New Roman" w:hAnsi="Times New Roman" w:cs="Times New Roman"/>
      </w:rPr>
      <w:fldChar w:fldCharType="begin"/>
    </w:r>
    <w:r w:rsidRPr="00DD1096">
      <w:rPr>
        <w:rStyle w:val="SayfaNumaras"/>
        <w:rFonts w:ascii="Times New Roman" w:hAnsi="Times New Roman" w:cs="Times New Roman"/>
      </w:rPr>
      <w:instrText xml:space="preserve">PAGE  </w:instrText>
    </w:r>
    <w:r w:rsidRPr="00DD109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D1096">
      <w:rPr>
        <w:rStyle w:val="SayfaNumaras"/>
        <w:rFonts w:ascii="Times New Roman" w:hAnsi="Times New Roman" w:cs="Times New Roman"/>
      </w:rPr>
      <w:fldChar w:fldCharType="end"/>
    </w:r>
  </w:p>
  <w:p w:rsidR="00DD1096" w:rsidRPr="00DD1096" w:rsidRDefault="00DD1096" w:rsidP="00DD10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6" w:rsidRDefault="00DD10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E51" w:rsidRDefault="00C91E51" w:rsidP="00DD1096">
      <w:pPr>
        <w:spacing w:after="0" w:line="240" w:lineRule="auto"/>
      </w:pPr>
      <w:r>
        <w:separator/>
      </w:r>
    </w:p>
  </w:footnote>
  <w:footnote w:type="continuationSeparator" w:id="0">
    <w:p w:rsidR="00C91E51" w:rsidRDefault="00C91E51" w:rsidP="00DD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6" w:rsidRDefault="00DD10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6" w:rsidRDefault="00DD10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/53</w:t>
    </w:r>
  </w:p>
  <w:p w:rsidR="00DD1096" w:rsidRDefault="00DD10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/61</w:t>
    </w:r>
  </w:p>
  <w:p w:rsidR="00DD1096" w:rsidRPr="00DD1096" w:rsidRDefault="00DD10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96" w:rsidRDefault="00DD10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32"/>
    <w:rsid w:val="00C91E51"/>
    <w:rsid w:val="00CC3E32"/>
    <w:rsid w:val="00CE1FB9"/>
    <w:rsid w:val="00DD1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15AF2-A4DD-48A1-9644-B255ECF0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D10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D10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10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1096"/>
  </w:style>
  <w:style w:type="paragraph" w:styleId="Altbilgi">
    <w:name w:val="footer"/>
    <w:basedOn w:val="Normal"/>
    <w:link w:val="AltbilgiChar"/>
    <w:uiPriority w:val="99"/>
    <w:unhideWhenUsed/>
    <w:rsid w:val="00DD10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1096"/>
  </w:style>
  <w:style w:type="character" w:styleId="SayfaNumaras">
    <w:name w:val="page number"/>
    <w:basedOn w:val="VarsaylanParagrafYazTipi"/>
    <w:uiPriority w:val="99"/>
    <w:semiHidden/>
    <w:unhideWhenUsed/>
    <w:rsid w:val="00DD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4194</Characters>
  <Application>Microsoft Office Word</Application>
  <DocSecurity>0</DocSecurity>
  <Lines>34</Lines>
  <Paragraphs>9</Paragraphs>
  <ScaleCrop>false</ScaleCrop>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2019-01-23T06:09:00Z</dcterms:created>
  <dcterms:modified xsi:type="dcterms:W3CDTF">2019-01-23T06:10:00Z</dcterms:modified>
</cp:coreProperties>
</file>