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65" w:rsidRPr="006A6A65" w:rsidRDefault="006A6A65" w:rsidP="006A6A65">
      <w:pPr>
        <w:spacing w:before="100" w:after="100"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ANAYASA MAHKEMESİ KARARI</w:t>
      </w:r>
    </w:p>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 </w:t>
      </w:r>
    </w:p>
    <w:p w:rsidR="006A6A65" w:rsidRPr="006A6A65" w:rsidRDefault="006A6A65" w:rsidP="006A6A65">
      <w:pPr>
        <w:spacing w:after="0" w:line="240" w:lineRule="auto"/>
        <w:jc w:val="both"/>
        <w:rPr>
          <w:rFonts w:ascii="Times New Roman" w:eastAsia="Times New Roman" w:hAnsi="Times New Roman" w:cs="Times New Roman"/>
          <w:b/>
          <w:color w:val="000000"/>
          <w:sz w:val="24"/>
          <w:szCs w:val="20"/>
          <w:lang w:eastAsia="tr-TR"/>
        </w:rPr>
      </w:pPr>
      <w:r w:rsidRPr="006A6A65">
        <w:rPr>
          <w:rFonts w:ascii="Times New Roman" w:eastAsia="Times New Roman" w:hAnsi="Times New Roman" w:cs="Times New Roman"/>
          <w:b/>
          <w:bCs/>
          <w:color w:val="000000"/>
          <w:sz w:val="24"/>
          <w:szCs w:val="26"/>
          <w:lang w:eastAsia="tr-TR"/>
        </w:rPr>
        <w:t>Esas Sayısı    : 2006/148</w:t>
      </w:r>
    </w:p>
    <w:p w:rsidR="006A6A65" w:rsidRPr="006A6A65" w:rsidRDefault="006A6A65" w:rsidP="006A6A65">
      <w:pPr>
        <w:spacing w:after="0" w:line="240" w:lineRule="auto"/>
        <w:jc w:val="both"/>
        <w:rPr>
          <w:rFonts w:ascii="Times New Roman" w:eastAsia="Times New Roman" w:hAnsi="Times New Roman" w:cs="Times New Roman"/>
          <w:b/>
          <w:color w:val="000000"/>
          <w:sz w:val="24"/>
          <w:szCs w:val="20"/>
          <w:lang w:eastAsia="tr-TR"/>
        </w:rPr>
      </w:pPr>
      <w:r w:rsidRPr="006A6A65">
        <w:rPr>
          <w:rFonts w:ascii="Times New Roman" w:eastAsia="Times New Roman" w:hAnsi="Times New Roman" w:cs="Times New Roman"/>
          <w:b/>
          <w:bCs/>
          <w:color w:val="000000"/>
          <w:sz w:val="24"/>
          <w:szCs w:val="26"/>
          <w:lang w:eastAsia="tr-TR"/>
        </w:rPr>
        <w:t>Karar Sayısı : 2007/16</w:t>
      </w:r>
    </w:p>
    <w:p w:rsidR="006A6A65" w:rsidRPr="006A6A65" w:rsidRDefault="006A6A65" w:rsidP="006A6A65">
      <w:pPr>
        <w:spacing w:after="0" w:line="240" w:lineRule="auto"/>
        <w:jc w:val="both"/>
        <w:rPr>
          <w:rFonts w:ascii="Times New Roman" w:eastAsia="Times New Roman" w:hAnsi="Times New Roman" w:cs="Times New Roman"/>
          <w:b/>
          <w:color w:val="000000"/>
          <w:sz w:val="24"/>
          <w:szCs w:val="20"/>
          <w:lang w:eastAsia="tr-TR"/>
        </w:rPr>
      </w:pPr>
      <w:r w:rsidRPr="006A6A65">
        <w:rPr>
          <w:rFonts w:ascii="Times New Roman" w:eastAsia="Times New Roman" w:hAnsi="Times New Roman" w:cs="Times New Roman"/>
          <w:b/>
          <w:bCs/>
          <w:color w:val="000000"/>
          <w:sz w:val="24"/>
          <w:szCs w:val="26"/>
          <w:lang w:eastAsia="tr-TR"/>
        </w:rPr>
        <w:t>Karar Günü  : 7.2.2007    </w:t>
      </w:r>
    </w:p>
    <w:p w:rsidR="006A6A65" w:rsidRDefault="006A6A65" w:rsidP="006A6A65">
      <w:pPr>
        <w:spacing w:after="0" w:line="240" w:lineRule="auto"/>
        <w:jc w:val="both"/>
        <w:rPr>
          <w:rFonts w:ascii="Times New Roman" w:eastAsia="Times New Roman" w:hAnsi="Times New Roman" w:cs="Times New Roman"/>
          <w:b/>
          <w:bCs/>
          <w:color w:val="000000"/>
          <w:sz w:val="24"/>
          <w:szCs w:val="26"/>
          <w:lang w:eastAsia="tr-TR"/>
        </w:rPr>
      </w:pPr>
      <w:r w:rsidRPr="006A6A65">
        <w:rPr>
          <w:rFonts w:ascii="Times New Roman" w:eastAsia="Times New Roman" w:hAnsi="Times New Roman" w:cs="Times New Roman"/>
          <w:b/>
          <w:bCs/>
          <w:color w:val="000000"/>
          <w:sz w:val="24"/>
          <w:szCs w:val="26"/>
          <w:lang w:eastAsia="tr-TR"/>
        </w:rPr>
        <w:t>Resmi Gazete Tarih-Sayısı :29.12.2007 - 26741</w:t>
      </w:r>
    </w:p>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                  </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İTİRAZ YOLUNA BAŞVURAN: </w:t>
      </w:r>
      <w:r w:rsidRPr="006A6A65">
        <w:rPr>
          <w:rFonts w:ascii="Times New Roman" w:eastAsia="Times New Roman" w:hAnsi="Times New Roman" w:cs="Times New Roman"/>
          <w:color w:val="000000"/>
          <w:sz w:val="24"/>
          <w:szCs w:val="26"/>
          <w:lang w:eastAsia="tr-TR"/>
        </w:rPr>
        <w:t>Ankara Sekizinci İdare Mahkemesi</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İTİRAZIN KONUSU: </w:t>
      </w:r>
      <w:r w:rsidRPr="006A6A65">
        <w:rPr>
          <w:rFonts w:ascii="Times New Roman" w:eastAsia="Times New Roman" w:hAnsi="Times New Roman" w:cs="Times New Roman"/>
          <w:color w:val="000000"/>
          <w:sz w:val="24"/>
          <w:szCs w:val="26"/>
          <w:lang w:eastAsia="tr-TR"/>
        </w:rPr>
        <w:t>24.2.1983 günlü, 2802 sayılı Hakimler ve Savcılar Kanununun 22.12.2005 günlü, 5435 sayılı Hakimler ve Savcılar Kanunu ile Bazı Kanunlarda Değişiklik Yapılmasına Dair Kanun'un 42. maddesi ile değiştirilen "I SAYILI EK GÖSTERGE CETVELİ"nin, Anayasa'nın 10. maddesine aykırılığı savıyla iptali istemidir.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A65">
        <w:rPr>
          <w:rFonts w:ascii="Times New Roman" w:eastAsia="Times New Roman" w:hAnsi="Times New Roman" w:cs="Times New Roman"/>
          <w:b/>
          <w:bCs/>
          <w:color w:val="000000"/>
          <w:sz w:val="24"/>
          <w:szCs w:val="26"/>
          <w:lang w:eastAsia="tr-TR"/>
        </w:rPr>
        <w:t>I-</w:t>
      </w:r>
      <w:r w:rsidRPr="006A6A65">
        <w:rPr>
          <w:rFonts w:ascii="Times New Roman" w:eastAsia="Times New Roman" w:hAnsi="Times New Roman" w:cs="Times New Roman"/>
          <w:b/>
          <w:bCs/>
          <w:color w:val="000000"/>
          <w:sz w:val="24"/>
          <w:szCs w:val="14"/>
          <w:lang w:eastAsia="tr-TR"/>
        </w:rPr>
        <w:t>   </w:t>
      </w:r>
      <w:r w:rsidRPr="006A6A65">
        <w:rPr>
          <w:rFonts w:ascii="Times New Roman" w:eastAsia="Times New Roman" w:hAnsi="Times New Roman" w:cs="Times New Roman"/>
          <w:b/>
          <w:bCs/>
          <w:color w:val="000000"/>
          <w:sz w:val="24"/>
          <w:szCs w:val="26"/>
          <w:lang w:eastAsia="tr-TR"/>
        </w:rPr>
        <w:t>OLAY</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A65">
        <w:rPr>
          <w:rFonts w:ascii="Times New Roman" w:eastAsia="Times New Roman" w:hAnsi="Times New Roman" w:cs="Times New Roman"/>
          <w:color w:val="000000"/>
          <w:sz w:val="24"/>
          <w:szCs w:val="26"/>
          <w:lang w:eastAsia="tr-TR"/>
        </w:rPr>
        <w:t>31.8.1996 tarihinde birinci sınıfa ayrılan ve bu tarihten itibaren 3 yıl 7 ay 17 gün çalıştıktan sonra Kırıkkale Cumhuriyet Savcısı olarak görev yapmakta iken 17.4.2000 tarihinde emekliye ayrılan davacıya Emekli Sandığı Genel Müdürlüğü tarafından 5800 ek gösterge üzerinden emekli aylığı bağlanmıştır.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A65">
        <w:rPr>
          <w:rFonts w:ascii="Times New Roman" w:eastAsia="Times New Roman" w:hAnsi="Times New Roman" w:cs="Times New Roman"/>
          <w:color w:val="000000"/>
          <w:sz w:val="24"/>
          <w:szCs w:val="26"/>
          <w:lang w:eastAsia="tr-TR"/>
        </w:rPr>
        <w:t>Davacı 22.12.2005 günlü, 5435 sayılı Kanunla değişik 2802 sayılı Kanunun 15. maddesinin ikinci fıkrasındaki, "</w:t>
      </w:r>
      <w:r w:rsidRPr="006A6A65">
        <w:rPr>
          <w:rFonts w:ascii="Times New Roman" w:eastAsia="Times New Roman" w:hAnsi="Times New Roman" w:cs="Times New Roman"/>
          <w:i/>
          <w:iCs/>
          <w:color w:val="060606"/>
          <w:sz w:val="24"/>
          <w:szCs w:val="26"/>
          <w:lang w:eastAsia="tr-TR"/>
        </w:rPr>
        <w:t>Birinci sınıfa ayrıldığı tarihten itibaren üç yıl süre ile başarılı görev yapmış ve birinci sınıfa ayrılma niteliklerini yitirmemiş hâkim ve savcılar birinci sınıf olurlar.</w:t>
      </w:r>
      <w:r w:rsidRPr="006A6A65">
        <w:rPr>
          <w:rFonts w:ascii="Times New Roman" w:eastAsia="Times New Roman" w:hAnsi="Times New Roman" w:cs="Times New Roman"/>
          <w:color w:val="000000"/>
          <w:sz w:val="24"/>
          <w:szCs w:val="26"/>
          <w:lang w:eastAsia="tr-TR"/>
        </w:rPr>
        <w:t>" hükmü gereğince birinci sınıf savcı olma hakkını kazandığı ve 5800 ek gösterge rakamının 7600 olarak uygulanması gerektiği talebiyle Emekli Sandığı Genel Müdürlüğü'ne başvuruda bulunmuş, talebin reddi üzerine redde ilişkin işlemin iptali istemiyle Ankara Sekizinci İdare Mahkemesi'nde açılan davada itiraz konusu kuralın Anayasa'ya aykırılık iddiasını ciddi bulan Mahkeme, iptali için başvurmuştur.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III- YASA METİNLERİ</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A- İtiraz Konusu Kural</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A6A65">
        <w:rPr>
          <w:rFonts w:ascii="Times New Roman" w:eastAsia="Times New Roman" w:hAnsi="Times New Roman" w:cs="Times New Roman"/>
          <w:color w:val="000000"/>
          <w:sz w:val="24"/>
          <w:szCs w:val="26"/>
          <w:lang w:eastAsia="tr-TR"/>
        </w:rPr>
        <w:t>İtiraz konusu yasa kuralı 2802 sayılı Hakimler ve Savcılar Kanununun 22.12.2005 günlü, 5435 sayılı Kanunun 42. maddesi ile değiştirilen,</w:t>
      </w:r>
    </w:p>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A65">
        <w:rPr>
          <w:rFonts w:ascii="Times New Roman" w:eastAsia="Times New Roman" w:hAnsi="Times New Roman" w:cs="Times New Roman"/>
          <w:b/>
          <w:bCs/>
          <w:color w:val="000000"/>
          <w:sz w:val="24"/>
          <w:szCs w:val="26"/>
          <w:lang w:eastAsia="tr-TR"/>
        </w:rPr>
        <w:t>"I SAYILI EK GÖSTERGE CETVELİ</w:t>
      </w:r>
    </w:p>
    <w:tbl>
      <w:tblPr>
        <w:tblW w:w="0" w:type="auto"/>
        <w:tblCellMar>
          <w:left w:w="0" w:type="dxa"/>
          <w:right w:w="0" w:type="dxa"/>
        </w:tblCellMar>
        <w:tblLook w:val="04A0" w:firstRow="1" w:lastRow="0" w:firstColumn="1" w:lastColumn="0" w:noHBand="0" w:noVBand="1"/>
      </w:tblPr>
      <w:tblGrid>
        <w:gridCol w:w="4825"/>
        <w:gridCol w:w="1974"/>
        <w:gridCol w:w="2273"/>
      </w:tblGrid>
      <w:tr w:rsidR="006A6A65" w:rsidRPr="006A6A65" w:rsidTr="006A6A65">
        <w:tc>
          <w:tcPr>
            <w:tcW w:w="5495" w:type="dxa"/>
            <w:tcMar>
              <w:top w:w="0" w:type="dxa"/>
              <w:left w:w="108" w:type="dxa"/>
              <w:bottom w:w="0" w:type="dxa"/>
              <w:right w:w="108" w:type="dxa"/>
            </w:tcMar>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b/>
                <w:bCs/>
                <w:sz w:val="24"/>
                <w:szCs w:val="26"/>
                <w:lang w:eastAsia="tr-TR"/>
              </w:rPr>
              <w:t>UNVAN</w:t>
            </w:r>
          </w:p>
        </w:tc>
        <w:tc>
          <w:tcPr>
            <w:tcW w:w="1984" w:type="dxa"/>
            <w:tcMar>
              <w:top w:w="0" w:type="dxa"/>
              <w:left w:w="108" w:type="dxa"/>
              <w:bottom w:w="0" w:type="dxa"/>
              <w:right w:w="108" w:type="dxa"/>
            </w:tcMar>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b/>
                <w:bCs/>
                <w:sz w:val="24"/>
                <w:szCs w:val="26"/>
                <w:lang w:eastAsia="tr-TR"/>
              </w:rPr>
              <w:t>DERECE</w:t>
            </w:r>
          </w:p>
        </w:tc>
        <w:tc>
          <w:tcPr>
            <w:tcW w:w="2206" w:type="dxa"/>
            <w:tcMar>
              <w:top w:w="0" w:type="dxa"/>
              <w:left w:w="108" w:type="dxa"/>
              <w:bottom w:w="0" w:type="dxa"/>
              <w:right w:w="108" w:type="dxa"/>
            </w:tcMar>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b/>
                <w:bCs/>
                <w:sz w:val="24"/>
                <w:szCs w:val="26"/>
                <w:lang w:eastAsia="tr-TR"/>
              </w:rPr>
              <w:t>EK</w:t>
            </w:r>
          </w:p>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b/>
                <w:bCs/>
                <w:sz w:val="24"/>
                <w:szCs w:val="26"/>
                <w:lang w:eastAsia="tr-TR"/>
              </w:rPr>
              <w:t>GÖSTERGE</w:t>
            </w:r>
          </w:p>
        </w:tc>
      </w:tr>
      <w:tr w:rsidR="006A6A65" w:rsidRPr="006A6A65" w:rsidTr="006A6A65">
        <w:tc>
          <w:tcPr>
            <w:tcW w:w="5495" w:type="dxa"/>
            <w:tcMar>
              <w:top w:w="0" w:type="dxa"/>
              <w:left w:w="108" w:type="dxa"/>
              <w:bottom w:w="0" w:type="dxa"/>
              <w:right w:w="108" w:type="dxa"/>
            </w:tcMar>
            <w:vAlign w:val="center"/>
            <w:hideMark/>
          </w:tcPr>
          <w:p w:rsidR="006A6A65" w:rsidRPr="006A6A65" w:rsidRDefault="006A6A65" w:rsidP="006A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a) Anayasa Mahkemesi Başkanı, Yargıtay Birinci Başkanı, Danıştay Başkanı, Uyuşmazlık Mahkemesi Başkanı ile Yargıtay Cumhuriyet Başsavcısı ve Danıştay Başsavcısı</w:t>
            </w: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1</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8000</w:t>
            </w:r>
          </w:p>
        </w:tc>
      </w:tr>
      <w:tr w:rsidR="006A6A65" w:rsidRPr="006A6A65" w:rsidTr="006A6A65">
        <w:tc>
          <w:tcPr>
            <w:tcW w:w="5495" w:type="dxa"/>
            <w:tcMar>
              <w:top w:w="0" w:type="dxa"/>
              <w:left w:w="108" w:type="dxa"/>
              <w:bottom w:w="0" w:type="dxa"/>
              <w:right w:w="108" w:type="dxa"/>
            </w:tcMar>
            <w:vAlign w:val="center"/>
            <w:hideMark/>
          </w:tcPr>
          <w:p w:rsidR="006A6A65" w:rsidRPr="006A6A65" w:rsidRDefault="006A6A65" w:rsidP="006A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lastRenderedPageBreak/>
              <w:t xml:space="preserve">b) Anayasa Mahkemesi üyeleri, Yargıtay üyeleri, Danıştay üyeleri, Yargıtay Cumhuriyet Başsavcıvekili, birinci sınıf hakim ve savcılıkta </w:t>
            </w:r>
            <w:r w:rsidRPr="006A6A65">
              <w:rPr>
                <w:rFonts w:ascii="Times New Roman" w:eastAsia="Times New Roman" w:hAnsi="Times New Roman" w:cs="Times New Roman"/>
                <w:b/>
                <w:bCs/>
                <w:sz w:val="24"/>
                <w:szCs w:val="26"/>
                <w:lang w:eastAsia="tr-TR"/>
              </w:rPr>
              <w:t>üç yılını doldurup</w:t>
            </w:r>
            <w:r w:rsidRPr="006A6A65">
              <w:rPr>
                <w:rFonts w:ascii="Times New Roman" w:eastAsia="Times New Roman" w:hAnsi="Times New Roman" w:cs="Times New Roman"/>
                <w:sz w:val="24"/>
                <w:szCs w:val="26"/>
                <w:lang w:eastAsia="tr-TR"/>
              </w:rPr>
              <w:t xml:space="preserve"> Yargıtay ve Danıştay üyeliğine seçilme hakkını kaybetmemiş olanlar, Adalet Bakanlığı Müsteşarı</w:t>
            </w: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1</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7600</w:t>
            </w:r>
          </w:p>
        </w:tc>
      </w:tr>
      <w:tr w:rsidR="006A6A65" w:rsidRPr="006A6A65" w:rsidTr="006A6A65">
        <w:tc>
          <w:tcPr>
            <w:tcW w:w="5495" w:type="dxa"/>
            <w:tcMar>
              <w:top w:w="0" w:type="dxa"/>
              <w:left w:w="108" w:type="dxa"/>
              <w:bottom w:w="0" w:type="dxa"/>
              <w:right w:w="108" w:type="dxa"/>
            </w:tcMar>
            <w:vAlign w:val="center"/>
            <w:hideMark/>
          </w:tcPr>
          <w:p w:rsidR="006A6A65" w:rsidRPr="006A6A65" w:rsidRDefault="006A6A65" w:rsidP="006A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 xml:space="preserve">c) </w:t>
            </w:r>
            <w:r w:rsidRPr="006A6A65">
              <w:rPr>
                <w:rFonts w:ascii="Times New Roman" w:eastAsia="Times New Roman" w:hAnsi="Times New Roman" w:cs="Times New Roman"/>
                <w:b/>
                <w:bCs/>
                <w:sz w:val="24"/>
                <w:szCs w:val="26"/>
                <w:lang w:eastAsia="tr-TR"/>
              </w:rPr>
              <w:t>Birinci sınıfa ayrılmış, bu sınıfa ayrıldığı tarihten itibaren de meslekte üç yılını doldurmuş, Yargıtay ve Danıştay üyeliğine seçilme hakkını kazanmış birinci sınıf hakim ve savcılar</w:t>
            </w: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1</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5800</w:t>
            </w:r>
          </w:p>
        </w:tc>
      </w:tr>
      <w:tr w:rsidR="006A6A65" w:rsidRPr="006A6A65" w:rsidTr="006A6A65">
        <w:tc>
          <w:tcPr>
            <w:tcW w:w="5495" w:type="dxa"/>
            <w:tcMar>
              <w:top w:w="0" w:type="dxa"/>
              <w:left w:w="108" w:type="dxa"/>
              <w:bottom w:w="0" w:type="dxa"/>
              <w:right w:w="108" w:type="dxa"/>
            </w:tcMar>
            <w:vAlign w:val="center"/>
            <w:hideMark/>
          </w:tcPr>
          <w:p w:rsidR="006A6A65" w:rsidRPr="006A6A65" w:rsidRDefault="006A6A65" w:rsidP="006A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d) Bu Kanuna göre birinci sınıfa ayrılmalarına karar verilmiş olup da birinci derece aylığını almış olan hakim ve savcılar</w:t>
            </w: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1</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4800</w:t>
            </w:r>
          </w:p>
        </w:tc>
      </w:tr>
      <w:tr w:rsidR="006A6A65" w:rsidRPr="006A6A65" w:rsidTr="006A6A65">
        <w:tc>
          <w:tcPr>
            <w:tcW w:w="5495" w:type="dxa"/>
            <w:vMerge w:val="restart"/>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e) Diğer hakim ve savcılar</w:t>
            </w: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1</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4000</w:t>
            </w:r>
          </w:p>
        </w:tc>
      </w:tr>
      <w:tr w:rsidR="006A6A65" w:rsidRPr="006A6A65" w:rsidTr="006A6A65">
        <w:tc>
          <w:tcPr>
            <w:tcW w:w="0" w:type="auto"/>
            <w:vMerge/>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2</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3600</w:t>
            </w:r>
          </w:p>
        </w:tc>
      </w:tr>
      <w:tr w:rsidR="006A6A65" w:rsidRPr="006A6A65" w:rsidTr="006A6A65">
        <w:tc>
          <w:tcPr>
            <w:tcW w:w="0" w:type="auto"/>
            <w:vMerge/>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3</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3000</w:t>
            </w:r>
          </w:p>
        </w:tc>
      </w:tr>
      <w:tr w:rsidR="006A6A65" w:rsidRPr="006A6A65" w:rsidTr="006A6A65">
        <w:tc>
          <w:tcPr>
            <w:tcW w:w="0" w:type="auto"/>
            <w:vMerge/>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4</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2300</w:t>
            </w:r>
          </w:p>
        </w:tc>
      </w:tr>
      <w:tr w:rsidR="006A6A65" w:rsidRPr="006A6A65" w:rsidTr="006A6A65">
        <w:tc>
          <w:tcPr>
            <w:tcW w:w="0" w:type="auto"/>
            <w:vMerge/>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5</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2200</w:t>
            </w:r>
          </w:p>
        </w:tc>
      </w:tr>
      <w:tr w:rsidR="006A6A65" w:rsidRPr="006A6A65" w:rsidTr="006A6A65">
        <w:tc>
          <w:tcPr>
            <w:tcW w:w="0" w:type="auto"/>
            <w:vMerge/>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6</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1600</w:t>
            </w:r>
          </w:p>
        </w:tc>
      </w:tr>
      <w:tr w:rsidR="006A6A65" w:rsidRPr="006A6A65" w:rsidTr="006A6A65">
        <w:tc>
          <w:tcPr>
            <w:tcW w:w="0" w:type="auto"/>
            <w:vMerge/>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7</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1500</w:t>
            </w:r>
          </w:p>
        </w:tc>
      </w:tr>
      <w:tr w:rsidR="006A6A65" w:rsidRPr="006A6A65" w:rsidTr="006A6A65">
        <w:tc>
          <w:tcPr>
            <w:tcW w:w="0" w:type="auto"/>
            <w:vMerge/>
            <w:vAlign w:val="cente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A6A65">
              <w:rPr>
                <w:rFonts w:ascii="Times New Roman" w:eastAsia="Times New Roman" w:hAnsi="Times New Roman" w:cs="Times New Roman"/>
                <w:sz w:val="24"/>
                <w:szCs w:val="26"/>
                <w:lang w:eastAsia="tr-TR"/>
              </w:rPr>
              <w:t>8</w:t>
            </w:r>
          </w:p>
        </w:tc>
        <w:tc>
          <w:tcPr>
            <w:tcW w:w="2206" w:type="dxa"/>
            <w:tcMar>
              <w:top w:w="0" w:type="dxa"/>
              <w:left w:w="108" w:type="dxa"/>
              <w:bottom w:w="0" w:type="dxa"/>
              <w:right w:w="108" w:type="dxa"/>
            </w:tcMar>
            <w:hideMark/>
          </w:tcPr>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bl>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şeklindeki "I SAYILI EK GÖSTERGE CETVELİ"dir.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B- Dayanılan Anayasa Kuralı</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İptali istenilen kuralın Anayasa'nın 10. maddesine aykırı olduğu ileri sürülmüştür.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IV- İLK İNCELEME</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Anayasa Mahkemesi İçtüzüğü'nün 8. maddesi uyarınca,  Tülay TUĞCU, Haşim KILIÇ, Sacit ADALI, Fulya KANTARCIOĞLU, Ahmet AKYALÇIN, Mehmet ERTEN, Mustafa YILDIRIM, A. Necmi ÖZLER, Serdar ÖZGÜLDÜR, Şevket APALAK ve Serruh KALELİ'nin katılmalarıyla 22.11.2006 günü yapılan ilk inceleme toplantısında öncelikle uygulanacak kural konusu ele alınmıştır.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mahkemeler bakmakta oldukları davalarda uygulanacak yasa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lastRenderedPageBreak/>
        <w:t>Buna göre, 2802 sayılı Hakimler ve Savcılar Kanununun 5435 sayılı Hakimler ve Savcılar Kanunu ile Bazı Kanunlarda Değişiklik Yapılmasına Dair Kanunun 42. maddesi ile değiştirilen "I SAYILI EK GÖSTERGE CETVELİ"nin; </w:t>
      </w:r>
      <w:r w:rsidRPr="006A6A65">
        <w:rPr>
          <w:rFonts w:ascii="Times New Roman" w:eastAsia="Times New Roman" w:hAnsi="Times New Roman" w:cs="Times New Roman"/>
          <w:b/>
          <w:bCs/>
          <w:color w:val="000000"/>
          <w:sz w:val="24"/>
          <w:szCs w:val="26"/>
          <w:lang w:eastAsia="tr-TR"/>
        </w:rPr>
        <w:t>(a), (d) ve (e) bentlerinin,</w:t>
      </w:r>
      <w:r w:rsidRPr="006A6A65">
        <w:rPr>
          <w:rFonts w:ascii="Times New Roman" w:eastAsia="Times New Roman" w:hAnsi="Times New Roman" w:cs="Times New Roman"/>
          <w:color w:val="000000"/>
          <w:sz w:val="24"/>
          <w:szCs w:val="26"/>
          <w:lang w:eastAsia="tr-TR"/>
        </w:rPr>
        <w:t>itiraz başvurusunda bulunan Mahkeme'nin bakmakta olduğu davada uygulanacak kural olmadığı anlaşıldığından, bu bentlere ilişkin başvurunun Mahkeme'nin yetkisizliği nedeniyle </w:t>
      </w:r>
      <w:r w:rsidRPr="006A6A65">
        <w:rPr>
          <w:rFonts w:ascii="Times New Roman" w:eastAsia="Times New Roman" w:hAnsi="Times New Roman" w:cs="Times New Roman"/>
          <w:b/>
          <w:bCs/>
          <w:color w:val="000000"/>
          <w:sz w:val="24"/>
          <w:szCs w:val="26"/>
          <w:lang w:eastAsia="tr-TR"/>
        </w:rPr>
        <w:t>REDDİNE</w:t>
      </w:r>
      <w:r w:rsidRPr="006A6A65">
        <w:rPr>
          <w:rFonts w:ascii="Times New Roman" w:eastAsia="Times New Roman" w:hAnsi="Times New Roman" w:cs="Times New Roman"/>
          <w:color w:val="000000"/>
          <w:sz w:val="24"/>
          <w:szCs w:val="26"/>
          <w:lang w:eastAsia="tr-TR"/>
        </w:rPr>
        <w:t> OY BİRLİĞİ ile, </w:t>
      </w:r>
      <w:r w:rsidRPr="006A6A65">
        <w:rPr>
          <w:rFonts w:ascii="Times New Roman" w:eastAsia="Times New Roman" w:hAnsi="Times New Roman" w:cs="Times New Roman"/>
          <w:b/>
          <w:bCs/>
          <w:color w:val="000000"/>
          <w:sz w:val="24"/>
          <w:szCs w:val="26"/>
          <w:lang w:eastAsia="tr-TR"/>
        </w:rPr>
        <w:t>(b) ve (c) bentlerinin,</w:t>
      </w:r>
      <w:r w:rsidRPr="006A6A65">
        <w:rPr>
          <w:rFonts w:ascii="Times New Roman" w:eastAsia="Times New Roman" w:hAnsi="Times New Roman" w:cs="Times New Roman"/>
          <w:color w:val="000000"/>
          <w:sz w:val="24"/>
          <w:szCs w:val="26"/>
          <w:lang w:eastAsia="tr-TR"/>
        </w:rPr>
        <w:t> dosyada eksiklik bulunmadığından </w:t>
      </w:r>
      <w:r w:rsidRPr="006A6A65">
        <w:rPr>
          <w:rFonts w:ascii="Times New Roman" w:eastAsia="Times New Roman" w:hAnsi="Times New Roman" w:cs="Times New Roman"/>
          <w:b/>
          <w:bCs/>
          <w:color w:val="000000"/>
          <w:sz w:val="24"/>
          <w:szCs w:val="26"/>
          <w:lang w:eastAsia="tr-TR"/>
        </w:rPr>
        <w:t>ESASININ İNCELENMESİNE,</w:t>
      </w:r>
      <w:r w:rsidRPr="006A6A65">
        <w:rPr>
          <w:rFonts w:ascii="Times New Roman" w:eastAsia="Times New Roman" w:hAnsi="Times New Roman" w:cs="Times New Roman"/>
          <w:color w:val="000000"/>
          <w:sz w:val="24"/>
          <w:szCs w:val="26"/>
          <w:lang w:eastAsia="tr-TR"/>
        </w:rPr>
        <w:t> Mehmet ERTEN'in "(c) bendinin esasına geçilmemesi gerektiği" yolundaki karşı oyu ve OYÇOKLUĞUYLA karar verilmiştir.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V- ESASIN İNCELENMESİ</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Başvuru kararı ve ekleri, işin esasına ilişkin rapor, itiraz konusu kural, dayanılan Anayasa kuralı ve bunların gerekçeleri ile diğer yasama belgeleri okunup incelendikten sonra gereği görüşülüp düşünüldü:</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A- Sınırlama Sorunu</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Anayasa'nın 152. ve 2949 sayılı Yasa'nın 28. maddelerine göre, Anayasa Mahkemesi'ne yapılacak başvurular, itiraz yoluna başvuran Mahkeme'nin bakmakta olduğu davada uygulayacağı yasa kuralları ile sınırlıdır.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Başvuru kararında, 24.2.1983 günlü, 2802 sayılı Hakimler ve Savcılar Kanununun 22.12.2005 günlü, 5435 sayılı Hakimler ve Savcılar Kanunu ile Bazı Kanunlarda Değişiklik Yapılmasına Dair Kanun'un 42. maddesi ile değiştirilen "I SAYILI EK GÖSTERGE CETVELİ"nin tamamının iptali istenmiştir. Davacı tarafından statüleri aynı olan birinci sınıf hakimler arasında bu sınıfta üç yılını doldurup doldurmadığına bakılarak farklı ek gösterge düzenlenmesinin anayasal eşitliği bozduğu iddia edilmektedir. Bu nedenle Cetvel'in (b) bendine ilişkin esas incelemenin, "...üç yılını doldurup..." ibaresi ile sınırlı olarak yapılmasına karar verilmiştir.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B-</w:t>
      </w:r>
      <w:r w:rsidRPr="006A6A65">
        <w:rPr>
          <w:rFonts w:ascii="Times New Roman" w:eastAsia="Times New Roman" w:hAnsi="Times New Roman" w:cs="Times New Roman"/>
          <w:b/>
          <w:bCs/>
          <w:color w:val="000000"/>
          <w:sz w:val="24"/>
          <w:szCs w:val="14"/>
          <w:lang w:eastAsia="tr-TR"/>
        </w:rPr>
        <w:t> </w:t>
      </w:r>
      <w:r w:rsidRPr="006A6A65">
        <w:rPr>
          <w:rFonts w:ascii="Times New Roman" w:eastAsia="Times New Roman" w:hAnsi="Times New Roman" w:cs="Times New Roman"/>
          <w:b/>
          <w:bCs/>
          <w:color w:val="000000"/>
          <w:sz w:val="24"/>
          <w:szCs w:val="26"/>
          <w:lang w:eastAsia="tr-TR"/>
        </w:rPr>
        <w:t> Anayasa'ya Aykırılık Sorunu</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Başvuru kararında, itiraz konusu kural ile, birinci sınıf olduğu halde bu sınıfta üç yılını doldurmamış bulunan bir hakim ve savcı ile yine birinci sınıf olup bu sınıfta üç yılını doldurmuş bulunan bir hakim ve savcı arasında ek gösterge yönünden bir eşitsizlik yaratıldığı, halbuki tüm birinci sınıf hakim ve savcıların aynı hukuki konumda oldukları, dolayısıyla söz konusu kuralın aynı durumda olanlara farklı düzenleme içerdiğinden eşitlik ilkesine aykırılık oluşturacağı ileri sürülmüştür.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Anayasa'nın 10. maddesinde, </w:t>
      </w:r>
      <w:r w:rsidRPr="006A6A65">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6A6A65">
        <w:rPr>
          <w:rFonts w:ascii="Times New Roman" w:eastAsia="Times New Roman" w:hAnsi="Times New Roman" w:cs="Times New Roman"/>
          <w:color w:val="000000"/>
          <w:sz w:val="24"/>
          <w:szCs w:val="26"/>
          <w:lang w:eastAsia="tr-TR"/>
        </w:rPr>
        <w:t> denilerek hukukun temel ilkelerinden olan eşitlik ilkesine yer verilmiştir.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xml:space="preserve">Anayasa Mahkemesi'nin değişik kararlarında vurgulandığı gibi 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w:t>
      </w:r>
      <w:r w:rsidRPr="006A6A65">
        <w:rPr>
          <w:rFonts w:ascii="Times New Roman" w:eastAsia="Times New Roman" w:hAnsi="Times New Roman" w:cs="Times New Roman"/>
          <w:color w:val="000000"/>
          <w:sz w:val="24"/>
          <w:szCs w:val="26"/>
          <w:lang w:eastAsia="tr-TR"/>
        </w:rPr>
        <w:lastRenderedPageBreak/>
        <w:t>birbiriyle aynı durumda olanlara ayrı kuralların uygulanmasını ve ayrıcalıklı kişi ve toplulukların yaratılmasını engellemektedir. Durum ve konumlarındaki özellikler, kimi kişiler ya da topluluklar için değişik kuralları ve değişik uygulamaları gerekli kılabilir.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Devlet memurları ve diğer kamu görevlilerinin aylıklarının ödenmesinde esas unsur olarak derece ve kademelerine göre belirlenmiş göstergeler esas alınmaktadır. Derece ve kademelerin belirlenmesinde temel unsur ise hizmet süresidir. Nitekim kademe ilerlemesi yapılabilmesi için bulunulan kademede bir yıl çalışmış olmak öncelikli şarttır. Derece yükselmesinde ise bulunulan derecede memurlar için üç yıl, hakim ve savcılar için iki yıl çalışmış olmak gereklidir. Dolayısıyla memur ve diğer kamu görevlilerinin aylıklarının ödenmesinde, görevlerinin niteliği, ünvanları da önemli olmakla birlikte aslolan kamu hizmetinde geçirdiği süredir.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Birinci sınıf hakim ve savcı ile birinci sınıfta üç yılını doldurmuş bir hakim ve savcının kamu hizmetinde geçirdikleri süre ve meslek kıdemleri göz önünde tutulduğunda aynı hukuksal konumda bulunmadıkları açıktır.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Bu nedenle, aynı hukuksal konumda bulunmayan birinci sınıf hakim ve savcı ile birinci sınıfta üç yılını doldurmuş bulunan hakim ve savcı için farklı ek göstergeler düzenlenmesi Anayasa'nın 10. maddesinde öngörülen eşitlik ilkesine aykırılık oluşturmayacağından itirazın reddi gerekir.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VI- SONUÇ</w:t>
      </w:r>
    </w:p>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A65">
        <w:rPr>
          <w:rFonts w:ascii="Times New Roman" w:eastAsia="Times New Roman" w:hAnsi="Times New Roman" w:cs="Times New Roman"/>
          <w:color w:val="000000"/>
          <w:sz w:val="24"/>
          <w:szCs w:val="26"/>
          <w:lang w:eastAsia="tr-TR"/>
        </w:rPr>
        <w:t>24.2.1983 günlü, 2802 sayılı Hâkimler ve Savcılar Kanunu'nun 22.12.2005 günlü, 5435 sayılı, Hâkimler ve Savcılar Kanunu ile Bazı Kanunlarda Değişiklik Yapılmasına Dair Kanun'un 42. maddesiyle değiştirilen "I SAYILI EK GÖSTERGE CETVELİ"nin, (b) bendinde yer alan "...üç yılını doldurup..." ibaresi ile (c) bendinin Anayasa'ya aykırı olmadığına ve itirazın REDDİNE, 7.2.2007 gününde OYBİRLİĞİYLE  karar verildi.</w:t>
      </w:r>
    </w:p>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6A65" w:rsidRPr="006A6A65" w:rsidTr="006A6A65">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Başkan</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Başkanvekili</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Sacit ADALI</w:t>
            </w:r>
          </w:p>
        </w:tc>
      </w:tr>
    </w:tbl>
    <w:p w:rsidR="006A6A65" w:rsidRDefault="006A6A65" w:rsidP="006A6A6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6A65" w:rsidRPr="006A6A65" w:rsidTr="006A6A65">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Mehmet ERTEN</w:t>
            </w:r>
          </w:p>
        </w:tc>
      </w:tr>
    </w:tbl>
    <w:p w:rsidR="006A6A65" w:rsidRDefault="006A6A65" w:rsidP="006A6A6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6A65" w:rsidRPr="006A6A65" w:rsidTr="006A6A65">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lastRenderedPageBreak/>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Serdar ÖZGÜLDÜR</w:t>
            </w:r>
          </w:p>
        </w:tc>
      </w:tr>
    </w:tbl>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  </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6A65" w:rsidRPr="006A6A65" w:rsidTr="006A6A65">
        <w:tc>
          <w:tcPr>
            <w:tcW w:w="2500"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Serruh KALELİ</w:t>
            </w:r>
          </w:p>
        </w:tc>
        <w:tc>
          <w:tcPr>
            <w:tcW w:w="2500" w:type="pct"/>
            <w:tcMar>
              <w:top w:w="0" w:type="dxa"/>
              <w:left w:w="70" w:type="dxa"/>
              <w:bottom w:w="0" w:type="dxa"/>
              <w:right w:w="70" w:type="dxa"/>
            </w:tcMar>
            <w:hideMark/>
          </w:tcPr>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Üye</w:t>
            </w:r>
          </w:p>
          <w:p w:rsidR="006A6A65" w:rsidRPr="006A6A65" w:rsidRDefault="006A6A65" w:rsidP="006A6A6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6A65">
              <w:rPr>
                <w:rFonts w:ascii="Times New Roman" w:eastAsia="Times New Roman" w:hAnsi="Times New Roman" w:cs="Times New Roman"/>
                <w:sz w:val="24"/>
                <w:szCs w:val="26"/>
                <w:lang w:eastAsia="tr-TR"/>
              </w:rPr>
              <w:t>Osman Alifeyyaz PAKSÜT</w:t>
            </w:r>
          </w:p>
        </w:tc>
      </w:tr>
    </w:tbl>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0"/>
          <w:lang w:eastAsia="tr-TR"/>
        </w:rPr>
        <w:t> </w:t>
      </w:r>
    </w:p>
    <w:p w:rsidR="006A6A65" w:rsidRDefault="006A6A65" w:rsidP="006A6A6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b/>
          <w:bCs/>
          <w:color w:val="000000"/>
          <w:sz w:val="24"/>
          <w:szCs w:val="26"/>
          <w:lang w:eastAsia="tr-TR"/>
        </w:rPr>
        <w:t>KARŞIOY YAZISI</w:t>
      </w:r>
    </w:p>
    <w:p w:rsidR="006A6A65" w:rsidRP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Başvuru kararında, 5435 sayılı Kanun'un 42. maddesiyle getirilen 2802 sayılı Kanuna ekli 1 sayılı ek gösterge cetvelinin, Anayasa'nın 10. maddesine aykırı olduğu ileri sürülmüştür.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1 sayılı ek gösterge cetveli, a), b), c), d) ve e) bentlerinden oluşmaktadır. Davacı, almakta olduğu c) bendindeki 5800 ek göstergenin, b) bendindeki 7600 ek göstergeye yükseltilmesini istemiştir. Bu istemi,  b) bendinde öngörülen şartları taşımadığı öne sürülerek idarenin 8 Şubat 2006 günlü ve B.07.1.EMS.1.0.03.01./47.552.197 sayılı işlemiyle reddedilmiştir. Başvuru kararındaki bilgilerden, davacının, b) bendinde aranan diğer koşullardan biri olan üç yılı doldurma şartını taşımadığı için bu istemi idarece reddedilmiştir. Buna göre, davacının 7600 ek göstergeyi almasına engel teşkil eden kural 1 sayılı ek gösterge cetvelinin b) bendindeki düzenlemedir. Olayın çözümünde uygulanacak kural olduğu için de esasının incelenmesi gerekir. Çoğunluğun, b) bendi ile birlikte uygulanacak kural olduğunu kabul ederek esasının incelenmesine karar verdiği 1 sayılı ek gösterge cetvelinin, c) bendi ise öngördüğü şartlar bakımından davacının durumuna uymakta ve davacı c) bendinde yer alan 5800 ek gösterge üzerinden zaten emekli maaşı almaktadır. Bu nedenle söz konusu kuralın incelenmesi sonucu verilecek olan kararın, davacının durumunu değiştirmeyeceği açıktır. Dolayısıyla ihtilafın çözümüne yardımcı olmayan c) bendindeki düzenleme somut olayda uygulanacak kural değildir. Bu bende yönelik başvurunun da a), d) ve e) bentlerinde olduğu gibi yetkisizlik nedeniyle reddine karar verilmesi gerekir.</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Yukarıda açıklanan nedenle çoğunluk kararına katılmadım. 23.11.2006</w:t>
      </w:r>
    </w:p>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p>
    <w:tbl>
      <w:tblPr>
        <w:tblStyle w:val="TabloKlavuzu"/>
        <w:tblW w:w="1989" w:type="dxa"/>
        <w:tblInd w:w="7225" w:type="dxa"/>
        <w:tblLook w:val="04A0" w:firstRow="1" w:lastRow="0" w:firstColumn="1" w:lastColumn="0" w:noHBand="0" w:noVBand="1"/>
      </w:tblPr>
      <w:tblGrid>
        <w:gridCol w:w="1989"/>
      </w:tblGrid>
      <w:tr w:rsidR="006A6A65" w:rsidTr="006A6A65">
        <w:tc>
          <w:tcPr>
            <w:tcW w:w="1989" w:type="dxa"/>
            <w:tcBorders>
              <w:top w:val="nil"/>
              <w:left w:val="nil"/>
              <w:bottom w:val="nil"/>
              <w:right w:val="nil"/>
            </w:tcBorders>
          </w:tcPr>
          <w:p w:rsidR="006A6A65" w:rsidRPr="006A6A65" w:rsidRDefault="006A6A65" w:rsidP="006A6A65">
            <w:pPr>
              <w:spacing w:before="100" w:beforeAutospacing="1" w:after="100" w:afterAutospacing="1"/>
              <w:jc w:val="center"/>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Üye</w:t>
            </w:r>
          </w:p>
          <w:p w:rsidR="006A6A65" w:rsidRDefault="006A6A65" w:rsidP="006A6A65">
            <w:pPr>
              <w:spacing w:before="100" w:beforeAutospacing="1" w:after="100" w:afterAutospacing="1"/>
              <w:jc w:val="center"/>
              <w:rPr>
                <w:rFonts w:ascii="Times New Roman" w:eastAsia="Times New Roman" w:hAnsi="Times New Roman" w:cs="Times New Roman"/>
                <w:color w:val="000000"/>
                <w:sz w:val="24"/>
                <w:szCs w:val="26"/>
                <w:lang w:eastAsia="tr-TR"/>
              </w:rPr>
            </w:pPr>
            <w:r w:rsidRPr="006A6A65">
              <w:rPr>
                <w:rFonts w:ascii="Times New Roman" w:eastAsia="Times New Roman" w:hAnsi="Times New Roman" w:cs="Times New Roman"/>
                <w:color w:val="000000"/>
                <w:sz w:val="24"/>
                <w:szCs w:val="26"/>
                <w:lang w:eastAsia="tr-TR"/>
              </w:rPr>
              <w:t>Mehmet ERTEN</w:t>
            </w:r>
          </w:p>
        </w:tc>
      </w:tr>
    </w:tbl>
    <w:p w:rsidR="006A6A65" w:rsidRDefault="006A6A65" w:rsidP="006A6A6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6A29D0" w:rsidRDefault="006A6A65" w:rsidP="006A29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A65">
        <w:rPr>
          <w:rFonts w:ascii="Times New Roman" w:eastAsia="Times New Roman" w:hAnsi="Times New Roman" w:cs="Times New Roman"/>
          <w:color w:val="000000"/>
          <w:sz w:val="24"/>
          <w:szCs w:val="26"/>
          <w:lang w:eastAsia="tr-TR"/>
        </w:rPr>
        <w:t> </w:t>
      </w:r>
      <w:bookmarkStart w:id="0" w:name="_GoBack"/>
      <w:bookmarkEnd w:id="0"/>
    </w:p>
    <w:sectPr w:rsidR="00CE1FB9" w:rsidRPr="006A29D0" w:rsidSect="006A6A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779" w:rsidRDefault="00913779" w:rsidP="006A6A65">
      <w:pPr>
        <w:spacing w:after="0" w:line="240" w:lineRule="auto"/>
      </w:pPr>
      <w:r>
        <w:separator/>
      </w:r>
    </w:p>
  </w:endnote>
  <w:endnote w:type="continuationSeparator" w:id="0">
    <w:p w:rsidR="00913779" w:rsidRDefault="00913779" w:rsidP="006A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65" w:rsidRDefault="006A6A65" w:rsidP="000A6A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6A65" w:rsidRDefault="006A6A65" w:rsidP="006A6A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65" w:rsidRPr="006A6A65" w:rsidRDefault="006A6A65" w:rsidP="000A6A3D">
    <w:pPr>
      <w:pStyle w:val="Altbilgi"/>
      <w:framePr w:wrap="around" w:vAnchor="text" w:hAnchor="margin" w:xAlign="right" w:y="1"/>
      <w:rPr>
        <w:rStyle w:val="SayfaNumaras"/>
        <w:rFonts w:ascii="Times New Roman" w:hAnsi="Times New Roman" w:cs="Times New Roman"/>
      </w:rPr>
    </w:pPr>
    <w:r w:rsidRPr="006A6A65">
      <w:rPr>
        <w:rStyle w:val="SayfaNumaras"/>
        <w:rFonts w:ascii="Times New Roman" w:hAnsi="Times New Roman" w:cs="Times New Roman"/>
      </w:rPr>
      <w:fldChar w:fldCharType="begin"/>
    </w:r>
    <w:r w:rsidRPr="006A6A65">
      <w:rPr>
        <w:rStyle w:val="SayfaNumaras"/>
        <w:rFonts w:ascii="Times New Roman" w:hAnsi="Times New Roman" w:cs="Times New Roman"/>
      </w:rPr>
      <w:instrText xml:space="preserve">PAGE  </w:instrText>
    </w:r>
    <w:r w:rsidRPr="006A6A65">
      <w:rPr>
        <w:rStyle w:val="SayfaNumaras"/>
        <w:rFonts w:ascii="Times New Roman" w:hAnsi="Times New Roman" w:cs="Times New Roman"/>
      </w:rPr>
      <w:fldChar w:fldCharType="separate"/>
    </w:r>
    <w:r w:rsidR="006A29D0">
      <w:rPr>
        <w:rStyle w:val="SayfaNumaras"/>
        <w:rFonts w:ascii="Times New Roman" w:hAnsi="Times New Roman" w:cs="Times New Roman"/>
        <w:noProof/>
      </w:rPr>
      <w:t>5</w:t>
    </w:r>
    <w:r w:rsidRPr="006A6A65">
      <w:rPr>
        <w:rStyle w:val="SayfaNumaras"/>
        <w:rFonts w:ascii="Times New Roman" w:hAnsi="Times New Roman" w:cs="Times New Roman"/>
      </w:rPr>
      <w:fldChar w:fldCharType="end"/>
    </w:r>
  </w:p>
  <w:p w:rsidR="006A6A65" w:rsidRPr="006A6A65" w:rsidRDefault="006A6A65" w:rsidP="006A6A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65" w:rsidRDefault="006A6A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779" w:rsidRDefault="00913779" w:rsidP="006A6A65">
      <w:pPr>
        <w:spacing w:after="0" w:line="240" w:lineRule="auto"/>
      </w:pPr>
      <w:r>
        <w:separator/>
      </w:r>
    </w:p>
  </w:footnote>
  <w:footnote w:type="continuationSeparator" w:id="0">
    <w:p w:rsidR="00913779" w:rsidRDefault="00913779" w:rsidP="006A6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65" w:rsidRDefault="006A6A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65" w:rsidRDefault="006A6A65">
    <w:pPr>
      <w:pStyle w:val="stbilgi"/>
      <w:rPr>
        <w:rFonts w:ascii="Times New Roman" w:hAnsi="Times New Roman" w:cs="Times New Roman"/>
        <w:b/>
      </w:rPr>
    </w:pPr>
    <w:r>
      <w:rPr>
        <w:rFonts w:ascii="Times New Roman" w:hAnsi="Times New Roman" w:cs="Times New Roman"/>
        <w:b/>
      </w:rPr>
      <w:t>Esas Sayısı    : 2006/148</w:t>
    </w:r>
  </w:p>
  <w:p w:rsidR="006A6A65" w:rsidRPr="006A6A65" w:rsidRDefault="006A6A65">
    <w:pPr>
      <w:pStyle w:val="stbilgi"/>
      <w:rPr>
        <w:rFonts w:ascii="Times New Roman" w:hAnsi="Times New Roman" w:cs="Times New Roman"/>
        <w:b/>
      </w:rPr>
    </w:pPr>
    <w:r>
      <w:rPr>
        <w:rFonts w:ascii="Times New Roman" w:hAnsi="Times New Roman" w:cs="Times New Roman"/>
        <w:b/>
      </w:rPr>
      <w:t>Karar Sayısı : 2007/16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65" w:rsidRDefault="006A6A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EB"/>
    <w:rsid w:val="006A29D0"/>
    <w:rsid w:val="006A6A65"/>
    <w:rsid w:val="00913779"/>
    <w:rsid w:val="00CE1FB9"/>
    <w:rsid w:val="00E27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0AC65-4706-4F12-B834-07AE55C8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6A65"/>
    <w:rPr>
      <w:color w:val="0000FF"/>
      <w:u w:val="single"/>
    </w:rPr>
  </w:style>
  <w:style w:type="character" w:customStyle="1" w:styleId="grame">
    <w:name w:val="grame"/>
    <w:basedOn w:val="VarsaylanParagrafYazTipi"/>
    <w:rsid w:val="006A6A65"/>
  </w:style>
  <w:style w:type="character" w:customStyle="1" w:styleId="spelle">
    <w:name w:val="spelle"/>
    <w:basedOn w:val="VarsaylanParagrafYazTipi"/>
    <w:rsid w:val="006A6A65"/>
  </w:style>
  <w:style w:type="paragraph" w:customStyle="1" w:styleId="msobodytextindent3">
    <w:name w:val="msobodytextindent3"/>
    <w:basedOn w:val="Normal"/>
    <w:rsid w:val="006A6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6A6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6A6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6A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A6A65"/>
    <w:rPr>
      <w:rFonts w:ascii="Courier New" w:eastAsia="Times New Roman" w:hAnsi="Courier New" w:cs="Courier New"/>
      <w:sz w:val="20"/>
      <w:szCs w:val="20"/>
      <w:lang w:eastAsia="tr-TR"/>
    </w:rPr>
  </w:style>
  <w:style w:type="paragraph" w:styleId="KonuBal">
    <w:name w:val="Title"/>
    <w:basedOn w:val="Normal"/>
    <w:link w:val="KonuBalChar"/>
    <w:uiPriority w:val="10"/>
    <w:qFormat/>
    <w:rsid w:val="006A6A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A6A6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6A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6A65"/>
  </w:style>
  <w:style w:type="paragraph" w:styleId="Altbilgi">
    <w:name w:val="footer"/>
    <w:basedOn w:val="Normal"/>
    <w:link w:val="AltbilgiChar"/>
    <w:uiPriority w:val="99"/>
    <w:unhideWhenUsed/>
    <w:rsid w:val="006A6A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6A65"/>
  </w:style>
  <w:style w:type="character" w:styleId="SayfaNumaras">
    <w:name w:val="page number"/>
    <w:basedOn w:val="VarsaylanParagrafYazTipi"/>
    <w:uiPriority w:val="99"/>
    <w:semiHidden/>
    <w:unhideWhenUsed/>
    <w:rsid w:val="006A6A65"/>
  </w:style>
  <w:style w:type="table" w:styleId="TabloKlavuzu">
    <w:name w:val="Table Grid"/>
    <w:basedOn w:val="NormalTablo"/>
    <w:uiPriority w:val="39"/>
    <w:rsid w:val="006A6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2019-01-22T10:26:00Z</dcterms:created>
  <dcterms:modified xsi:type="dcterms:W3CDTF">2019-01-22T10:28:00Z</dcterms:modified>
</cp:coreProperties>
</file>