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36" w:rsidRDefault="00656236" w:rsidP="00656236">
      <w:pPr>
        <w:spacing w:before="100" w:after="100" w:line="240" w:lineRule="auto"/>
        <w:jc w:val="center"/>
        <w:rPr>
          <w:rFonts w:ascii="Times New Roman" w:eastAsia="Times New Roman" w:hAnsi="Times New Roman" w:cs="Times New Roman"/>
          <w:b/>
          <w:bCs/>
          <w:color w:val="000000"/>
          <w:sz w:val="24"/>
          <w:szCs w:val="26"/>
          <w:lang w:eastAsia="tr-TR"/>
        </w:rPr>
      </w:pPr>
      <w:r w:rsidRPr="00656236">
        <w:rPr>
          <w:rFonts w:ascii="Times New Roman" w:eastAsia="Times New Roman" w:hAnsi="Times New Roman" w:cs="Times New Roman"/>
          <w:b/>
          <w:bCs/>
          <w:color w:val="000000"/>
          <w:sz w:val="24"/>
          <w:szCs w:val="26"/>
          <w:lang w:eastAsia="tr-TR"/>
        </w:rPr>
        <w:t>ANAYASA MAHKEMESİ KARARI</w:t>
      </w:r>
    </w:p>
    <w:p w:rsidR="00656236" w:rsidRDefault="00656236" w:rsidP="00656236">
      <w:pPr>
        <w:spacing w:before="100" w:after="100" w:line="240" w:lineRule="auto"/>
        <w:jc w:val="center"/>
        <w:rPr>
          <w:rFonts w:ascii="Times New Roman" w:eastAsia="Times New Roman" w:hAnsi="Times New Roman" w:cs="Times New Roman"/>
          <w:b/>
          <w:bCs/>
          <w:color w:val="000000"/>
          <w:sz w:val="24"/>
          <w:szCs w:val="26"/>
          <w:lang w:eastAsia="tr-TR"/>
        </w:rPr>
      </w:pPr>
    </w:p>
    <w:p w:rsidR="00656236" w:rsidRDefault="00656236" w:rsidP="00656236">
      <w:pPr>
        <w:spacing w:before="100" w:after="100" w:line="240" w:lineRule="auto"/>
        <w:jc w:val="center"/>
        <w:rPr>
          <w:rFonts w:ascii="Times New Roman" w:eastAsia="Times New Roman" w:hAnsi="Times New Roman" w:cs="Times New Roman"/>
          <w:color w:val="000000"/>
          <w:sz w:val="24"/>
          <w:szCs w:val="20"/>
          <w:lang w:eastAsia="tr-TR"/>
        </w:rPr>
      </w:pPr>
    </w:p>
    <w:p w:rsidR="00656236" w:rsidRPr="00656236" w:rsidRDefault="00656236" w:rsidP="00656236">
      <w:pPr>
        <w:spacing w:after="0" w:line="240" w:lineRule="auto"/>
        <w:jc w:val="both"/>
        <w:rPr>
          <w:rFonts w:ascii="Times New Roman" w:eastAsia="Times New Roman" w:hAnsi="Times New Roman" w:cs="Times New Roman"/>
          <w:b/>
          <w:color w:val="000000"/>
          <w:sz w:val="24"/>
          <w:szCs w:val="20"/>
          <w:lang w:eastAsia="tr-TR"/>
        </w:rPr>
      </w:pPr>
      <w:r w:rsidRPr="00656236">
        <w:rPr>
          <w:rFonts w:ascii="Times New Roman" w:eastAsia="Times New Roman" w:hAnsi="Times New Roman" w:cs="Times New Roman"/>
          <w:b/>
          <w:bCs/>
          <w:color w:val="000000"/>
          <w:sz w:val="24"/>
          <w:szCs w:val="26"/>
          <w:lang w:eastAsia="tr-TR"/>
        </w:rPr>
        <w:t xml:space="preserve">Esas </w:t>
      </w:r>
      <w:proofErr w:type="gramStart"/>
      <w:r w:rsidRPr="00656236">
        <w:rPr>
          <w:rFonts w:ascii="Times New Roman" w:eastAsia="Times New Roman" w:hAnsi="Times New Roman" w:cs="Times New Roman"/>
          <w:b/>
          <w:bCs/>
          <w:color w:val="000000"/>
          <w:sz w:val="24"/>
          <w:szCs w:val="26"/>
          <w:lang w:eastAsia="tr-TR"/>
        </w:rPr>
        <w:t>Sayısı    : 2005</w:t>
      </w:r>
      <w:proofErr w:type="gramEnd"/>
      <w:r w:rsidRPr="00656236">
        <w:rPr>
          <w:rFonts w:ascii="Times New Roman" w:eastAsia="Times New Roman" w:hAnsi="Times New Roman" w:cs="Times New Roman"/>
          <w:b/>
          <w:bCs/>
          <w:color w:val="000000"/>
          <w:sz w:val="24"/>
          <w:szCs w:val="26"/>
          <w:lang w:eastAsia="tr-TR"/>
        </w:rPr>
        <w:t>/167</w:t>
      </w:r>
    </w:p>
    <w:p w:rsidR="00656236" w:rsidRPr="00656236" w:rsidRDefault="00656236" w:rsidP="00656236">
      <w:pPr>
        <w:spacing w:after="0" w:line="240" w:lineRule="auto"/>
        <w:jc w:val="both"/>
        <w:rPr>
          <w:rFonts w:ascii="Times New Roman" w:eastAsia="Times New Roman" w:hAnsi="Times New Roman" w:cs="Times New Roman"/>
          <w:b/>
          <w:color w:val="000000"/>
          <w:sz w:val="24"/>
          <w:szCs w:val="20"/>
          <w:lang w:eastAsia="tr-TR"/>
        </w:rPr>
      </w:pPr>
      <w:r w:rsidRPr="00656236">
        <w:rPr>
          <w:rFonts w:ascii="Times New Roman" w:eastAsia="Times New Roman" w:hAnsi="Times New Roman" w:cs="Times New Roman"/>
          <w:b/>
          <w:bCs/>
          <w:color w:val="000000"/>
          <w:sz w:val="24"/>
          <w:szCs w:val="26"/>
          <w:lang w:eastAsia="tr-TR"/>
        </w:rPr>
        <w:t xml:space="preserve">Karar </w:t>
      </w:r>
      <w:proofErr w:type="gramStart"/>
      <w:r w:rsidRPr="00656236">
        <w:rPr>
          <w:rFonts w:ascii="Times New Roman" w:eastAsia="Times New Roman" w:hAnsi="Times New Roman" w:cs="Times New Roman"/>
          <w:b/>
          <w:bCs/>
          <w:color w:val="000000"/>
          <w:sz w:val="24"/>
          <w:szCs w:val="26"/>
          <w:lang w:eastAsia="tr-TR"/>
        </w:rPr>
        <w:t>Sayısı : 2006</w:t>
      </w:r>
      <w:proofErr w:type="gramEnd"/>
      <w:r w:rsidRPr="00656236">
        <w:rPr>
          <w:rFonts w:ascii="Times New Roman" w:eastAsia="Times New Roman" w:hAnsi="Times New Roman" w:cs="Times New Roman"/>
          <w:b/>
          <w:bCs/>
          <w:color w:val="000000"/>
          <w:sz w:val="24"/>
          <w:szCs w:val="26"/>
          <w:lang w:eastAsia="tr-TR"/>
        </w:rPr>
        <w:t>/6</w:t>
      </w:r>
    </w:p>
    <w:p w:rsidR="00656236" w:rsidRPr="00656236" w:rsidRDefault="00656236" w:rsidP="00656236">
      <w:pPr>
        <w:spacing w:after="0" w:line="240" w:lineRule="auto"/>
        <w:jc w:val="both"/>
        <w:rPr>
          <w:rFonts w:ascii="Times New Roman" w:eastAsia="Times New Roman" w:hAnsi="Times New Roman" w:cs="Times New Roman"/>
          <w:b/>
          <w:color w:val="000000"/>
          <w:sz w:val="24"/>
          <w:szCs w:val="20"/>
          <w:lang w:eastAsia="tr-TR"/>
        </w:rPr>
      </w:pPr>
      <w:r w:rsidRPr="00656236">
        <w:rPr>
          <w:rFonts w:ascii="Times New Roman" w:eastAsia="Times New Roman" w:hAnsi="Times New Roman" w:cs="Times New Roman"/>
          <w:b/>
          <w:bCs/>
          <w:color w:val="000000"/>
          <w:sz w:val="24"/>
          <w:szCs w:val="26"/>
          <w:lang w:eastAsia="tr-TR"/>
        </w:rPr>
        <w:t xml:space="preserve">Karar </w:t>
      </w:r>
      <w:proofErr w:type="gramStart"/>
      <w:r w:rsidRPr="00656236">
        <w:rPr>
          <w:rFonts w:ascii="Times New Roman" w:eastAsia="Times New Roman" w:hAnsi="Times New Roman" w:cs="Times New Roman"/>
          <w:b/>
          <w:bCs/>
          <w:color w:val="000000"/>
          <w:sz w:val="24"/>
          <w:szCs w:val="26"/>
          <w:lang w:eastAsia="tr-TR"/>
        </w:rPr>
        <w:t>Günü : 19</w:t>
      </w:r>
      <w:proofErr w:type="gramEnd"/>
      <w:r w:rsidRPr="00656236">
        <w:rPr>
          <w:rFonts w:ascii="Times New Roman" w:eastAsia="Times New Roman" w:hAnsi="Times New Roman" w:cs="Times New Roman"/>
          <w:b/>
          <w:bCs/>
          <w:color w:val="000000"/>
          <w:sz w:val="24"/>
          <w:szCs w:val="26"/>
          <w:lang w:eastAsia="tr-TR"/>
        </w:rPr>
        <w:t>.1.2006</w:t>
      </w:r>
      <w:bookmarkStart w:id="0" w:name="_GoBack"/>
      <w:bookmarkEnd w:id="0"/>
    </w:p>
    <w:p w:rsidR="00656236" w:rsidRDefault="00656236" w:rsidP="00656236">
      <w:pPr>
        <w:spacing w:after="0" w:line="240" w:lineRule="auto"/>
        <w:jc w:val="both"/>
        <w:rPr>
          <w:rFonts w:ascii="Times New Roman" w:eastAsia="Times New Roman" w:hAnsi="Times New Roman" w:cs="Times New Roman"/>
          <w:b/>
          <w:bCs/>
          <w:color w:val="000000"/>
          <w:sz w:val="24"/>
          <w:szCs w:val="26"/>
          <w:lang w:eastAsia="tr-TR"/>
        </w:rPr>
      </w:pPr>
      <w:r w:rsidRPr="00656236">
        <w:rPr>
          <w:rFonts w:ascii="Times New Roman" w:eastAsia="Times New Roman" w:hAnsi="Times New Roman" w:cs="Times New Roman"/>
          <w:b/>
          <w:bCs/>
          <w:color w:val="000000"/>
          <w:sz w:val="24"/>
          <w:szCs w:val="26"/>
          <w:lang w:eastAsia="tr-TR"/>
        </w:rPr>
        <w:t>R.G. Tarih-</w:t>
      </w:r>
      <w:proofErr w:type="gramStart"/>
      <w:r w:rsidRPr="00656236">
        <w:rPr>
          <w:rFonts w:ascii="Times New Roman" w:eastAsia="Times New Roman" w:hAnsi="Times New Roman" w:cs="Times New Roman"/>
          <w:b/>
          <w:bCs/>
          <w:color w:val="000000"/>
          <w:sz w:val="24"/>
          <w:szCs w:val="26"/>
          <w:lang w:eastAsia="tr-TR"/>
        </w:rPr>
        <w:t>Sayı :17</w:t>
      </w:r>
      <w:proofErr w:type="gramEnd"/>
      <w:r w:rsidRPr="00656236">
        <w:rPr>
          <w:rFonts w:ascii="Times New Roman" w:eastAsia="Times New Roman" w:hAnsi="Times New Roman" w:cs="Times New Roman"/>
          <w:b/>
          <w:bCs/>
          <w:color w:val="000000"/>
          <w:sz w:val="24"/>
          <w:szCs w:val="26"/>
          <w:lang w:eastAsia="tr-TR"/>
        </w:rPr>
        <w:t>.06.2006'da tebliğ edildi.</w:t>
      </w:r>
    </w:p>
    <w:p w:rsidR="00656236" w:rsidRDefault="00656236" w:rsidP="00656236">
      <w:pPr>
        <w:spacing w:after="0" w:line="240" w:lineRule="auto"/>
        <w:jc w:val="both"/>
        <w:rPr>
          <w:rFonts w:ascii="Times New Roman" w:eastAsia="Times New Roman" w:hAnsi="Times New Roman" w:cs="Times New Roman"/>
          <w:b/>
          <w:color w:val="000000"/>
          <w:sz w:val="24"/>
          <w:szCs w:val="27"/>
          <w:lang w:eastAsia="tr-TR"/>
        </w:rPr>
      </w:pP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b/>
          <w:bCs/>
          <w:color w:val="000000"/>
          <w:sz w:val="24"/>
          <w:szCs w:val="26"/>
          <w:lang w:eastAsia="tr-TR"/>
        </w:rPr>
        <w:t xml:space="preserve">İTİRAZ YOLUNA </w:t>
      </w:r>
      <w:proofErr w:type="gramStart"/>
      <w:r w:rsidRPr="00656236">
        <w:rPr>
          <w:rFonts w:ascii="Times New Roman" w:eastAsia="Times New Roman" w:hAnsi="Times New Roman" w:cs="Times New Roman"/>
          <w:b/>
          <w:bCs/>
          <w:color w:val="000000"/>
          <w:sz w:val="24"/>
          <w:szCs w:val="26"/>
          <w:lang w:eastAsia="tr-TR"/>
        </w:rPr>
        <w:t>BAŞVURAN </w:t>
      </w:r>
      <w:r w:rsidRPr="00656236">
        <w:rPr>
          <w:rFonts w:ascii="Times New Roman" w:eastAsia="Times New Roman" w:hAnsi="Times New Roman" w:cs="Times New Roman"/>
          <w:color w:val="000000"/>
          <w:sz w:val="24"/>
          <w:szCs w:val="26"/>
          <w:lang w:eastAsia="tr-TR"/>
        </w:rPr>
        <w:t>: Pendik</w:t>
      </w:r>
      <w:proofErr w:type="gramEnd"/>
      <w:r w:rsidRPr="00656236">
        <w:rPr>
          <w:rFonts w:ascii="Times New Roman" w:eastAsia="Times New Roman" w:hAnsi="Times New Roman" w:cs="Times New Roman"/>
          <w:color w:val="000000"/>
          <w:sz w:val="24"/>
          <w:szCs w:val="26"/>
          <w:lang w:eastAsia="tr-TR"/>
        </w:rPr>
        <w:t xml:space="preserve"> 4. Asliye Ceza Mahkemesi</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b/>
          <w:bCs/>
          <w:color w:val="000000"/>
          <w:sz w:val="24"/>
          <w:szCs w:val="26"/>
          <w:lang w:eastAsia="tr-TR"/>
        </w:rPr>
        <w:t xml:space="preserve">İTİRAZIN </w:t>
      </w:r>
      <w:proofErr w:type="gramStart"/>
      <w:r w:rsidRPr="00656236">
        <w:rPr>
          <w:rFonts w:ascii="Times New Roman" w:eastAsia="Times New Roman" w:hAnsi="Times New Roman" w:cs="Times New Roman"/>
          <w:b/>
          <w:bCs/>
          <w:color w:val="000000"/>
          <w:sz w:val="24"/>
          <w:szCs w:val="26"/>
          <w:lang w:eastAsia="tr-TR"/>
        </w:rPr>
        <w:t>KONUSU</w:t>
      </w:r>
      <w:r w:rsidRPr="00656236">
        <w:rPr>
          <w:rFonts w:ascii="Times New Roman" w:eastAsia="Times New Roman" w:hAnsi="Times New Roman" w:cs="Times New Roman"/>
          <w:color w:val="000000"/>
          <w:sz w:val="24"/>
          <w:szCs w:val="26"/>
          <w:lang w:eastAsia="tr-TR"/>
        </w:rPr>
        <w:t> : 26</w:t>
      </w:r>
      <w:proofErr w:type="gramEnd"/>
      <w:r w:rsidRPr="00656236">
        <w:rPr>
          <w:rFonts w:ascii="Times New Roman" w:eastAsia="Times New Roman" w:hAnsi="Times New Roman" w:cs="Times New Roman"/>
          <w:color w:val="000000"/>
          <w:sz w:val="24"/>
          <w:szCs w:val="26"/>
          <w:lang w:eastAsia="tr-TR"/>
        </w:rPr>
        <w:t>.9.2004 günlü, 5237 sayılı Türk Ceza Kanunu'nun 165. maddesinin, Anayasa'nın 2. maddesine aykırılığı savıyla iptali istemidir.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b/>
          <w:bCs/>
          <w:color w:val="000000"/>
          <w:sz w:val="24"/>
          <w:szCs w:val="26"/>
          <w:lang w:eastAsia="tr-TR"/>
        </w:rPr>
        <w:t>I- OLAY</w:t>
      </w:r>
    </w:p>
    <w:p w:rsidR="00656236" w:rsidRP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Hırsızlık malını bilerek satın almak ve kullanmak suçundan dolayı açılan kamu davasında, sonradan yürürlüğe giren ve uygulanma olasılığının bulunduğu düşünülen, itiraz konusu kuralın, Anayasa'ya aykırı olduğu kanısına varan Mahkeme iptali için başvurmuştur.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b/>
          <w:bCs/>
          <w:color w:val="000000"/>
          <w:sz w:val="24"/>
          <w:szCs w:val="26"/>
          <w:lang w:eastAsia="tr-TR"/>
        </w:rPr>
        <w:t>II- İLK İNCELEME</w:t>
      </w:r>
    </w:p>
    <w:p w:rsidR="00656236" w:rsidRP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 xml:space="preserve">Anayasa Mahkemesi </w:t>
      </w:r>
      <w:proofErr w:type="spellStart"/>
      <w:r w:rsidRPr="00656236">
        <w:rPr>
          <w:rFonts w:ascii="Times New Roman" w:eastAsia="Times New Roman" w:hAnsi="Times New Roman" w:cs="Times New Roman"/>
          <w:color w:val="000000"/>
          <w:sz w:val="24"/>
          <w:szCs w:val="26"/>
          <w:lang w:eastAsia="tr-TR"/>
        </w:rPr>
        <w:t>İçtüzüğü'nün</w:t>
      </w:r>
      <w:proofErr w:type="spellEnd"/>
      <w:r w:rsidRPr="00656236">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bunların gerekçeleri ile diğer yasama belgeleri okunup incelendikten sonra gereği görüşülüp </w:t>
      </w:r>
      <w:proofErr w:type="gramStart"/>
      <w:r w:rsidRPr="00656236">
        <w:rPr>
          <w:rFonts w:ascii="Times New Roman" w:eastAsia="Times New Roman" w:hAnsi="Times New Roman" w:cs="Times New Roman"/>
          <w:color w:val="000000"/>
          <w:sz w:val="24"/>
          <w:szCs w:val="26"/>
          <w:lang w:eastAsia="tr-TR"/>
        </w:rPr>
        <w:t>düşünüldü :</w:t>
      </w:r>
      <w:proofErr w:type="gramEnd"/>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görevine giren bir davanın bulunması ve iptali istenen kuralların o davada uygulanacak olması gerekir. Uygulanacak yasa kuralları ise, davanın değişik evrelerinde ortaya çıkan sorunların çözümünde veya davayı sonuçlandırmada olumlu ya da olumsuz yönde etki yapacak nitelikteki kurallardır.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765 sayılı Türk Ceza Kanunu'nun yürürlükte olduğu sırada sanık tarafından işlendiği iddia edilen eylem, hırsızlık konusu telefonu bu niteliğini bilerek satın alıp kullanmaktır. Aynı Yasa'nın 512. maddesinde de, hırsızlık malını bilerek satın almak ve kullanmak eylemi suç kabul edilerek, failin üç seneye kadar hapis ve ağır para cezası ile cezalandırılabileceği hüküm altına alınmıştır.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Sonradan yürürlüğe giren 5237 sayılı Türk Ceza Kanunu'nun </w:t>
      </w:r>
      <w:r w:rsidRPr="00656236">
        <w:rPr>
          <w:rFonts w:ascii="Times New Roman" w:eastAsia="Times New Roman" w:hAnsi="Times New Roman" w:cs="Times New Roman"/>
          <w:i/>
          <w:iCs/>
          <w:color w:val="000000"/>
          <w:sz w:val="24"/>
          <w:szCs w:val="26"/>
          <w:lang w:eastAsia="tr-TR"/>
        </w:rPr>
        <w:t>“Suç eşyasının satın alınması veya kabul edilmesi” </w:t>
      </w:r>
      <w:r w:rsidRPr="00656236">
        <w:rPr>
          <w:rFonts w:ascii="Times New Roman" w:eastAsia="Times New Roman" w:hAnsi="Times New Roman" w:cs="Times New Roman"/>
          <w:color w:val="000000"/>
          <w:sz w:val="24"/>
          <w:szCs w:val="26"/>
          <w:lang w:eastAsia="tr-TR"/>
        </w:rPr>
        <w:t>başlıklı 165. maddesinde,</w:t>
      </w:r>
      <w:r w:rsidRPr="00656236">
        <w:rPr>
          <w:rFonts w:ascii="Times New Roman" w:eastAsia="Times New Roman" w:hAnsi="Times New Roman" w:cs="Times New Roman"/>
          <w:i/>
          <w:iCs/>
          <w:color w:val="000000"/>
          <w:sz w:val="24"/>
          <w:szCs w:val="26"/>
          <w:lang w:eastAsia="tr-TR"/>
        </w:rPr>
        <w:t> “Bir suçun işlenmesiyle elde edilen eşyayı satın alan veya kabul eden kişi, altı aydan üç yıla kadar hapis ve bin güne kadar adlî para cezası ile cezalandırılır.” </w:t>
      </w:r>
      <w:r w:rsidRPr="00656236">
        <w:rPr>
          <w:rFonts w:ascii="Times New Roman" w:eastAsia="Times New Roman" w:hAnsi="Times New Roman" w:cs="Times New Roman"/>
          <w:color w:val="000000"/>
          <w:sz w:val="24"/>
          <w:szCs w:val="26"/>
          <w:lang w:eastAsia="tr-TR"/>
        </w:rPr>
        <w:t>hükmüne yer verilmiştir.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lastRenderedPageBreak/>
        <w:t>5237 sayılı Türk Ceza Kanunu'nun 7. maddesinin (2) numaralı fıkrasında, “</w:t>
      </w:r>
      <w:r w:rsidRPr="00656236">
        <w:rPr>
          <w:rFonts w:ascii="Times New Roman" w:eastAsia="Times New Roman" w:hAnsi="Times New Roman" w:cs="Times New Roman"/>
          <w:i/>
          <w:iCs/>
          <w:color w:val="000000"/>
          <w:sz w:val="24"/>
          <w:szCs w:val="26"/>
          <w:lang w:eastAsia="tr-TR"/>
        </w:rPr>
        <w:t xml:space="preserve">Suçun </w:t>
      </w:r>
      <w:proofErr w:type="gramStart"/>
      <w:r w:rsidRPr="00656236">
        <w:rPr>
          <w:rFonts w:ascii="Times New Roman" w:eastAsia="Times New Roman" w:hAnsi="Times New Roman" w:cs="Times New Roman"/>
          <w:i/>
          <w:iCs/>
          <w:color w:val="000000"/>
          <w:sz w:val="24"/>
          <w:szCs w:val="26"/>
          <w:lang w:eastAsia="tr-TR"/>
        </w:rPr>
        <w:t>işlendiği</w:t>
      </w:r>
      <w:proofErr w:type="gramEnd"/>
      <w:r w:rsidRPr="00656236">
        <w:rPr>
          <w:rFonts w:ascii="Times New Roman" w:eastAsia="Times New Roman" w:hAnsi="Times New Roman" w:cs="Times New Roman"/>
          <w:i/>
          <w:iCs/>
          <w:color w:val="000000"/>
          <w:sz w:val="24"/>
          <w:szCs w:val="26"/>
          <w:lang w:eastAsia="tr-TR"/>
        </w:rPr>
        <w:t xml:space="preserve"> zaman yürürlükte bulunan kanun ile sonradan yürürlüğe giren kanunların hükümleri farklı ise, failin lehine olan kanun uygulanır ve infaz olunur”</w:t>
      </w:r>
      <w:r w:rsidRPr="00656236">
        <w:rPr>
          <w:rFonts w:ascii="Times New Roman" w:eastAsia="Times New Roman" w:hAnsi="Times New Roman" w:cs="Times New Roman"/>
          <w:color w:val="000000"/>
          <w:sz w:val="24"/>
          <w:szCs w:val="26"/>
          <w:lang w:eastAsia="tr-TR"/>
        </w:rPr>
        <w:t> denilmektedir.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4.11.2004 günlü, 5252 sayılı Türk Ceza Kanunun Yürürlük ve Uygulama Şekli Hakkında Kanun'un, </w:t>
      </w:r>
      <w:r w:rsidRPr="00656236">
        <w:rPr>
          <w:rFonts w:ascii="Times New Roman" w:eastAsia="Times New Roman" w:hAnsi="Times New Roman" w:cs="Times New Roman"/>
          <w:i/>
          <w:iCs/>
          <w:color w:val="000000"/>
          <w:sz w:val="24"/>
          <w:szCs w:val="26"/>
          <w:lang w:eastAsia="tr-TR"/>
        </w:rPr>
        <w:t>“Lehe olan hükümlerin uygulanmasında usul”</w:t>
      </w:r>
      <w:r w:rsidRPr="00656236">
        <w:rPr>
          <w:rFonts w:ascii="Times New Roman" w:eastAsia="Times New Roman" w:hAnsi="Times New Roman" w:cs="Times New Roman"/>
          <w:color w:val="000000"/>
          <w:sz w:val="24"/>
          <w:szCs w:val="26"/>
          <w:lang w:eastAsia="tr-TR"/>
        </w:rPr>
        <w:t> başlıklı 9. maddesinin (3) numaralı fıkrasında, sanık lehine olan hükmün, önceki ve sonraki kanunların ilgili bütün hükümleri olaya uygulanarak, ortaya çıkan sonuçların birbirleriyle karşılaştırılması suretiyle belirleneceği ifade edilmiştir.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 xml:space="preserve">Sanığa yüklenen eylem, 765 sayılı Türk Ceza Kanunu'nun yürürlükte olduğu sırada hırsızlık konusu telefonu bu niteliğini bilerek satın alıp kullanmaktır. </w:t>
      </w:r>
      <w:proofErr w:type="gramStart"/>
      <w:r w:rsidRPr="00656236">
        <w:rPr>
          <w:rFonts w:ascii="Times New Roman" w:eastAsia="Times New Roman" w:hAnsi="Times New Roman" w:cs="Times New Roman"/>
          <w:color w:val="000000"/>
          <w:sz w:val="24"/>
          <w:szCs w:val="26"/>
          <w:lang w:eastAsia="tr-TR"/>
        </w:rPr>
        <w:t>Buna göre, önceki ve sonraki yasa hükümleri karşılaştırıldığında, 765 sayılı Türk Ceza Kanunu'nun 512. maddesinde alt sınır belirtilmeksizin üç yıla kadar hapis öngörülmüş olması nedeniyle alt sınırın aynı Kanun'un 15. maddesi gereğince yedi gün olarak hesaplanması gerekirken, 5237 sayılı Yasa'nın 165. maddesi ile </w:t>
      </w:r>
      <w:r w:rsidRPr="00656236">
        <w:rPr>
          <w:rFonts w:ascii="Times New Roman" w:eastAsia="Times New Roman" w:hAnsi="Times New Roman" w:cs="Times New Roman"/>
          <w:i/>
          <w:iCs/>
          <w:color w:val="000000"/>
          <w:sz w:val="24"/>
          <w:szCs w:val="26"/>
          <w:lang w:eastAsia="tr-TR"/>
        </w:rPr>
        <w:t>altı aydan üç yıla kadar hapis ve bin güne kadar adlî para cezası</w:t>
      </w:r>
      <w:r w:rsidRPr="00656236">
        <w:rPr>
          <w:rFonts w:ascii="Times New Roman" w:eastAsia="Times New Roman" w:hAnsi="Times New Roman" w:cs="Times New Roman"/>
          <w:color w:val="000000"/>
          <w:sz w:val="24"/>
          <w:szCs w:val="26"/>
          <w:lang w:eastAsia="tr-TR"/>
        </w:rPr>
        <w:t> öngörülmüş olması nedeniyle sanığın eylemine uyan ve suç tarihinde yürürlükte olan 765 sayılı Yasa hükümlerinin sanık lehine sonuç doğurduğu ve Mahkeme'nin baktığı davada uygulanması gereken kurallar olduğu açıktır.</w:t>
      </w:r>
      <w:proofErr w:type="gramEnd"/>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Bu nedenlerle, başvurunun Mahkeme'nin yetkisizliği nedeniyle reddi gerekir.</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b/>
          <w:bCs/>
          <w:color w:val="000000"/>
          <w:sz w:val="24"/>
          <w:szCs w:val="26"/>
          <w:lang w:eastAsia="tr-TR"/>
        </w:rPr>
        <w:t>III- SONUÇ</w:t>
      </w:r>
    </w:p>
    <w:p w:rsid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236">
        <w:rPr>
          <w:rFonts w:ascii="Times New Roman" w:eastAsia="Times New Roman" w:hAnsi="Times New Roman" w:cs="Times New Roman"/>
          <w:color w:val="000000"/>
          <w:sz w:val="24"/>
          <w:szCs w:val="26"/>
          <w:lang w:eastAsia="tr-TR"/>
        </w:rPr>
        <w:t xml:space="preserve">26.9.2004 günlü, 5237 sayılı “Türk Ceza </w:t>
      </w:r>
      <w:proofErr w:type="spellStart"/>
      <w:r w:rsidRPr="00656236">
        <w:rPr>
          <w:rFonts w:ascii="Times New Roman" w:eastAsia="Times New Roman" w:hAnsi="Times New Roman" w:cs="Times New Roman"/>
          <w:color w:val="000000"/>
          <w:sz w:val="24"/>
          <w:szCs w:val="26"/>
          <w:lang w:eastAsia="tr-TR"/>
        </w:rPr>
        <w:t>Kanunu”nun</w:t>
      </w:r>
      <w:proofErr w:type="spellEnd"/>
      <w:r w:rsidRPr="00656236">
        <w:rPr>
          <w:rFonts w:ascii="Times New Roman" w:eastAsia="Times New Roman" w:hAnsi="Times New Roman" w:cs="Times New Roman"/>
          <w:color w:val="000000"/>
          <w:sz w:val="24"/>
          <w:szCs w:val="26"/>
          <w:lang w:eastAsia="tr-TR"/>
        </w:rPr>
        <w:t xml:space="preserve"> 165. maddesinin, itiraz başvurusunda bulunan Mahkeme'nin bakmakta olduğu davada uygulanma olanağı bulunmadığından, bu maddeye ilişkin başvurunun Mahkeme'nin yetkisizliği nedeniyle REDDİNE, 19.1.2006 gününde OYBİRLİĞİYLE karar verildi.</w:t>
      </w:r>
    </w:p>
    <w:p w:rsidR="00656236" w:rsidRPr="00656236" w:rsidRDefault="00656236" w:rsidP="006562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233" w:type="pct"/>
        <w:jc w:val="center"/>
        <w:tblCellSpacing w:w="0" w:type="dxa"/>
        <w:tblCellMar>
          <w:top w:w="75" w:type="dxa"/>
          <w:left w:w="75" w:type="dxa"/>
          <w:bottom w:w="75" w:type="dxa"/>
          <w:right w:w="75" w:type="dxa"/>
        </w:tblCellMar>
        <w:tblLook w:val="04A0" w:firstRow="1" w:lastRow="0" w:firstColumn="1" w:lastColumn="0" w:noHBand="0" w:noVBand="1"/>
      </w:tblPr>
      <w:tblGrid>
        <w:gridCol w:w="3165"/>
        <w:gridCol w:w="3166"/>
        <w:gridCol w:w="3164"/>
      </w:tblGrid>
      <w:tr w:rsidR="00656236" w:rsidRPr="00656236" w:rsidTr="00656236">
        <w:trPr>
          <w:tblCellSpacing w:w="0" w:type="dxa"/>
          <w:jc w:val="center"/>
        </w:trPr>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Başkanvekili</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Haşim KILIÇ</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56236">
              <w:rPr>
                <w:rFonts w:ascii="Times New Roman" w:eastAsia="Times New Roman" w:hAnsi="Times New Roman" w:cs="Times New Roman"/>
                <w:color w:val="000000"/>
                <w:sz w:val="24"/>
                <w:szCs w:val="26"/>
                <w:lang w:eastAsia="tr-TR"/>
              </w:rPr>
              <w:t>Sacit</w:t>
            </w:r>
            <w:proofErr w:type="spellEnd"/>
            <w:r w:rsidRPr="00656236">
              <w:rPr>
                <w:rFonts w:ascii="Times New Roman" w:eastAsia="Times New Roman" w:hAnsi="Times New Roman" w:cs="Times New Roman"/>
                <w:color w:val="000000"/>
                <w:sz w:val="24"/>
                <w:szCs w:val="26"/>
                <w:lang w:eastAsia="tr-TR"/>
              </w:rPr>
              <w:t xml:space="preserve"> ADALI</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Fulya KANTARCIOĞLU</w:t>
            </w:r>
          </w:p>
        </w:tc>
      </w:tr>
    </w:tbl>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56236" w:rsidRPr="00656236" w:rsidTr="00656236">
        <w:trPr>
          <w:tblCellSpacing w:w="0" w:type="dxa"/>
          <w:jc w:val="center"/>
        </w:trPr>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Ahmet AKYALÇIN</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Mehmet ERTEN</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Mustafa YILDIRIM</w:t>
            </w:r>
          </w:p>
        </w:tc>
      </w:tr>
    </w:tbl>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56236" w:rsidRPr="00656236" w:rsidTr="00656236">
        <w:trPr>
          <w:tblCellSpacing w:w="0" w:type="dxa"/>
          <w:jc w:val="center"/>
        </w:trPr>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Cafer ŞAT</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A. Necmi ÖZLER</w:t>
            </w:r>
          </w:p>
        </w:tc>
        <w:tc>
          <w:tcPr>
            <w:tcW w:w="1667"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Serdar ÖZGÜLDÜR</w:t>
            </w:r>
          </w:p>
        </w:tc>
      </w:tr>
    </w:tbl>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56236" w:rsidRPr="00656236" w:rsidTr="00656236">
        <w:trPr>
          <w:tblCellSpacing w:w="0" w:type="dxa"/>
          <w:jc w:val="center"/>
        </w:trPr>
        <w:tc>
          <w:tcPr>
            <w:tcW w:w="2500"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Şevket APALAK</w:t>
            </w:r>
          </w:p>
        </w:tc>
        <w:tc>
          <w:tcPr>
            <w:tcW w:w="2500" w:type="pct"/>
            <w:hideMark/>
          </w:tcPr>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56236">
              <w:rPr>
                <w:rFonts w:ascii="Times New Roman" w:eastAsia="Times New Roman" w:hAnsi="Times New Roman" w:cs="Times New Roman"/>
                <w:color w:val="000000"/>
                <w:sz w:val="24"/>
                <w:szCs w:val="26"/>
                <w:lang w:eastAsia="tr-TR"/>
              </w:rPr>
              <w:t>Üye</w:t>
            </w:r>
          </w:p>
          <w:p w:rsidR="00656236" w:rsidRP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56236">
              <w:rPr>
                <w:rFonts w:ascii="Times New Roman" w:eastAsia="Times New Roman" w:hAnsi="Times New Roman" w:cs="Times New Roman"/>
                <w:color w:val="000000"/>
                <w:sz w:val="24"/>
                <w:szCs w:val="26"/>
                <w:lang w:eastAsia="tr-TR"/>
              </w:rPr>
              <w:t>Serruh</w:t>
            </w:r>
            <w:proofErr w:type="spellEnd"/>
            <w:r w:rsidRPr="00656236">
              <w:rPr>
                <w:rFonts w:ascii="Times New Roman" w:eastAsia="Times New Roman" w:hAnsi="Times New Roman" w:cs="Times New Roman"/>
                <w:color w:val="000000"/>
                <w:sz w:val="24"/>
                <w:szCs w:val="26"/>
                <w:lang w:eastAsia="tr-TR"/>
              </w:rPr>
              <w:t xml:space="preserve"> KALELİ</w:t>
            </w:r>
          </w:p>
        </w:tc>
      </w:tr>
    </w:tbl>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56236" w:rsidRDefault="00656236" w:rsidP="0065623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656236" w:rsidRDefault="00CE1FB9" w:rsidP="00656236">
      <w:pPr>
        <w:spacing w:before="100" w:beforeAutospacing="1" w:after="100" w:afterAutospacing="1" w:line="240" w:lineRule="auto"/>
        <w:jc w:val="center"/>
        <w:rPr>
          <w:rFonts w:ascii="Times New Roman" w:hAnsi="Times New Roman" w:cs="Times New Roman"/>
          <w:sz w:val="24"/>
        </w:rPr>
      </w:pPr>
    </w:p>
    <w:sectPr w:rsidR="00CE1FB9" w:rsidRPr="00656236" w:rsidSect="006562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633" w:rsidRDefault="008C6633" w:rsidP="00656236">
      <w:pPr>
        <w:spacing w:after="0" w:line="240" w:lineRule="auto"/>
      </w:pPr>
      <w:r>
        <w:separator/>
      </w:r>
    </w:p>
  </w:endnote>
  <w:endnote w:type="continuationSeparator" w:id="0">
    <w:p w:rsidR="008C6633" w:rsidRDefault="008C6633" w:rsidP="0065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rsidP="00F37B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6236" w:rsidRDefault="00656236" w:rsidP="006562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rsidP="00F37BBA">
    <w:pPr>
      <w:pStyle w:val="Altbilgi"/>
      <w:framePr w:wrap="around" w:vAnchor="text" w:hAnchor="margin" w:xAlign="right" w:y="1"/>
      <w:rPr>
        <w:rStyle w:val="SayfaNumaras"/>
        <w:rFonts w:ascii="Times New Roman" w:hAnsi="Times New Roman" w:cs="Times New Roman"/>
      </w:rPr>
    </w:pPr>
    <w:r w:rsidRPr="00656236">
      <w:rPr>
        <w:rStyle w:val="SayfaNumaras"/>
        <w:rFonts w:ascii="Times New Roman" w:hAnsi="Times New Roman" w:cs="Times New Roman"/>
      </w:rPr>
      <w:fldChar w:fldCharType="begin"/>
    </w:r>
    <w:r w:rsidRPr="00656236">
      <w:rPr>
        <w:rStyle w:val="SayfaNumaras"/>
        <w:rFonts w:ascii="Times New Roman" w:hAnsi="Times New Roman" w:cs="Times New Roman"/>
      </w:rPr>
      <w:instrText xml:space="preserve">PAGE  </w:instrText>
    </w:r>
    <w:r w:rsidRPr="0065623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56236">
      <w:rPr>
        <w:rStyle w:val="SayfaNumaras"/>
        <w:rFonts w:ascii="Times New Roman" w:hAnsi="Times New Roman" w:cs="Times New Roman"/>
      </w:rPr>
      <w:fldChar w:fldCharType="end"/>
    </w:r>
  </w:p>
  <w:p w:rsidR="00656236" w:rsidRPr="00656236" w:rsidRDefault="00656236" w:rsidP="006562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633" w:rsidRDefault="008C6633" w:rsidP="00656236">
      <w:pPr>
        <w:spacing w:after="0" w:line="240" w:lineRule="auto"/>
      </w:pPr>
      <w:r>
        <w:separator/>
      </w:r>
    </w:p>
  </w:footnote>
  <w:footnote w:type="continuationSeparator" w:id="0">
    <w:p w:rsidR="008C6633" w:rsidRDefault="008C6633" w:rsidP="00656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/167</w:t>
    </w:r>
  </w:p>
  <w:p w:rsidR="00656236" w:rsidRDefault="006562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w:t>
    </w:r>
  </w:p>
  <w:p w:rsidR="00656236" w:rsidRPr="00656236" w:rsidRDefault="006562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36" w:rsidRDefault="006562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81"/>
    <w:rsid w:val="00656236"/>
    <w:rsid w:val="008A6481"/>
    <w:rsid w:val="008C663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6DE58-DB35-4C54-9BD4-7743D719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562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562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62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6236"/>
  </w:style>
  <w:style w:type="paragraph" w:styleId="Altbilgi">
    <w:name w:val="footer"/>
    <w:basedOn w:val="Normal"/>
    <w:link w:val="AltbilgiChar"/>
    <w:uiPriority w:val="99"/>
    <w:unhideWhenUsed/>
    <w:rsid w:val="006562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6236"/>
  </w:style>
  <w:style w:type="character" w:styleId="SayfaNumaras">
    <w:name w:val="page number"/>
    <w:basedOn w:val="VarsaylanParagrafYazTipi"/>
    <w:uiPriority w:val="99"/>
    <w:semiHidden/>
    <w:unhideWhenUsed/>
    <w:rsid w:val="0065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2019-01-21T13:24:00Z</dcterms:created>
  <dcterms:modified xsi:type="dcterms:W3CDTF">2019-01-21T13:27:00Z</dcterms:modified>
</cp:coreProperties>
</file>