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617E" w:rsidRDefault="001A617E" w:rsidP="001A617E">
      <w:pPr>
        <w:spacing w:before="100" w:after="100" w:line="240" w:lineRule="auto"/>
        <w:jc w:val="center"/>
        <w:rPr>
          <w:rFonts w:ascii="Times New Roman" w:eastAsia="Times New Roman" w:hAnsi="Times New Roman" w:cs="Times New Roman"/>
          <w:b/>
          <w:bCs/>
          <w:color w:val="000000"/>
          <w:sz w:val="24"/>
          <w:szCs w:val="26"/>
          <w:lang w:eastAsia="tr-TR"/>
        </w:rPr>
      </w:pPr>
      <w:r w:rsidRPr="001A617E">
        <w:rPr>
          <w:rFonts w:ascii="Times New Roman" w:eastAsia="Times New Roman" w:hAnsi="Times New Roman" w:cs="Times New Roman"/>
          <w:b/>
          <w:bCs/>
          <w:color w:val="000000"/>
          <w:sz w:val="24"/>
          <w:szCs w:val="26"/>
          <w:lang w:eastAsia="tr-TR"/>
        </w:rPr>
        <w:t>ANAYASA MAHKEMESİ KARARI</w:t>
      </w:r>
    </w:p>
    <w:p w:rsidR="001A617E" w:rsidRDefault="001A617E" w:rsidP="001A617E">
      <w:pPr>
        <w:spacing w:before="100" w:after="100" w:line="240" w:lineRule="auto"/>
        <w:jc w:val="center"/>
        <w:rPr>
          <w:rFonts w:ascii="Times New Roman" w:eastAsia="Times New Roman" w:hAnsi="Times New Roman" w:cs="Times New Roman"/>
          <w:b/>
          <w:bCs/>
          <w:color w:val="000000"/>
          <w:sz w:val="24"/>
          <w:szCs w:val="26"/>
          <w:lang w:eastAsia="tr-TR"/>
        </w:rPr>
      </w:pPr>
    </w:p>
    <w:p w:rsidR="001A617E" w:rsidRDefault="001A617E" w:rsidP="001A617E">
      <w:pPr>
        <w:spacing w:before="100" w:after="100" w:line="240" w:lineRule="auto"/>
        <w:jc w:val="center"/>
        <w:rPr>
          <w:rFonts w:ascii="Times New Roman" w:eastAsia="Times New Roman" w:hAnsi="Times New Roman" w:cs="Times New Roman"/>
          <w:color w:val="000000"/>
          <w:sz w:val="24"/>
          <w:szCs w:val="20"/>
          <w:lang w:eastAsia="tr-TR"/>
        </w:rPr>
      </w:pPr>
    </w:p>
    <w:p w:rsidR="001A617E" w:rsidRPr="001A617E" w:rsidRDefault="001A617E" w:rsidP="001A617E">
      <w:pPr>
        <w:spacing w:after="0" w:line="240" w:lineRule="auto"/>
        <w:jc w:val="both"/>
        <w:rPr>
          <w:rFonts w:ascii="Times New Roman" w:eastAsia="Times New Roman" w:hAnsi="Times New Roman" w:cs="Times New Roman"/>
          <w:b/>
          <w:color w:val="000000"/>
          <w:sz w:val="24"/>
          <w:szCs w:val="20"/>
          <w:lang w:eastAsia="tr-TR"/>
        </w:rPr>
      </w:pPr>
      <w:bookmarkStart w:id="0" w:name="_GoBack"/>
      <w:r w:rsidRPr="001A617E">
        <w:rPr>
          <w:rFonts w:ascii="Times New Roman" w:eastAsia="Times New Roman" w:hAnsi="Times New Roman" w:cs="Times New Roman"/>
          <w:b/>
          <w:bCs/>
          <w:color w:val="000000"/>
          <w:sz w:val="24"/>
          <w:szCs w:val="26"/>
          <w:lang w:eastAsia="tr-TR"/>
        </w:rPr>
        <w:t xml:space="preserve">Esas </w:t>
      </w:r>
      <w:proofErr w:type="gramStart"/>
      <w:r w:rsidRPr="001A617E">
        <w:rPr>
          <w:rFonts w:ascii="Times New Roman" w:eastAsia="Times New Roman" w:hAnsi="Times New Roman" w:cs="Times New Roman"/>
          <w:b/>
          <w:bCs/>
          <w:color w:val="000000"/>
          <w:sz w:val="24"/>
          <w:szCs w:val="26"/>
          <w:lang w:eastAsia="tr-TR"/>
        </w:rPr>
        <w:t>Sayısı : 2003</w:t>
      </w:r>
      <w:proofErr w:type="gramEnd"/>
      <w:r w:rsidRPr="001A617E">
        <w:rPr>
          <w:rFonts w:ascii="Times New Roman" w:eastAsia="Times New Roman" w:hAnsi="Times New Roman" w:cs="Times New Roman"/>
          <w:b/>
          <w:bCs/>
          <w:color w:val="000000"/>
          <w:sz w:val="24"/>
          <w:szCs w:val="26"/>
          <w:lang w:eastAsia="tr-TR"/>
        </w:rPr>
        <w:t>/89</w:t>
      </w:r>
    </w:p>
    <w:p w:rsidR="001A617E" w:rsidRPr="001A617E" w:rsidRDefault="001A617E" w:rsidP="001A617E">
      <w:pPr>
        <w:spacing w:after="0" w:line="240" w:lineRule="auto"/>
        <w:jc w:val="both"/>
        <w:rPr>
          <w:rFonts w:ascii="Times New Roman" w:eastAsia="Times New Roman" w:hAnsi="Times New Roman" w:cs="Times New Roman"/>
          <w:b/>
          <w:color w:val="000000"/>
          <w:sz w:val="24"/>
          <w:szCs w:val="20"/>
          <w:lang w:eastAsia="tr-TR"/>
        </w:rPr>
      </w:pPr>
      <w:r w:rsidRPr="001A617E">
        <w:rPr>
          <w:rFonts w:ascii="Times New Roman" w:eastAsia="Times New Roman" w:hAnsi="Times New Roman" w:cs="Times New Roman"/>
          <w:b/>
          <w:bCs/>
          <w:color w:val="000000"/>
          <w:sz w:val="24"/>
          <w:szCs w:val="26"/>
          <w:lang w:eastAsia="tr-TR"/>
        </w:rPr>
        <w:t xml:space="preserve">Karar </w:t>
      </w:r>
      <w:proofErr w:type="gramStart"/>
      <w:r w:rsidRPr="001A617E">
        <w:rPr>
          <w:rFonts w:ascii="Times New Roman" w:eastAsia="Times New Roman" w:hAnsi="Times New Roman" w:cs="Times New Roman"/>
          <w:b/>
          <w:bCs/>
          <w:color w:val="000000"/>
          <w:sz w:val="24"/>
          <w:szCs w:val="26"/>
          <w:lang w:eastAsia="tr-TR"/>
        </w:rPr>
        <w:t>Sayısı : 2006</w:t>
      </w:r>
      <w:proofErr w:type="gramEnd"/>
      <w:r w:rsidRPr="001A617E">
        <w:rPr>
          <w:rFonts w:ascii="Times New Roman" w:eastAsia="Times New Roman" w:hAnsi="Times New Roman" w:cs="Times New Roman"/>
          <w:b/>
          <w:bCs/>
          <w:color w:val="000000"/>
          <w:sz w:val="24"/>
          <w:szCs w:val="26"/>
          <w:lang w:eastAsia="tr-TR"/>
        </w:rPr>
        <w:t>/11</w:t>
      </w:r>
    </w:p>
    <w:bookmarkEnd w:id="0"/>
    <w:p w:rsidR="001A617E" w:rsidRPr="001A617E" w:rsidRDefault="001A617E" w:rsidP="001A617E">
      <w:pPr>
        <w:spacing w:after="0" w:line="240" w:lineRule="auto"/>
        <w:jc w:val="both"/>
        <w:rPr>
          <w:rFonts w:ascii="Times New Roman" w:eastAsia="Times New Roman" w:hAnsi="Times New Roman" w:cs="Times New Roman"/>
          <w:b/>
          <w:color w:val="000000"/>
          <w:sz w:val="24"/>
          <w:szCs w:val="20"/>
          <w:lang w:eastAsia="tr-TR"/>
        </w:rPr>
      </w:pPr>
      <w:r w:rsidRPr="001A617E">
        <w:rPr>
          <w:rFonts w:ascii="Times New Roman" w:eastAsia="Times New Roman" w:hAnsi="Times New Roman" w:cs="Times New Roman"/>
          <w:b/>
          <w:bCs/>
          <w:color w:val="000000"/>
          <w:sz w:val="24"/>
          <w:szCs w:val="26"/>
          <w:lang w:eastAsia="tr-TR"/>
        </w:rPr>
        <w:t xml:space="preserve">Karar </w:t>
      </w:r>
      <w:proofErr w:type="gramStart"/>
      <w:r w:rsidRPr="001A617E">
        <w:rPr>
          <w:rFonts w:ascii="Times New Roman" w:eastAsia="Times New Roman" w:hAnsi="Times New Roman" w:cs="Times New Roman"/>
          <w:b/>
          <w:bCs/>
          <w:color w:val="000000"/>
          <w:sz w:val="24"/>
          <w:szCs w:val="26"/>
          <w:lang w:eastAsia="tr-TR"/>
        </w:rPr>
        <w:t>Günü : 19</w:t>
      </w:r>
      <w:proofErr w:type="gramEnd"/>
      <w:r w:rsidRPr="001A617E">
        <w:rPr>
          <w:rFonts w:ascii="Times New Roman" w:eastAsia="Times New Roman" w:hAnsi="Times New Roman" w:cs="Times New Roman"/>
          <w:b/>
          <w:bCs/>
          <w:color w:val="000000"/>
          <w:sz w:val="24"/>
          <w:szCs w:val="26"/>
          <w:lang w:eastAsia="tr-TR"/>
        </w:rPr>
        <w:t>.1.2006</w:t>
      </w:r>
    </w:p>
    <w:p w:rsidR="001A617E" w:rsidRDefault="001A617E" w:rsidP="001A617E">
      <w:pPr>
        <w:spacing w:after="0" w:line="240" w:lineRule="auto"/>
        <w:jc w:val="both"/>
        <w:rPr>
          <w:rFonts w:ascii="Times New Roman" w:eastAsia="Times New Roman" w:hAnsi="Times New Roman" w:cs="Times New Roman"/>
          <w:b/>
          <w:bCs/>
          <w:color w:val="000000"/>
          <w:sz w:val="24"/>
          <w:szCs w:val="26"/>
          <w:lang w:eastAsia="tr-TR"/>
        </w:rPr>
      </w:pPr>
      <w:r w:rsidRPr="001A617E">
        <w:rPr>
          <w:rFonts w:ascii="Times New Roman" w:eastAsia="Times New Roman" w:hAnsi="Times New Roman" w:cs="Times New Roman"/>
          <w:b/>
          <w:bCs/>
          <w:color w:val="000000"/>
          <w:sz w:val="24"/>
          <w:szCs w:val="26"/>
          <w:lang w:eastAsia="tr-TR"/>
        </w:rPr>
        <w:t>R.G. Tarih-</w:t>
      </w:r>
      <w:proofErr w:type="gramStart"/>
      <w:r w:rsidRPr="001A617E">
        <w:rPr>
          <w:rFonts w:ascii="Times New Roman" w:eastAsia="Times New Roman" w:hAnsi="Times New Roman" w:cs="Times New Roman"/>
          <w:b/>
          <w:bCs/>
          <w:color w:val="000000"/>
          <w:sz w:val="24"/>
          <w:szCs w:val="26"/>
          <w:lang w:eastAsia="tr-TR"/>
        </w:rPr>
        <w:t>Sayı :08</w:t>
      </w:r>
      <w:proofErr w:type="gramEnd"/>
      <w:r w:rsidRPr="001A617E">
        <w:rPr>
          <w:rFonts w:ascii="Times New Roman" w:eastAsia="Times New Roman" w:hAnsi="Times New Roman" w:cs="Times New Roman"/>
          <w:b/>
          <w:bCs/>
          <w:color w:val="000000"/>
          <w:sz w:val="24"/>
          <w:szCs w:val="26"/>
          <w:lang w:eastAsia="tr-TR"/>
        </w:rPr>
        <w:t>.06.2006'da tebliğ edildi.</w:t>
      </w:r>
    </w:p>
    <w:p w:rsidR="001A617E" w:rsidRDefault="001A617E" w:rsidP="001A617E">
      <w:pPr>
        <w:spacing w:after="0" w:line="240" w:lineRule="auto"/>
        <w:jc w:val="both"/>
        <w:rPr>
          <w:rFonts w:ascii="Times New Roman" w:eastAsia="Times New Roman" w:hAnsi="Times New Roman" w:cs="Times New Roman"/>
          <w:b/>
          <w:color w:val="000000"/>
          <w:sz w:val="24"/>
          <w:szCs w:val="27"/>
          <w:lang w:eastAsia="tr-TR"/>
        </w:rPr>
      </w:pP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 xml:space="preserve">İTİRAZ YOLUNA </w:t>
      </w:r>
      <w:proofErr w:type="gramStart"/>
      <w:r w:rsidRPr="001A617E">
        <w:rPr>
          <w:rFonts w:ascii="Times New Roman" w:eastAsia="Times New Roman" w:hAnsi="Times New Roman" w:cs="Times New Roman"/>
          <w:b/>
          <w:bCs/>
          <w:color w:val="000000"/>
          <w:sz w:val="24"/>
          <w:szCs w:val="26"/>
          <w:lang w:eastAsia="tr-TR"/>
        </w:rPr>
        <w:t>BAŞVURANLAR :</w:t>
      </w:r>
      <w:proofErr w:type="gramEnd"/>
    </w:p>
    <w:p w:rsidR="001A617E" w:rsidRP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1-</w:t>
      </w:r>
      <w:r w:rsidRPr="001A617E">
        <w:rPr>
          <w:rFonts w:ascii="Times New Roman" w:eastAsia="Times New Roman" w:hAnsi="Times New Roman" w:cs="Times New Roman"/>
          <w:color w:val="000000"/>
          <w:sz w:val="24"/>
          <w:szCs w:val="26"/>
          <w:lang w:eastAsia="tr-TR"/>
        </w:rPr>
        <w:t> Seferihisar Sulh Ceza Mahkemesi, E. 2003/89</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2-</w:t>
      </w:r>
      <w:r w:rsidRPr="001A617E">
        <w:rPr>
          <w:rFonts w:ascii="Times New Roman" w:eastAsia="Times New Roman" w:hAnsi="Times New Roman" w:cs="Times New Roman"/>
          <w:color w:val="000000"/>
          <w:sz w:val="24"/>
          <w:szCs w:val="26"/>
          <w:lang w:eastAsia="tr-TR"/>
        </w:rPr>
        <w:t> Çanakkale Sulh Ceza Mahkemesi, E. 2004/89</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İTİRAZIN KONUSU : </w:t>
      </w:r>
      <w:r w:rsidRPr="001A617E">
        <w:rPr>
          <w:rFonts w:ascii="Times New Roman" w:eastAsia="Times New Roman" w:hAnsi="Times New Roman" w:cs="Times New Roman"/>
          <w:color w:val="000000"/>
          <w:sz w:val="24"/>
          <w:szCs w:val="26"/>
          <w:lang w:eastAsia="tr-TR"/>
        </w:rPr>
        <w:t>31.8.1956 günlü,</w:t>
      </w:r>
      <w:r w:rsidRPr="001A617E">
        <w:rPr>
          <w:rFonts w:ascii="Times New Roman" w:eastAsia="Times New Roman" w:hAnsi="Times New Roman" w:cs="Times New Roman"/>
          <w:b/>
          <w:bCs/>
          <w:color w:val="000000"/>
          <w:sz w:val="24"/>
          <w:szCs w:val="26"/>
          <w:lang w:eastAsia="tr-TR"/>
        </w:rPr>
        <w:t> </w:t>
      </w:r>
      <w:r w:rsidRPr="001A617E">
        <w:rPr>
          <w:rFonts w:ascii="Times New Roman" w:eastAsia="Times New Roman" w:hAnsi="Times New Roman" w:cs="Times New Roman"/>
          <w:color w:val="000000"/>
          <w:sz w:val="24"/>
          <w:szCs w:val="26"/>
          <w:lang w:eastAsia="tr-TR"/>
        </w:rPr>
        <w:t>6831 sayılı Orman Kanunu'nun 3493 sayılı Kanun'la eklenen 111/a maddesinin, Anayasa'nın 2</w:t>
      </w:r>
      <w:proofErr w:type="gramStart"/>
      <w:r w:rsidRPr="001A617E">
        <w:rPr>
          <w:rFonts w:ascii="Times New Roman" w:eastAsia="Times New Roman" w:hAnsi="Times New Roman" w:cs="Times New Roman"/>
          <w:color w:val="000000"/>
          <w:sz w:val="24"/>
          <w:szCs w:val="26"/>
          <w:lang w:eastAsia="tr-TR"/>
        </w:rPr>
        <w:t>.,</w:t>
      </w:r>
      <w:proofErr w:type="gramEnd"/>
      <w:r w:rsidRPr="001A617E">
        <w:rPr>
          <w:rFonts w:ascii="Times New Roman" w:eastAsia="Times New Roman" w:hAnsi="Times New Roman" w:cs="Times New Roman"/>
          <w:color w:val="000000"/>
          <w:sz w:val="24"/>
          <w:szCs w:val="26"/>
          <w:lang w:eastAsia="tr-TR"/>
        </w:rPr>
        <w:t xml:space="preserve"> 125. ve 155. maddelerine aykırılığı savıyla iptali istemidir.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1A617E">
        <w:rPr>
          <w:rFonts w:ascii="Times New Roman" w:eastAsia="Times New Roman" w:hAnsi="Times New Roman" w:cs="Times New Roman"/>
          <w:b/>
          <w:bCs/>
          <w:color w:val="000000"/>
          <w:sz w:val="24"/>
          <w:szCs w:val="26"/>
          <w:lang w:eastAsia="tr-TR"/>
        </w:rPr>
        <w:t>l</w:t>
      </w:r>
      <w:proofErr w:type="gramEnd"/>
      <w:r w:rsidRPr="001A617E">
        <w:rPr>
          <w:rFonts w:ascii="Times New Roman" w:eastAsia="Times New Roman" w:hAnsi="Times New Roman" w:cs="Times New Roman"/>
          <w:b/>
          <w:bCs/>
          <w:color w:val="000000"/>
          <w:sz w:val="24"/>
          <w:szCs w:val="26"/>
          <w:lang w:eastAsia="tr-TR"/>
        </w:rPr>
        <w:t>- OLAY</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Orman İşletme Şefliği tarafından verilen idari para cezalarına itiraz üzerine açılan davalarda, itiraz konusu kuralın, Anayasa'ya aykırı olduğu kanısına varan Mahkemeler, iptali için başvurmuşlardır.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II- İTİRAZ KONUSU YASA KURALI</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6831 sayılı Orman Kanunu'nun 3493 sayılı Yasa ile eklenen itiraz konusu 111/a maddesi şöyledir: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w:t>
      </w:r>
      <w:r w:rsidRPr="001A617E">
        <w:rPr>
          <w:rFonts w:ascii="Times New Roman" w:eastAsia="Times New Roman" w:hAnsi="Times New Roman" w:cs="Times New Roman"/>
          <w:b/>
          <w:bCs/>
          <w:color w:val="000000"/>
          <w:sz w:val="24"/>
          <w:szCs w:val="26"/>
          <w:lang w:eastAsia="tr-TR"/>
        </w:rPr>
        <w:t>Madde 111/a:</w:t>
      </w:r>
      <w:r w:rsidRPr="001A617E">
        <w:rPr>
          <w:rFonts w:ascii="Times New Roman" w:eastAsia="Times New Roman" w:hAnsi="Times New Roman" w:cs="Times New Roman"/>
          <w:color w:val="000000"/>
          <w:sz w:val="24"/>
          <w:szCs w:val="26"/>
          <w:lang w:eastAsia="tr-TR"/>
        </w:rPr>
        <w:t> Bu Kanunda mercii belirtilmemiş idari para cezaları, orman işletme şefleri tarafından verilir. Bu Kanuna göre verilen idari para cezalarına dair kararlar ilgililere Tebligat Kanunu hükümlerine göre tebliğ edilir. Bu cezalara karşı tebliğ tarihinden itibaren en geç 7 gün içinde yetkili sulh ceza mahkemesine itiraz edilebilir. İtiraz üzerine verilen kararlar kesindir. İtiraz, zaruret görülmeyen hallerde evrak üzerinde inceleme yapılarak en kısa sürede sonuçlandırılır. Bu Kanuna göre verilen idari para cezaları 6183 sayılı Amme Alacaklarının Tahsil Usulü Hakkında Kanun hükümlerine göre orman idaresince tahsil olunur.”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III- İLK İNCELEME</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Anayasa Mahkemesi İçtüzüğünün 8. maddesi gereğince, değişik tarihlerde yapılan ilk inceleme toplantılarında; dosyalarda eksiklik bulunmadığından işlerin esasının incelenmesine oybirliği ile karar verilmiştir.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IV- ESASIN İNCELENMESİ</w:t>
      </w:r>
    </w:p>
    <w:p w:rsidR="001A617E" w:rsidRP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A617E">
        <w:rPr>
          <w:rFonts w:ascii="Times New Roman" w:eastAsia="Times New Roman" w:hAnsi="Times New Roman" w:cs="Times New Roman"/>
          <w:color w:val="000000"/>
          <w:sz w:val="24"/>
          <w:szCs w:val="26"/>
          <w:lang w:eastAsia="tr-TR"/>
        </w:rPr>
        <w:t>Başvuru kararları ve ekleri, işin esasına ilişkin raporlar, itiraz konusu Yasa kuralı, dayanılan Anayasa kuralları ve bunların gerekçeleri ile diğer yasama belgeleri okunup, incelendikten sonra gereği görüşülüp düşünüldü:</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A617E">
        <w:rPr>
          <w:rFonts w:ascii="Times New Roman" w:eastAsia="Times New Roman" w:hAnsi="Times New Roman" w:cs="Times New Roman"/>
          <w:color w:val="000000"/>
          <w:sz w:val="24"/>
          <w:szCs w:val="26"/>
          <w:lang w:eastAsia="tr-TR"/>
        </w:rPr>
        <w:lastRenderedPageBreak/>
        <w:t xml:space="preserve">31.8.1956 günlü, 6831 sayılı “Orman </w:t>
      </w:r>
      <w:proofErr w:type="spellStart"/>
      <w:r w:rsidRPr="001A617E">
        <w:rPr>
          <w:rFonts w:ascii="Times New Roman" w:eastAsia="Times New Roman" w:hAnsi="Times New Roman" w:cs="Times New Roman"/>
          <w:color w:val="000000"/>
          <w:sz w:val="24"/>
          <w:szCs w:val="26"/>
          <w:lang w:eastAsia="tr-TR"/>
        </w:rPr>
        <w:t>Kanunu”nun</w:t>
      </w:r>
      <w:proofErr w:type="spellEnd"/>
      <w:r w:rsidRPr="001A617E">
        <w:rPr>
          <w:rFonts w:ascii="Times New Roman" w:eastAsia="Times New Roman" w:hAnsi="Times New Roman" w:cs="Times New Roman"/>
          <w:color w:val="000000"/>
          <w:sz w:val="24"/>
          <w:szCs w:val="26"/>
          <w:lang w:eastAsia="tr-TR"/>
        </w:rPr>
        <w:t xml:space="preserve"> 3493 sayılı Yasa ile eklenen 111/a maddesinin üçüncü tümcesinin iptali istemiyle Çanakkale Sulh Ceza Mahkemesi'nin açmış olduğu, E.2004/89 sayılı itiraz başvurusuna ilişkin davanın, aralarındaki hukuki irtibat nedeniyle E.2003/89 sayılı dava ile birleştirilmesine, esasının kapatılmasına, esas incelemenin E.2003/89 sayılı dosya üzerinden yürütülmesine, 19.1.2006 gününde oybirliğiyle karar verilmiştir.</w:t>
      </w:r>
      <w:proofErr w:type="gramEnd"/>
    </w:p>
    <w:p w:rsidR="001A617E" w:rsidRP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Başvuran Mahkemeler, 6831 sayılı Orman Kanunu'nun 3493 sayılı Yasa ile eklenen 111/a maddesinin Anayasa'ya aykırılığını ileri sürerek iptalini istemişlerdir.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 xml:space="preserve">31 Mart 2005 günlü, 25772 Mükerrer sayılı Resmî </w:t>
      </w:r>
      <w:proofErr w:type="spellStart"/>
      <w:r w:rsidRPr="001A617E">
        <w:rPr>
          <w:rFonts w:ascii="Times New Roman" w:eastAsia="Times New Roman" w:hAnsi="Times New Roman" w:cs="Times New Roman"/>
          <w:color w:val="000000"/>
          <w:sz w:val="24"/>
          <w:szCs w:val="26"/>
          <w:lang w:eastAsia="tr-TR"/>
        </w:rPr>
        <w:t>Gazete'de</w:t>
      </w:r>
      <w:proofErr w:type="spellEnd"/>
      <w:r w:rsidRPr="001A617E">
        <w:rPr>
          <w:rFonts w:ascii="Times New Roman" w:eastAsia="Times New Roman" w:hAnsi="Times New Roman" w:cs="Times New Roman"/>
          <w:color w:val="000000"/>
          <w:sz w:val="24"/>
          <w:szCs w:val="26"/>
          <w:lang w:eastAsia="tr-TR"/>
        </w:rPr>
        <w:t xml:space="preserve"> yayımlanan 30.3.2005 günlü 5326 sayılı Kabahatler Kanunu'nun 3</w:t>
      </w:r>
      <w:proofErr w:type="gramStart"/>
      <w:r w:rsidRPr="001A617E">
        <w:rPr>
          <w:rFonts w:ascii="Times New Roman" w:eastAsia="Times New Roman" w:hAnsi="Times New Roman" w:cs="Times New Roman"/>
          <w:color w:val="000000"/>
          <w:sz w:val="24"/>
          <w:szCs w:val="26"/>
          <w:lang w:eastAsia="tr-TR"/>
        </w:rPr>
        <w:t>.,</w:t>
      </w:r>
      <w:proofErr w:type="gramEnd"/>
      <w:r w:rsidRPr="001A617E">
        <w:rPr>
          <w:rFonts w:ascii="Times New Roman" w:eastAsia="Times New Roman" w:hAnsi="Times New Roman" w:cs="Times New Roman"/>
          <w:color w:val="000000"/>
          <w:sz w:val="24"/>
          <w:szCs w:val="26"/>
          <w:lang w:eastAsia="tr-TR"/>
        </w:rPr>
        <w:t xml:space="preserve"> 27. ve 29. maddeleri gereğince, 6831 sayılı Orman Kanunu'nun 3493 sayılı Yasa ile eklenen 111/a maddesinin 1 Haziran 2005 tarihi itibariyle uygulama olanağı kalmadığından, konusu kalmayan istemler hakkında karar verilmesine yer olmadığına karar verilmesi gerekir.</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b/>
          <w:bCs/>
          <w:color w:val="000000"/>
          <w:sz w:val="24"/>
          <w:szCs w:val="26"/>
          <w:lang w:eastAsia="tr-TR"/>
        </w:rPr>
        <w:t>V- SONUÇ</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A617E">
        <w:rPr>
          <w:rFonts w:ascii="Times New Roman" w:eastAsia="Times New Roman" w:hAnsi="Times New Roman" w:cs="Times New Roman"/>
          <w:color w:val="000000"/>
          <w:sz w:val="24"/>
          <w:szCs w:val="26"/>
          <w:lang w:eastAsia="tr-TR"/>
        </w:rPr>
        <w:t xml:space="preserve">31.8.1956 günlü, 6831 sayılı “Orman </w:t>
      </w:r>
      <w:proofErr w:type="spellStart"/>
      <w:r w:rsidRPr="001A617E">
        <w:rPr>
          <w:rFonts w:ascii="Times New Roman" w:eastAsia="Times New Roman" w:hAnsi="Times New Roman" w:cs="Times New Roman"/>
          <w:color w:val="000000"/>
          <w:sz w:val="24"/>
          <w:szCs w:val="26"/>
          <w:lang w:eastAsia="tr-TR"/>
        </w:rPr>
        <w:t>Kanunu”nun</w:t>
      </w:r>
      <w:proofErr w:type="spellEnd"/>
      <w:r w:rsidRPr="001A617E">
        <w:rPr>
          <w:rFonts w:ascii="Times New Roman" w:eastAsia="Times New Roman" w:hAnsi="Times New Roman" w:cs="Times New Roman"/>
          <w:color w:val="000000"/>
          <w:sz w:val="24"/>
          <w:szCs w:val="26"/>
          <w:lang w:eastAsia="tr-TR"/>
        </w:rPr>
        <w:t xml:space="preserve"> 3493 sayılı Yasa ile eklenen 111/a maddesinin, 30.3.2005 günlü, 5326 sayılı Kabahatler Kanunu uyarınca uygulanma olanağı kalmadığından, bu maddeye ilişkin KONUSU KALMAYAN İSTEM HAKKINDA</w:t>
      </w:r>
    </w:p>
    <w:p w:rsid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A617E">
        <w:rPr>
          <w:rFonts w:ascii="Times New Roman" w:eastAsia="Times New Roman" w:hAnsi="Times New Roman" w:cs="Times New Roman"/>
          <w:color w:val="000000"/>
          <w:sz w:val="24"/>
          <w:szCs w:val="26"/>
          <w:lang w:eastAsia="tr-TR"/>
        </w:rPr>
        <w:t>KARAR VERİLMESİNE YER OLMADIĞINA,</w:t>
      </w:r>
      <w:r w:rsidRPr="001A617E">
        <w:rPr>
          <w:rFonts w:ascii="Times New Roman" w:eastAsia="Times New Roman" w:hAnsi="Times New Roman" w:cs="Times New Roman"/>
          <w:b/>
          <w:bCs/>
          <w:color w:val="000000"/>
          <w:sz w:val="24"/>
          <w:szCs w:val="26"/>
          <w:lang w:eastAsia="tr-TR"/>
        </w:rPr>
        <w:t> </w:t>
      </w:r>
      <w:r w:rsidRPr="001A617E">
        <w:rPr>
          <w:rFonts w:ascii="Times New Roman" w:eastAsia="Times New Roman" w:hAnsi="Times New Roman" w:cs="Times New Roman"/>
          <w:color w:val="000000"/>
          <w:sz w:val="24"/>
          <w:szCs w:val="26"/>
          <w:lang w:eastAsia="tr-TR"/>
        </w:rPr>
        <w:t>19.1.2006 gününde</w:t>
      </w:r>
      <w:r w:rsidRPr="001A617E">
        <w:rPr>
          <w:rFonts w:ascii="Times New Roman" w:eastAsia="Times New Roman" w:hAnsi="Times New Roman" w:cs="Times New Roman"/>
          <w:b/>
          <w:bCs/>
          <w:color w:val="000000"/>
          <w:sz w:val="24"/>
          <w:szCs w:val="26"/>
          <w:lang w:eastAsia="tr-TR"/>
        </w:rPr>
        <w:t> </w:t>
      </w:r>
      <w:r w:rsidRPr="001A617E">
        <w:rPr>
          <w:rFonts w:ascii="Times New Roman" w:eastAsia="Times New Roman" w:hAnsi="Times New Roman" w:cs="Times New Roman"/>
          <w:color w:val="000000"/>
          <w:sz w:val="24"/>
          <w:szCs w:val="26"/>
          <w:lang w:eastAsia="tr-TR"/>
        </w:rPr>
        <w:t>OYBİRLİĞİYLE karar verildi.</w:t>
      </w:r>
    </w:p>
    <w:p w:rsidR="001A617E" w:rsidRPr="001A617E" w:rsidRDefault="001A617E" w:rsidP="001A617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1A617E" w:rsidRPr="001A617E" w:rsidTr="001A617E">
        <w:trPr>
          <w:tblCellSpacing w:w="0" w:type="dxa"/>
          <w:jc w:val="center"/>
        </w:trPr>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Başkanvekili</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Haşim KILIÇ</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1A617E">
              <w:rPr>
                <w:rFonts w:ascii="Times New Roman" w:eastAsia="Times New Roman" w:hAnsi="Times New Roman" w:cs="Times New Roman"/>
                <w:color w:val="000000"/>
                <w:sz w:val="24"/>
                <w:szCs w:val="26"/>
                <w:lang w:eastAsia="tr-TR"/>
              </w:rPr>
              <w:t>Sacit</w:t>
            </w:r>
            <w:proofErr w:type="spellEnd"/>
            <w:r w:rsidRPr="001A617E">
              <w:rPr>
                <w:rFonts w:ascii="Times New Roman" w:eastAsia="Times New Roman" w:hAnsi="Times New Roman" w:cs="Times New Roman"/>
                <w:color w:val="000000"/>
                <w:sz w:val="24"/>
                <w:szCs w:val="26"/>
                <w:lang w:eastAsia="tr-TR"/>
              </w:rPr>
              <w:t xml:space="preserve"> ADALI</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Fulya KANTARCIOĞLU</w:t>
            </w:r>
          </w:p>
        </w:tc>
      </w:tr>
    </w:tbl>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1A617E" w:rsidRPr="001A617E" w:rsidTr="001A617E">
        <w:trPr>
          <w:tblCellSpacing w:w="0" w:type="dxa"/>
          <w:jc w:val="center"/>
        </w:trPr>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Ahmet AKYALÇIN</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Mehmet ERTEN</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Mustafa YILDIRIM</w:t>
            </w:r>
          </w:p>
        </w:tc>
      </w:tr>
    </w:tbl>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1A617E" w:rsidRPr="001A617E" w:rsidTr="001A617E">
        <w:trPr>
          <w:tblCellSpacing w:w="0" w:type="dxa"/>
          <w:jc w:val="center"/>
        </w:trPr>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lastRenderedPageBreak/>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Cafer ŞAT</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A. Necmi ÖZLER</w:t>
            </w:r>
          </w:p>
        </w:tc>
        <w:tc>
          <w:tcPr>
            <w:tcW w:w="1667"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Serdar ÖZGÜLDÜR</w:t>
            </w:r>
          </w:p>
        </w:tc>
      </w:tr>
    </w:tbl>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1A617E" w:rsidRPr="001A617E" w:rsidTr="001A617E">
        <w:trPr>
          <w:tblCellSpacing w:w="0" w:type="dxa"/>
          <w:jc w:val="center"/>
        </w:trPr>
        <w:tc>
          <w:tcPr>
            <w:tcW w:w="2500"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Şevket APALAK</w:t>
            </w:r>
          </w:p>
        </w:tc>
        <w:tc>
          <w:tcPr>
            <w:tcW w:w="2500" w:type="pct"/>
            <w:hideMark/>
          </w:tcPr>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1A617E">
              <w:rPr>
                <w:rFonts w:ascii="Times New Roman" w:eastAsia="Times New Roman" w:hAnsi="Times New Roman" w:cs="Times New Roman"/>
                <w:color w:val="000000"/>
                <w:sz w:val="24"/>
                <w:szCs w:val="26"/>
                <w:lang w:eastAsia="tr-TR"/>
              </w:rPr>
              <w:t>Üye</w:t>
            </w:r>
          </w:p>
          <w:p w:rsidR="001A617E" w:rsidRP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1A617E">
              <w:rPr>
                <w:rFonts w:ascii="Times New Roman" w:eastAsia="Times New Roman" w:hAnsi="Times New Roman" w:cs="Times New Roman"/>
                <w:color w:val="000000"/>
                <w:sz w:val="24"/>
                <w:szCs w:val="26"/>
                <w:lang w:eastAsia="tr-TR"/>
              </w:rPr>
              <w:t>Serruh</w:t>
            </w:r>
            <w:proofErr w:type="spellEnd"/>
            <w:r w:rsidRPr="001A617E">
              <w:rPr>
                <w:rFonts w:ascii="Times New Roman" w:eastAsia="Times New Roman" w:hAnsi="Times New Roman" w:cs="Times New Roman"/>
                <w:color w:val="000000"/>
                <w:sz w:val="24"/>
                <w:szCs w:val="26"/>
                <w:lang w:eastAsia="tr-TR"/>
              </w:rPr>
              <w:t xml:space="preserve"> KALELİ</w:t>
            </w:r>
          </w:p>
        </w:tc>
      </w:tr>
    </w:tbl>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1A617E" w:rsidRDefault="001A617E" w:rsidP="001A617E">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CE1FB9" w:rsidRPr="001A617E" w:rsidRDefault="00CE1FB9" w:rsidP="001A617E">
      <w:pPr>
        <w:spacing w:before="100" w:beforeAutospacing="1" w:after="100" w:afterAutospacing="1" w:line="240" w:lineRule="auto"/>
        <w:ind w:firstLine="709"/>
        <w:jc w:val="both"/>
        <w:rPr>
          <w:rFonts w:ascii="Times New Roman" w:hAnsi="Times New Roman" w:cs="Times New Roman"/>
          <w:sz w:val="24"/>
        </w:rPr>
      </w:pPr>
    </w:p>
    <w:sectPr w:rsidR="00CE1FB9" w:rsidRPr="001A617E" w:rsidSect="001A617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5730" w:rsidRDefault="00EF5730" w:rsidP="001A617E">
      <w:pPr>
        <w:spacing w:after="0" w:line="240" w:lineRule="auto"/>
      </w:pPr>
      <w:r>
        <w:separator/>
      </w:r>
    </w:p>
  </w:endnote>
  <w:endnote w:type="continuationSeparator" w:id="0">
    <w:p w:rsidR="00EF5730" w:rsidRDefault="00EF5730" w:rsidP="001A61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rsidP="00EE094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A617E" w:rsidRDefault="001A617E" w:rsidP="001A617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rsidP="00EE0945">
    <w:pPr>
      <w:pStyle w:val="Altbilgi"/>
      <w:framePr w:wrap="around" w:vAnchor="text" w:hAnchor="margin" w:xAlign="right" w:y="1"/>
      <w:rPr>
        <w:rStyle w:val="SayfaNumaras"/>
        <w:rFonts w:ascii="Times New Roman" w:hAnsi="Times New Roman" w:cs="Times New Roman"/>
      </w:rPr>
    </w:pPr>
    <w:r w:rsidRPr="001A617E">
      <w:rPr>
        <w:rStyle w:val="SayfaNumaras"/>
        <w:rFonts w:ascii="Times New Roman" w:hAnsi="Times New Roman" w:cs="Times New Roman"/>
      </w:rPr>
      <w:fldChar w:fldCharType="begin"/>
    </w:r>
    <w:r w:rsidRPr="001A617E">
      <w:rPr>
        <w:rStyle w:val="SayfaNumaras"/>
        <w:rFonts w:ascii="Times New Roman" w:hAnsi="Times New Roman" w:cs="Times New Roman"/>
      </w:rPr>
      <w:instrText xml:space="preserve">PAGE  </w:instrText>
    </w:r>
    <w:r w:rsidRPr="001A617E">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1A617E">
      <w:rPr>
        <w:rStyle w:val="SayfaNumaras"/>
        <w:rFonts w:ascii="Times New Roman" w:hAnsi="Times New Roman" w:cs="Times New Roman"/>
      </w:rPr>
      <w:fldChar w:fldCharType="end"/>
    </w:r>
  </w:p>
  <w:p w:rsidR="001A617E" w:rsidRPr="001A617E" w:rsidRDefault="001A617E" w:rsidP="001A617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5730" w:rsidRDefault="00EF5730" w:rsidP="001A617E">
      <w:pPr>
        <w:spacing w:after="0" w:line="240" w:lineRule="auto"/>
      </w:pPr>
      <w:r>
        <w:separator/>
      </w:r>
    </w:p>
  </w:footnote>
  <w:footnote w:type="continuationSeparator" w:id="0">
    <w:p w:rsidR="00EF5730" w:rsidRDefault="00EF5730" w:rsidP="001A61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2003</w:t>
    </w:r>
    <w:proofErr w:type="gramEnd"/>
    <w:r>
      <w:rPr>
        <w:rFonts w:ascii="Times New Roman" w:hAnsi="Times New Roman" w:cs="Times New Roman"/>
        <w:b/>
      </w:rPr>
      <w:t>/89</w:t>
    </w:r>
  </w:p>
  <w:p w:rsidR="001A617E" w:rsidRDefault="001A617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2006</w:t>
    </w:r>
    <w:proofErr w:type="gramEnd"/>
    <w:r>
      <w:rPr>
        <w:rFonts w:ascii="Times New Roman" w:hAnsi="Times New Roman" w:cs="Times New Roman"/>
        <w:b/>
      </w:rPr>
      <w:t>/11</w:t>
    </w:r>
  </w:p>
  <w:p w:rsidR="001A617E" w:rsidRPr="001A617E" w:rsidRDefault="001A617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17E" w:rsidRDefault="001A617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E2A"/>
    <w:rsid w:val="001A617E"/>
    <w:rsid w:val="00CE1FB9"/>
    <w:rsid w:val="00EF5730"/>
    <w:rsid w:val="00FA7E2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667030-3D73-4D66-BA66-1F4F3B823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1A617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1A617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A617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A617E"/>
  </w:style>
  <w:style w:type="paragraph" w:styleId="Altbilgi">
    <w:name w:val="footer"/>
    <w:basedOn w:val="Normal"/>
    <w:link w:val="AltbilgiChar"/>
    <w:uiPriority w:val="99"/>
    <w:unhideWhenUsed/>
    <w:rsid w:val="001A617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A617E"/>
  </w:style>
  <w:style w:type="character" w:styleId="SayfaNumaras">
    <w:name w:val="page number"/>
    <w:basedOn w:val="VarsaylanParagrafYazTipi"/>
    <w:uiPriority w:val="99"/>
    <w:semiHidden/>
    <w:unhideWhenUsed/>
    <w:rsid w:val="001A61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3989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513</Words>
  <Characters>2927</Characters>
  <Application>Microsoft Office Word</Application>
  <DocSecurity>0</DocSecurity>
  <Lines>24</Lines>
  <Paragraphs>6</Paragraphs>
  <ScaleCrop>false</ScaleCrop>
  <Company/>
  <LinksUpToDate>false</LinksUpToDate>
  <CharactersWithSpaces>3434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2019-01-21T06:26:00Z</dcterms:created>
  <dcterms:modified xsi:type="dcterms:W3CDTF">2019-01-21T06:27:00Z</dcterms:modified>
</cp:coreProperties>
</file>