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FA" w:rsidRDefault="001834FA" w:rsidP="001834FA">
      <w:pPr>
        <w:spacing w:before="100" w:after="100" w:line="240" w:lineRule="auto"/>
        <w:jc w:val="center"/>
        <w:rPr>
          <w:rFonts w:ascii="Times New Roman" w:eastAsia="Times New Roman" w:hAnsi="Times New Roman" w:cs="Times New Roman"/>
          <w:b/>
          <w:bCs/>
          <w:color w:val="000000"/>
          <w:sz w:val="24"/>
          <w:szCs w:val="26"/>
          <w:lang w:eastAsia="tr-TR"/>
        </w:rPr>
      </w:pPr>
      <w:r w:rsidRPr="001834FA">
        <w:rPr>
          <w:rFonts w:ascii="Times New Roman" w:eastAsia="Times New Roman" w:hAnsi="Times New Roman" w:cs="Times New Roman"/>
          <w:b/>
          <w:bCs/>
          <w:color w:val="000000"/>
          <w:sz w:val="24"/>
          <w:szCs w:val="26"/>
          <w:lang w:eastAsia="tr-TR"/>
        </w:rPr>
        <w:t>ANAYASA MAHKEMESİ KARARI</w:t>
      </w:r>
    </w:p>
    <w:p w:rsidR="001834FA" w:rsidRDefault="001834FA" w:rsidP="001834FA">
      <w:pPr>
        <w:spacing w:before="100" w:after="100" w:line="240" w:lineRule="auto"/>
        <w:jc w:val="center"/>
        <w:rPr>
          <w:rFonts w:ascii="Times New Roman" w:eastAsia="Times New Roman" w:hAnsi="Times New Roman" w:cs="Times New Roman"/>
          <w:b/>
          <w:bCs/>
          <w:color w:val="000000"/>
          <w:sz w:val="24"/>
          <w:szCs w:val="26"/>
          <w:lang w:eastAsia="tr-TR"/>
        </w:rPr>
      </w:pPr>
    </w:p>
    <w:p w:rsidR="001834FA" w:rsidRDefault="001834FA" w:rsidP="001834FA">
      <w:pPr>
        <w:spacing w:before="100" w:after="100"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after="0" w:line="240" w:lineRule="auto"/>
        <w:jc w:val="both"/>
        <w:rPr>
          <w:rFonts w:ascii="Times New Roman" w:eastAsia="Times New Roman" w:hAnsi="Times New Roman" w:cs="Times New Roman"/>
          <w:b/>
          <w:color w:val="000000"/>
          <w:sz w:val="24"/>
          <w:szCs w:val="20"/>
          <w:lang w:eastAsia="tr-TR"/>
        </w:rPr>
      </w:pPr>
      <w:r w:rsidRPr="001834FA">
        <w:rPr>
          <w:rFonts w:ascii="Times New Roman" w:eastAsia="Times New Roman" w:hAnsi="Times New Roman" w:cs="Times New Roman"/>
          <w:b/>
          <w:bCs/>
          <w:color w:val="000000"/>
          <w:sz w:val="24"/>
          <w:szCs w:val="26"/>
          <w:lang w:eastAsia="tr-TR"/>
        </w:rPr>
        <w:t xml:space="preserve">Esas </w:t>
      </w:r>
      <w:proofErr w:type="gramStart"/>
      <w:r w:rsidRPr="001834FA">
        <w:rPr>
          <w:rFonts w:ascii="Times New Roman" w:eastAsia="Times New Roman" w:hAnsi="Times New Roman" w:cs="Times New Roman"/>
          <w:b/>
          <w:bCs/>
          <w:color w:val="000000"/>
          <w:sz w:val="24"/>
          <w:szCs w:val="26"/>
          <w:lang w:eastAsia="tr-TR"/>
        </w:rPr>
        <w:t>Sayısı : 2006</w:t>
      </w:r>
      <w:proofErr w:type="gramEnd"/>
      <w:r w:rsidRPr="001834FA">
        <w:rPr>
          <w:rFonts w:ascii="Times New Roman" w:eastAsia="Times New Roman" w:hAnsi="Times New Roman" w:cs="Times New Roman"/>
          <w:b/>
          <w:bCs/>
          <w:color w:val="000000"/>
          <w:sz w:val="24"/>
          <w:szCs w:val="26"/>
          <w:lang w:eastAsia="tr-TR"/>
        </w:rPr>
        <w:t>/139</w:t>
      </w:r>
    </w:p>
    <w:p w:rsidR="001834FA" w:rsidRPr="001834FA" w:rsidRDefault="001834FA" w:rsidP="001834FA">
      <w:pPr>
        <w:spacing w:after="0" w:line="240" w:lineRule="auto"/>
        <w:jc w:val="both"/>
        <w:rPr>
          <w:rFonts w:ascii="Times New Roman" w:eastAsia="Times New Roman" w:hAnsi="Times New Roman" w:cs="Times New Roman"/>
          <w:b/>
          <w:color w:val="000000"/>
          <w:sz w:val="24"/>
          <w:szCs w:val="20"/>
          <w:lang w:eastAsia="tr-TR"/>
        </w:rPr>
      </w:pPr>
      <w:r w:rsidRPr="001834FA">
        <w:rPr>
          <w:rFonts w:ascii="Times New Roman" w:eastAsia="Times New Roman" w:hAnsi="Times New Roman" w:cs="Times New Roman"/>
          <w:b/>
          <w:bCs/>
          <w:color w:val="000000"/>
          <w:sz w:val="24"/>
          <w:szCs w:val="26"/>
          <w:lang w:eastAsia="tr-TR"/>
        </w:rPr>
        <w:t xml:space="preserve">Karar </w:t>
      </w:r>
      <w:proofErr w:type="gramStart"/>
      <w:r w:rsidRPr="001834FA">
        <w:rPr>
          <w:rFonts w:ascii="Times New Roman" w:eastAsia="Times New Roman" w:hAnsi="Times New Roman" w:cs="Times New Roman"/>
          <w:b/>
          <w:bCs/>
          <w:color w:val="000000"/>
          <w:sz w:val="24"/>
          <w:szCs w:val="26"/>
          <w:lang w:eastAsia="tr-TR"/>
        </w:rPr>
        <w:t>Sayısı : 2006</w:t>
      </w:r>
      <w:proofErr w:type="gramEnd"/>
      <w:r w:rsidRPr="001834FA">
        <w:rPr>
          <w:rFonts w:ascii="Times New Roman" w:eastAsia="Times New Roman" w:hAnsi="Times New Roman" w:cs="Times New Roman"/>
          <w:b/>
          <w:bCs/>
          <w:color w:val="000000"/>
          <w:sz w:val="24"/>
          <w:szCs w:val="26"/>
          <w:lang w:eastAsia="tr-TR"/>
        </w:rPr>
        <w:t>/102</w:t>
      </w:r>
    </w:p>
    <w:p w:rsidR="001834FA" w:rsidRPr="001834FA" w:rsidRDefault="001834FA" w:rsidP="001834FA">
      <w:pPr>
        <w:spacing w:after="0" w:line="240" w:lineRule="auto"/>
        <w:jc w:val="both"/>
        <w:rPr>
          <w:rFonts w:ascii="Times New Roman" w:eastAsia="Times New Roman" w:hAnsi="Times New Roman" w:cs="Times New Roman"/>
          <w:b/>
          <w:color w:val="000000"/>
          <w:sz w:val="24"/>
          <w:szCs w:val="20"/>
          <w:lang w:eastAsia="tr-TR"/>
        </w:rPr>
      </w:pPr>
      <w:r w:rsidRPr="001834FA">
        <w:rPr>
          <w:rFonts w:ascii="Times New Roman" w:eastAsia="Times New Roman" w:hAnsi="Times New Roman" w:cs="Times New Roman"/>
          <w:b/>
          <w:bCs/>
          <w:color w:val="000000"/>
          <w:sz w:val="24"/>
          <w:szCs w:val="26"/>
          <w:lang w:eastAsia="tr-TR"/>
        </w:rPr>
        <w:t xml:space="preserve">Karar </w:t>
      </w:r>
      <w:proofErr w:type="gramStart"/>
      <w:r w:rsidRPr="001834FA">
        <w:rPr>
          <w:rFonts w:ascii="Times New Roman" w:eastAsia="Times New Roman" w:hAnsi="Times New Roman" w:cs="Times New Roman"/>
          <w:b/>
          <w:bCs/>
          <w:color w:val="000000"/>
          <w:sz w:val="24"/>
          <w:szCs w:val="26"/>
          <w:lang w:eastAsia="tr-TR"/>
        </w:rPr>
        <w:t>Günü : 1</w:t>
      </w:r>
      <w:proofErr w:type="gramEnd"/>
      <w:r w:rsidRPr="001834FA">
        <w:rPr>
          <w:rFonts w:ascii="Times New Roman" w:eastAsia="Times New Roman" w:hAnsi="Times New Roman" w:cs="Times New Roman"/>
          <w:b/>
          <w:bCs/>
          <w:color w:val="000000"/>
          <w:sz w:val="24"/>
          <w:szCs w:val="26"/>
          <w:lang w:eastAsia="tr-TR"/>
        </w:rPr>
        <w:t>.11.2006</w:t>
      </w:r>
    </w:p>
    <w:p w:rsidR="001834FA" w:rsidRDefault="001834FA" w:rsidP="001834FA">
      <w:pPr>
        <w:spacing w:after="0" w:line="240" w:lineRule="auto"/>
        <w:jc w:val="both"/>
        <w:rPr>
          <w:rFonts w:ascii="Times New Roman" w:eastAsia="Times New Roman" w:hAnsi="Times New Roman" w:cs="Times New Roman"/>
          <w:b/>
          <w:bCs/>
          <w:color w:val="000000"/>
          <w:sz w:val="24"/>
          <w:szCs w:val="26"/>
          <w:lang w:eastAsia="tr-TR"/>
        </w:rPr>
      </w:pPr>
      <w:r w:rsidRPr="001834FA">
        <w:rPr>
          <w:rFonts w:ascii="Times New Roman" w:eastAsia="Times New Roman" w:hAnsi="Times New Roman" w:cs="Times New Roman"/>
          <w:b/>
          <w:bCs/>
          <w:color w:val="000000"/>
          <w:sz w:val="24"/>
          <w:szCs w:val="26"/>
          <w:lang w:eastAsia="tr-TR"/>
        </w:rPr>
        <w:t>Resmi Gazete Tarih-</w:t>
      </w:r>
      <w:proofErr w:type="gramStart"/>
      <w:r w:rsidRPr="001834FA">
        <w:rPr>
          <w:rFonts w:ascii="Times New Roman" w:eastAsia="Times New Roman" w:hAnsi="Times New Roman" w:cs="Times New Roman"/>
          <w:b/>
          <w:bCs/>
          <w:color w:val="000000"/>
          <w:sz w:val="24"/>
          <w:szCs w:val="26"/>
          <w:lang w:eastAsia="tr-TR"/>
        </w:rPr>
        <w:t>Sayısı : 1</w:t>
      </w:r>
      <w:proofErr w:type="gramEnd"/>
      <w:r w:rsidRPr="001834FA">
        <w:rPr>
          <w:rFonts w:ascii="Times New Roman" w:eastAsia="Times New Roman" w:hAnsi="Times New Roman" w:cs="Times New Roman"/>
          <w:b/>
          <w:bCs/>
          <w:color w:val="000000"/>
          <w:sz w:val="24"/>
          <w:szCs w:val="26"/>
          <w:lang w:eastAsia="tr-TR"/>
        </w:rPr>
        <w:t>.12.2006-26363</w:t>
      </w: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İTİRAZ YOLUNA BAŞVURAN: </w:t>
      </w:r>
      <w:r w:rsidRPr="001834FA">
        <w:rPr>
          <w:rFonts w:ascii="Times New Roman" w:eastAsia="Times New Roman" w:hAnsi="Times New Roman" w:cs="Times New Roman"/>
          <w:color w:val="000000"/>
          <w:sz w:val="24"/>
          <w:szCs w:val="26"/>
          <w:lang w:eastAsia="tr-TR"/>
        </w:rPr>
        <w:t>Kırıkkale 2. Asliye Ceza Mahkemesi</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A">
        <w:rPr>
          <w:rFonts w:ascii="Times New Roman" w:eastAsia="Times New Roman" w:hAnsi="Times New Roman" w:cs="Times New Roman"/>
          <w:b/>
          <w:bCs/>
          <w:color w:val="000000"/>
          <w:sz w:val="24"/>
          <w:szCs w:val="26"/>
          <w:lang w:eastAsia="tr-TR"/>
        </w:rPr>
        <w:t>İTİRAZIN KONUSU:</w:t>
      </w:r>
      <w:r w:rsidRPr="001834FA">
        <w:rPr>
          <w:rFonts w:ascii="Times New Roman" w:eastAsia="Times New Roman" w:hAnsi="Times New Roman" w:cs="Times New Roman"/>
          <w:color w:val="000000"/>
          <w:sz w:val="24"/>
          <w:szCs w:val="26"/>
          <w:lang w:eastAsia="tr-TR"/>
        </w:rPr>
        <w:t> 13.12.2004 günlü, 5275 sayılı Ceza ve Güvenlik Tedbirlerinin İnfazı Hakkında Kanun'un Geçici 1. maddesinde yer alan </w:t>
      </w:r>
      <w:r w:rsidRPr="001834FA">
        <w:rPr>
          <w:rFonts w:ascii="Times New Roman" w:eastAsia="Times New Roman" w:hAnsi="Times New Roman" w:cs="Times New Roman"/>
          <w:b/>
          <w:bCs/>
          <w:i/>
          <w:iCs/>
          <w:color w:val="000000"/>
          <w:sz w:val="24"/>
          <w:szCs w:val="26"/>
          <w:lang w:eastAsia="tr-TR"/>
        </w:rPr>
        <w:t>“…5237 sayılı Türk Ceza Kanunu dışındaki diğer…”</w:t>
      </w:r>
      <w:r w:rsidRPr="001834FA">
        <w:rPr>
          <w:rFonts w:ascii="Times New Roman" w:eastAsia="Times New Roman" w:hAnsi="Times New Roman" w:cs="Times New Roman"/>
          <w:color w:val="000000"/>
          <w:sz w:val="24"/>
          <w:szCs w:val="26"/>
          <w:lang w:eastAsia="tr-TR"/>
        </w:rPr>
        <w:t> ibaresinin, Anayasa'nın 2</w:t>
      </w:r>
      <w:proofErr w:type="gramStart"/>
      <w:r w:rsidRPr="001834FA">
        <w:rPr>
          <w:rFonts w:ascii="Times New Roman" w:eastAsia="Times New Roman" w:hAnsi="Times New Roman" w:cs="Times New Roman"/>
          <w:color w:val="000000"/>
          <w:sz w:val="24"/>
          <w:szCs w:val="26"/>
          <w:lang w:eastAsia="tr-TR"/>
        </w:rPr>
        <w:t>.,</w:t>
      </w:r>
      <w:proofErr w:type="gramEnd"/>
      <w:r w:rsidRPr="001834FA">
        <w:rPr>
          <w:rFonts w:ascii="Times New Roman" w:eastAsia="Times New Roman" w:hAnsi="Times New Roman" w:cs="Times New Roman"/>
          <w:color w:val="000000"/>
          <w:sz w:val="24"/>
          <w:szCs w:val="26"/>
          <w:lang w:eastAsia="tr-TR"/>
        </w:rPr>
        <w:t xml:space="preserve"> 10., 11., 19. ve 38. maddelerine aykırılığı savıyla iptali istemidir.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I- OLAY</w:t>
      </w: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4FA">
        <w:rPr>
          <w:rFonts w:ascii="Times New Roman" w:eastAsia="Times New Roman" w:hAnsi="Times New Roman" w:cs="Times New Roman"/>
          <w:color w:val="000000"/>
          <w:sz w:val="24"/>
          <w:szCs w:val="26"/>
          <w:lang w:eastAsia="tr-TR"/>
        </w:rPr>
        <w:t>Sanık hakkında 3.7.2000 tarihinde işlediği sarkıntılık suçu nedeniyle verilen ağır para cezasının infazı sırasında yürürlüğe giren 5237 sayılı Türk Ceza Kanunu'nun 105. maddesinin birinci fıkrası gereğince yapılan uyarlama sonucunda verilen 100 YTL adli para cezasının ödenmemesi üzerine, para cezasının ne miktar üzerinden hapse çevrileceği hususunda duraksamaya düşen Cumhuriyet Başsavcılığı'nın bu konuda bir karar verilmesine ilişkin başvurusunu inceleyen Mahkeme, itiraz konusu ibarenin Anayasa'ya aykırı olduğu kanısıyla iptali için başvurmuştur.</w:t>
      </w:r>
      <w:proofErr w:type="gramEnd"/>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II- İTİRAZ KONUSU YASA KURALI</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5275 sayılı Ceza ve Güvenlik Tedbirlerinin İnfazı Hakkında Kanun'un itiraz konusu ibareyi de içeren Geçici 1. maddesi şöyledir: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A">
        <w:rPr>
          <w:rFonts w:ascii="Times New Roman" w:eastAsia="Times New Roman" w:hAnsi="Times New Roman" w:cs="Times New Roman"/>
          <w:color w:val="000000"/>
          <w:sz w:val="24"/>
          <w:szCs w:val="26"/>
          <w:lang w:eastAsia="tr-TR"/>
        </w:rPr>
        <w:t>“26.9.2004 tarihli ve</w:t>
      </w:r>
      <w:r w:rsidRPr="001834FA">
        <w:rPr>
          <w:rFonts w:ascii="Times New Roman" w:eastAsia="Times New Roman" w:hAnsi="Times New Roman" w:cs="Times New Roman"/>
          <w:b/>
          <w:bCs/>
          <w:color w:val="000000"/>
          <w:sz w:val="24"/>
          <w:szCs w:val="26"/>
          <w:lang w:eastAsia="tr-TR"/>
        </w:rPr>
        <w:t> 5237 sayılı Türk Ceza Kanunu dışındaki diğer</w:t>
      </w:r>
      <w:r w:rsidRPr="001834FA">
        <w:rPr>
          <w:rFonts w:ascii="Times New Roman" w:eastAsia="Times New Roman" w:hAnsi="Times New Roman" w:cs="Times New Roman"/>
          <w:color w:val="000000"/>
          <w:sz w:val="24"/>
          <w:szCs w:val="26"/>
          <w:lang w:eastAsia="tr-TR"/>
        </w:rPr>
        <w:t> kanunlarda yer alan adlî para cezasının ödenmemesi hâlinde, hükümlüler bir gün yüz Türk Lirası hesabı ile hapsedilirler.”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III- İLK İNCELEME</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 xml:space="preserve">Anayasa Mahkemesi </w:t>
      </w:r>
      <w:proofErr w:type="spellStart"/>
      <w:r w:rsidRPr="001834FA">
        <w:rPr>
          <w:rFonts w:ascii="Times New Roman" w:eastAsia="Times New Roman" w:hAnsi="Times New Roman" w:cs="Times New Roman"/>
          <w:color w:val="000000"/>
          <w:sz w:val="24"/>
          <w:szCs w:val="26"/>
          <w:lang w:eastAsia="tr-TR"/>
        </w:rPr>
        <w:t>İçtüzüğü'nün</w:t>
      </w:r>
      <w:proofErr w:type="spellEnd"/>
      <w:r w:rsidRPr="001834FA">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834FA">
        <w:rPr>
          <w:rFonts w:ascii="Times New Roman" w:eastAsia="Times New Roman" w:hAnsi="Times New Roman" w:cs="Times New Roman"/>
          <w:color w:val="000000"/>
          <w:sz w:val="24"/>
          <w:szCs w:val="26"/>
          <w:lang w:eastAsia="tr-TR"/>
        </w:rPr>
        <w:t xml:space="preserve">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834FA">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kuralın da o davada </w:t>
      </w:r>
      <w:r w:rsidRPr="001834FA">
        <w:rPr>
          <w:rFonts w:ascii="Times New Roman" w:eastAsia="Times New Roman" w:hAnsi="Times New Roman" w:cs="Times New Roman"/>
          <w:color w:val="000000"/>
          <w:sz w:val="24"/>
          <w:szCs w:val="26"/>
          <w:lang w:eastAsia="tr-TR"/>
        </w:rPr>
        <w:lastRenderedPageBreak/>
        <w:t>uygulanacak olması gerekir. Uygulanacak yasa kuralları, davanın değişik evrelerinde, ortaya çıkan sorunların çözümünde veya davayı sonuçlandırmada olumlu ya da olumsuz yönde etki yapacak nitelikteki kurallardır.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A">
        <w:rPr>
          <w:rFonts w:ascii="Times New Roman" w:eastAsia="Times New Roman" w:hAnsi="Times New Roman" w:cs="Times New Roman"/>
          <w:color w:val="000000"/>
          <w:sz w:val="24"/>
          <w:szCs w:val="26"/>
          <w:lang w:eastAsia="tr-TR"/>
        </w:rPr>
        <w:t>İtiraz konusu Geçici 1. maddede, 5237 sayılı Türk Ceza Kanunu dışındaki diğer kanunlar uyarınca verilen adli para cezalarının ödenmemesi durumunda, para cezasının hangi miktar üzerinden hapis cezasına çevrileceği belirtilmiştir.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A">
        <w:rPr>
          <w:rFonts w:ascii="Times New Roman" w:eastAsia="Times New Roman" w:hAnsi="Times New Roman" w:cs="Times New Roman"/>
          <w:color w:val="000000"/>
          <w:sz w:val="24"/>
          <w:szCs w:val="26"/>
          <w:lang w:eastAsia="tr-TR"/>
        </w:rPr>
        <w:t>5237 sayılı Türk Ceza Kanunu uyarınca verilen adli para cezalarının ödenmemesi durumunda ne şekilde infaz edileceği ise 5275 sayılı Ceza ve Güvenlik Tedbirlerinin İnfazı Hakkında Kanun'un 106. maddesinde gösterilmiştir.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A">
        <w:rPr>
          <w:rFonts w:ascii="Times New Roman" w:eastAsia="Times New Roman" w:hAnsi="Times New Roman" w:cs="Times New Roman"/>
          <w:color w:val="000000"/>
          <w:sz w:val="24"/>
          <w:szCs w:val="26"/>
          <w:lang w:eastAsia="tr-TR"/>
        </w:rPr>
        <w:t>Görüldüğü üzere, 5275 sayılı Kanun'un Geçici 1. maddesi, 5237 sayılı Türk Ceza Kanunu dışındaki diğer kanunlarda yer alan adli para cezalarının ödenmemesi durumunda uygulanabilecek bir kuraldır.</w:t>
      </w: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Mahkemenin elindeki somut olayda, ödenmeyen ve hapse çevrilmesi istenen adli para cezası 5237 sayılı Türk Ceza Kanunu uyarınca verilmiştir. Bu durumda, mahkemenin uygulayacağı kural 5275 sayılı Ceza ve Güvenlik Tedbirlerinin İnfazı Hakkında Kanun'un Geçici 1. maddesi değil, aynı Kanun'un 106. maddesi olduğundan başvurunun Mahkeme'nin yetkisizliği nedeniyle reddi gerekir.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IV- SONUÇ</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834FA">
        <w:rPr>
          <w:rFonts w:ascii="Times New Roman" w:eastAsia="Times New Roman" w:hAnsi="Times New Roman" w:cs="Times New Roman"/>
          <w:color w:val="000000"/>
          <w:sz w:val="24"/>
          <w:szCs w:val="26"/>
          <w:lang w:eastAsia="tr-TR"/>
        </w:rPr>
        <w:t>13.12.2004 günlü, 5275 sayılı “Ceza ve Güvenlik Tedbirlerinin İnfazı Hakkında Kanunun Geçici 1. maddesinde yer alan “…5237 sayılı Türk Ceza Kanunu dışındaki diğer…” ibaresinin, itiraz başvurusunda bulunan Mahkemenin bakmakta olduğu davada uygulanma olanağı bulunmadığından, bu ibareye ilişkin başvurunun Mahkemenin yetkisizliği nedeniyle REDDİNE,</w:t>
      </w:r>
      <w:r w:rsidRPr="001834FA">
        <w:rPr>
          <w:rFonts w:ascii="Times New Roman" w:eastAsia="Times New Roman" w:hAnsi="Times New Roman" w:cs="Times New Roman"/>
          <w:b/>
          <w:bCs/>
          <w:color w:val="000000"/>
          <w:sz w:val="24"/>
          <w:szCs w:val="26"/>
          <w:lang w:eastAsia="tr-TR"/>
        </w:rPr>
        <w:t> </w:t>
      </w:r>
      <w:r w:rsidRPr="001834FA">
        <w:rPr>
          <w:rFonts w:ascii="Times New Roman" w:eastAsia="Times New Roman" w:hAnsi="Times New Roman" w:cs="Times New Roman"/>
          <w:color w:val="000000"/>
          <w:sz w:val="24"/>
          <w:szCs w:val="26"/>
          <w:lang w:eastAsia="tr-TR"/>
        </w:rPr>
        <w:t xml:space="preserve">Fulya KANTARCIOĞLU, A. Necmi ÖZLER ile </w:t>
      </w:r>
      <w:proofErr w:type="spellStart"/>
      <w:r w:rsidRPr="001834FA">
        <w:rPr>
          <w:rFonts w:ascii="Times New Roman" w:eastAsia="Times New Roman" w:hAnsi="Times New Roman" w:cs="Times New Roman"/>
          <w:color w:val="000000"/>
          <w:sz w:val="24"/>
          <w:szCs w:val="26"/>
          <w:lang w:eastAsia="tr-TR"/>
        </w:rPr>
        <w:t>Serruh</w:t>
      </w:r>
      <w:proofErr w:type="spellEnd"/>
      <w:r w:rsidRPr="001834FA">
        <w:rPr>
          <w:rFonts w:ascii="Times New Roman" w:eastAsia="Times New Roman" w:hAnsi="Times New Roman" w:cs="Times New Roman"/>
          <w:color w:val="000000"/>
          <w:sz w:val="24"/>
          <w:szCs w:val="26"/>
          <w:lang w:eastAsia="tr-TR"/>
        </w:rPr>
        <w:t xml:space="preserve"> </w:t>
      </w:r>
      <w:proofErr w:type="spellStart"/>
      <w:r w:rsidRPr="001834FA">
        <w:rPr>
          <w:rFonts w:ascii="Times New Roman" w:eastAsia="Times New Roman" w:hAnsi="Times New Roman" w:cs="Times New Roman"/>
          <w:color w:val="000000"/>
          <w:sz w:val="24"/>
          <w:szCs w:val="26"/>
          <w:lang w:eastAsia="tr-TR"/>
        </w:rPr>
        <w:t>KALELİ'nin</w:t>
      </w:r>
      <w:proofErr w:type="spellEnd"/>
      <w:r w:rsidRPr="001834FA">
        <w:rPr>
          <w:rFonts w:ascii="Times New Roman" w:eastAsia="Times New Roman" w:hAnsi="Times New Roman" w:cs="Times New Roman"/>
          <w:color w:val="000000"/>
          <w:sz w:val="24"/>
          <w:szCs w:val="26"/>
          <w:lang w:eastAsia="tr-TR"/>
        </w:rPr>
        <w:t xml:space="preserve"> </w:t>
      </w:r>
      <w:proofErr w:type="spellStart"/>
      <w:r w:rsidRPr="001834FA">
        <w:rPr>
          <w:rFonts w:ascii="Times New Roman" w:eastAsia="Times New Roman" w:hAnsi="Times New Roman" w:cs="Times New Roman"/>
          <w:color w:val="000000"/>
          <w:sz w:val="24"/>
          <w:szCs w:val="26"/>
          <w:lang w:eastAsia="tr-TR"/>
        </w:rPr>
        <w:t>karşıoyları</w:t>
      </w:r>
      <w:proofErr w:type="spellEnd"/>
      <w:r w:rsidRPr="001834FA">
        <w:rPr>
          <w:rFonts w:ascii="Times New Roman" w:eastAsia="Times New Roman" w:hAnsi="Times New Roman" w:cs="Times New Roman"/>
          <w:color w:val="000000"/>
          <w:sz w:val="24"/>
          <w:szCs w:val="26"/>
          <w:lang w:eastAsia="tr-TR"/>
        </w:rPr>
        <w:t xml:space="preserve"> ve OYÇOKLUĞUYLA, 1.11.2006 gününde karar verildi.</w:t>
      </w:r>
      <w:proofErr w:type="gramEnd"/>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834FA" w:rsidRPr="001834FA" w:rsidTr="001834FA">
        <w:trPr>
          <w:tblCellSpacing w:w="0" w:type="dxa"/>
          <w:jc w:val="center"/>
        </w:trPr>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Başkan</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Tülay TUĞCU</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Başkanvekili</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Haşim KILIÇ</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834FA">
              <w:rPr>
                <w:rFonts w:ascii="Times New Roman" w:eastAsia="Times New Roman" w:hAnsi="Times New Roman" w:cs="Times New Roman"/>
                <w:color w:val="000000"/>
                <w:sz w:val="24"/>
                <w:szCs w:val="26"/>
                <w:lang w:eastAsia="tr-TR"/>
              </w:rPr>
              <w:t>Sacit</w:t>
            </w:r>
            <w:proofErr w:type="spellEnd"/>
            <w:r w:rsidRPr="001834FA">
              <w:rPr>
                <w:rFonts w:ascii="Times New Roman" w:eastAsia="Times New Roman" w:hAnsi="Times New Roman" w:cs="Times New Roman"/>
                <w:color w:val="000000"/>
                <w:sz w:val="24"/>
                <w:szCs w:val="26"/>
                <w:lang w:eastAsia="tr-TR"/>
              </w:rPr>
              <w:t xml:space="preserve"> ADALI</w:t>
            </w:r>
          </w:p>
        </w:tc>
      </w:tr>
    </w:tbl>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834FA" w:rsidRPr="001834FA" w:rsidTr="001834FA">
        <w:trPr>
          <w:tblCellSpacing w:w="0" w:type="dxa"/>
          <w:jc w:val="center"/>
        </w:trPr>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Fulya KANTARCIOĞLU</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Ahmet AKYALÇIN</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Mehmet ERTEN</w:t>
            </w:r>
          </w:p>
        </w:tc>
      </w:tr>
    </w:tbl>
    <w:p w:rsid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834FA" w:rsidRPr="001834FA" w:rsidTr="001834FA">
        <w:trPr>
          <w:tblCellSpacing w:w="0" w:type="dxa"/>
          <w:jc w:val="center"/>
        </w:trPr>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A. Necmi ÖZLER</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Serdar ÖZGÜLDÜR</w:t>
            </w:r>
          </w:p>
        </w:tc>
        <w:tc>
          <w:tcPr>
            <w:tcW w:w="1667"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Şevket APALAK</w:t>
            </w:r>
          </w:p>
        </w:tc>
      </w:tr>
    </w:tbl>
    <w:p w:rsid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834FA" w:rsidRPr="001834FA" w:rsidTr="001834FA">
        <w:trPr>
          <w:tblCellSpacing w:w="0" w:type="dxa"/>
          <w:jc w:val="center"/>
        </w:trPr>
        <w:tc>
          <w:tcPr>
            <w:tcW w:w="2500"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834FA">
              <w:rPr>
                <w:rFonts w:ascii="Times New Roman" w:eastAsia="Times New Roman" w:hAnsi="Times New Roman" w:cs="Times New Roman"/>
                <w:color w:val="000000"/>
                <w:sz w:val="24"/>
                <w:szCs w:val="26"/>
                <w:lang w:eastAsia="tr-TR"/>
              </w:rPr>
              <w:t>Serruh</w:t>
            </w:r>
            <w:proofErr w:type="spellEnd"/>
            <w:r w:rsidRPr="001834FA">
              <w:rPr>
                <w:rFonts w:ascii="Times New Roman" w:eastAsia="Times New Roman" w:hAnsi="Times New Roman" w:cs="Times New Roman"/>
                <w:color w:val="000000"/>
                <w:sz w:val="24"/>
                <w:szCs w:val="26"/>
                <w:lang w:eastAsia="tr-TR"/>
              </w:rPr>
              <w:t xml:space="preserve"> KALELİ</w:t>
            </w:r>
          </w:p>
        </w:tc>
        <w:tc>
          <w:tcPr>
            <w:tcW w:w="2500" w:type="pct"/>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 xml:space="preserve">Osman </w:t>
            </w:r>
            <w:proofErr w:type="spellStart"/>
            <w:r w:rsidRPr="001834FA">
              <w:rPr>
                <w:rFonts w:ascii="Times New Roman" w:eastAsia="Times New Roman" w:hAnsi="Times New Roman" w:cs="Times New Roman"/>
                <w:color w:val="000000"/>
                <w:sz w:val="24"/>
                <w:szCs w:val="26"/>
                <w:lang w:eastAsia="tr-TR"/>
              </w:rPr>
              <w:t>Alifeyyaz</w:t>
            </w:r>
            <w:proofErr w:type="spellEnd"/>
            <w:r w:rsidRPr="001834FA">
              <w:rPr>
                <w:rFonts w:ascii="Times New Roman" w:eastAsia="Times New Roman" w:hAnsi="Times New Roman" w:cs="Times New Roman"/>
                <w:color w:val="000000"/>
                <w:sz w:val="24"/>
                <w:szCs w:val="26"/>
                <w:lang w:eastAsia="tr-TR"/>
              </w:rPr>
              <w:t xml:space="preserve"> PAKSÜT</w:t>
            </w:r>
          </w:p>
        </w:tc>
      </w:tr>
    </w:tbl>
    <w:p w:rsid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b/>
          <w:bCs/>
          <w:color w:val="000000"/>
          <w:sz w:val="24"/>
          <w:szCs w:val="26"/>
          <w:lang w:eastAsia="tr-TR"/>
        </w:rPr>
        <w:t>KARŞIOY GEREKÇESİ</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5275 sayılı Ceza ve Güvenlik Tedbirlerinin İnfazı Hakkında Kanun'un Geçici 1. maddesinde “26.9.2004 tarihli ve 5237 sayılı Türk Ceza Kanunu dışındaki diğer kanunlarda yer alan adli para cezasının ödenmemesi halinde, hükümlüler bir gün yüz Türk Lirası hesabı ile hapsedilirler.” denilmektedir. Başvuran Mahkeme bu maddede yer alan “5237 sayılı Türk Ceza Kanunu dışındaki diğer” ibaresinin Anayasa'ya aykırılığını ileri sürerek iptalini istemektedir.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 xml:space="preserve">İtiraz başvurusuna ilişkin olayda, 5237 sayılı Türk Ceza Kanunu'na göre verilen adli para cezasının ödenmemesi durumu söz konusu ise de Mahkeme'nin bu saptamayı yapabilmesi için öncelikle 5275 sayılı Yasa'nın Geçici 1. maddesi uyarınca verilen adli para cezasının 5237 sayılı Yasa'da veya diğer yasalarda yer alıp almadığını araştırması gerekmektedir. Bu incelemeyi yaparken Geçici 1. maddenin tümünü uygulayarak adli para cezasının ödenmemesinin, bunların verildiği yasalara göre farklı sonuçlar doğurduğu kanısına varan </w:t>
      </w:r>
      <w:r w:rsidRPr="001834FA">
        <w:rPr>
          <w:rFonts w:ascii="Times New Roman" w:eastAsia="Times New Roman" w:hAnsi="Times New Roman" w:cs="Times New Roman"/>
          <w:color w:val="000000"/>
          <w:sz w:val="24"/>
          <w:szCs w:val="26"/>
          <w:lang w:eastAsia="tr-TR"/>
        </w:rPr>
        <w:lastRenderedPageBreak/>
        <w:t>Mahkeme'nin Anayasa'ya aykırılık itirazında bulunduğu dikkate alındığında, itiraz konusu ibarenin olayda uygulanacak kural olmadığı görüşünün kabulü olanaklı değildir.</w:t>
      </w:r>
    </w:p>
    <w:p w:rsid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Açıklanan nedenlerle çoğunluk görüşüne katılmıyorum.</w:t>
      </w: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834FA" w:rsidRPr="001834FA" w:rsidRDefault="001834FA" w:rsidP="001834F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1834FA" w:rsidRPr="001834FA" w:rsidTr="001834FA">
        <w:trPr>
          <w:tblCellSpacing w:w="0" w:type="dxa"/>
          <w:jc w:val="right"/>
        </w:trPr>
        <w:tc>
          <w:tcPr>
            <w:tcW w:w="2755" w:type="dxa"/>
            <w:hideMark/>
          </w:tcPr>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Üye</w:t>
            </w:r>
          </w:p>
          <w:p w:rsidR="001834FA" w:rsidRPr="001834FA" w:rsidRDefault="001834FA" w:rsidP="001834F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834FA">
              <w:rPr>
                <w:rFonts w:ascii="Times New Roman" w:eastAsia="Times New Roman" w:hAnsi="Times New Roman" w:cs="Times New Roman"/>
                <w:color w:val="000000"/>
                <w:sz w:val="24"/>
                <w:szCs w:val="26"/>
                <w:lang w:eastAsia="tr-TR"/>
              </w:rPr>
              <w:t>Fulya KANTARCIOĞLU</w:t>
            </w:r>
          </w:p>
        </w:tc>
      </w:tr>
    </w:tbl>
    <w:p w:rsidR="00CE1FB9" w:rsidRPr="001834FA" w:rsidRDefault="00CE1FB9" w:rsidP="001834F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834FA" w:rsidSect="001834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0E" w:rsidRDefault="002E0C0E" w:rsidP="001834FA">
      <w:pPr>
        <w:spacing w:after="0" w:line="240" w:lineRule="auto"/>
      </w:pPr>
      <w:r>
        <w:separator/>
      </w:r>
    </w:p>
  </w:endnote>
  <w:endnote w:type="continuationSeparator" w:id="0">
    <w:p w:rsidR="002E0C0E" w:rsidRDefault="002E0C0E" w:rsidP="0018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rsidP="00154B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34FA" w:rsidRDefault="001834FA" w:rsidP="001834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rsidP="00154B15">
    <w:pPr>
      <w:pStyle w:val="Altbilgi"/>
      <w:framePr w:wrap="around" w:vAnchor="text" w:hAnchor="margin" w:xAlign="right" w:y="1"/>
      <w:rPr>
        <w:rStyle w:val="SayfaNumaras"/>
        <w:rFonts w:ascii="Times New Roman" w:hAnsi="Times New Roman" w:cs="Times New Roman"/>
      </w:rPr>
    </w:pPr>
    <w:r w:rsidRPr="001834FA">
      <w:rPr>
        <w:rStyle w:val="SayfaNumaras"/>
        <w:rFonts w:ascii="Times New Roman" w:hAnsi="Times New Roman" w:cs="Times New Roman"/>
      </w:rPr>
      <w:fldChar w:fldCharType="begin"/>
    </w:r>
    <w:r w:rsidRPr="001834FA">
      <w:rPr>
        <w:rStyle w:val="SayfaNumaras"/>
        <w:rFonts w:ascii="Times New Roman" w:hAnsi="Times New Roman" w:cs="Times New Roman"/>
      </w:rPr>
      <w:instrText xml:space="preserve">PAGE  </w:instrText>
    </w:r>
    <w:r w:rsidRPr="001834F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834FA">
      <w:rPr>
        <w:rStyle w:val="SayfaNumaras"/>
        <w:rFonts w:ascii="Times New Roman" w:hAnsi="Times New Roman" w:cs="Times New Roman"/>
      </w:rPr>
      <w:fldChar w:fldCharType="end"/>
    </w:r>
  </w:p>
  <w:p w:rsidR="001834FA" w:rsidRPr="001834FA" w:rsidRDefault="001834FA" w:rsidP="001834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0E" w:rsidRDefault="002E0C0E" w:rsidP="001834FA">
      <w:pPr>
        <w:spacing w:after="0" w:line="240" w:lineRule="auto"/>
      </w:pPr>
      <w:r>
        <w:separator/>
      </w:r>
    </w:p>
  </w:footnote>
  <w:footnote w:type="continuationSeparator" w:id="0">
    <w:p w:rsidR="002E0C0E" w:rsidRDefault="002E0C0E" w:rsidP="00183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/139</w:t>
    </w:r>
  </w:p>
  <w:p w:rsidR="001834FA" w:rsidRDefault="001834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/102</w:t>
    </w:r>
  </w:p>
  <w:p w:rsidR="001834FA" w:rsidRPr="001834FA" w:rsidRDefault="001834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A" w:rsidRDefault="001834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4B"/>
    <w:rsid w:val="001834FA"/>
    <w:rsid w:val="001B5A4B"/>
    <w:rsid w:val="002E0C0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2AA5-486E-468D-AD49-96E061F6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83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83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34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4FA"/>
  </w:style>
  <w:style w:type="paragraph" w:styleId="Altbilgi">
    <w:name w:val="footer"/>
    <w:basedOn w:val="Normal"/>
    <w:link w:val="AltbilgiChar"/>
    <w:uiPriority w:val="99"/>
    <w:unhideWhenUsed/>
    <w:rsid w:val="001834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4FA"/>
  </w:style>
  <w:style w:type="character" w:styleId="SayfaNumaras">
    <w:name w:val="page number"/>
    <w:basedOn w:val="VarsaylanParagrafYazTipi"/>
    <w:uiPriority w:val="99"/>
    <w:semiHidden/>
    <w:unhideWhenUsed/>
    <w:rsid w:val="0018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2019-01-18T12:47:00Z</dcterms:created>
  <dcterms:modified xsi:type="dcterms:W3CDTF">2019-01-18T12:49:00Z</dcterms:modified>
</cp:coreProperties>
</file>