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12E55" w:rsidRDefault="00512E55" w:rsidP="00512E55">
      <w:pPr>
        <w:spacing w:before="100" w:after="100" w:line="240" w:lineRule="auto"/>
        <w:jc w:val="center"/>
        <w:rPr>
          <w:rFonts w:ascii="Times New Roman" w:eastAsia="Times New Roman" w:hAnsi="Times New Roman" w:cs="Times New Roman"/>
          <w:b/>
          <w:bCs/>
          <w:color w:val="000000"/>
          <w:sz w:val="24"/>
          <w:szCs w:val="26"/>
          <w:lang w:eastAsia="tr-TR"/>
        </w:rPr>
      </w:pPr>
      <w:r w:rsidRPr="00512E55">
        <w:rPr>
          <w:rFonts w:ascii="Times New Roman" w:eastAsia="Times New Roman" w:hAnsi="Times New Roman" w:cs="Times New Roman"/>
          <w:b/>
          <w:bCs/>
          <w:color w:val="000000"/>
          <w:sz w:val="24"/>
          <w:szCs w:val="26"/>
          <w:lang w:eastAsia="tr-TR"/>
        </w:rPr>
        <w:t>ANAYASA MAHKEMESİ KARARI</w:t>
      </w:r>
    </w:p>
    <w:p w:rsidR="00512E55" w:rsidRDefault="00512E55" w:rsidP="00512E55">
      <w:pPr>
        <w:spacing w:before="100" w:after="100" w:line="240" w:lineRule="auto"/>
        <w:jc w:val="center"/>
        <w:rPr>
          <w:rFonts w:ascii="Times New Roman" w:eastAsia="Times New Roman" w:hAnsi="Times New Roman" w:cs="Times New Roman"/>
          <w:b/>
          <w:bCs/>
          <w:color w:val="000000"/>
          <w:sz w:val="24"/>
          <w:szCs w:val="26"/>
          <w:lang w:eastAsia="tr-TR"/>
        </w:rPr>
      </w:pPr>
    </w:p>
    <w:p w:rsidR="00512E55" w:rsidRDefault="00512E55" w:rsidP="00512E55">
      <w:pPr>
        <w:spacing w:before="100" w:after="100" w:line="240" w:lineRule="auto"/>
        <w:jc w:val="center"/>
        <w:rPr>
          <w:rFonts w:ascii="Times New Roman" w:eastAsia="Times New Roman" w:hAnsi="Times New Roman" w:cs="Times New Roman"/>
          <w:color w:val="000000"/>
          <w:sz w:val="24"/>
          <w:szCs w:val="20"/>
          <w:lang w:eastAsia="tr-TR"/>
        </w:rPr>
      </w:pPr>
    </w:p>
    <w:p w:rsidR="00512E55" w:rsidRPr="00512E55" w:rsidRDefault="00512E55" w:rsidP="00512E55">
      <w:pPr>
        <w:spacing w:after="0" w:line="240" w:lineRule="auto"/>
        <w:jc w:val="both"/>
        <w:rPr>
          <w:rFonts w:ascii="Times New Roman" w:eastAsia="Times New Roman" w:hAnsi="Times New Roman" w:cs="Times New Roman"/>
          <w:b/>
          <w:color w:val="000000"/>
          <w:sz w:val="24"/>
          <w:szCs w:val="20"/>
          <w:lang w:eastAsia="tr-TR"/>
        </w:rPr>
      </w:pPr>
      <w:r w:rsidRPr="00512E55">
        <w:rPr>
          <w:rFonts w:ascii="Times New Roman" w:eastAsia="Times New Roman" w:hAnsi="Times New Roman" w:cs="Times New Roman"/>
          <w:b/>
          <w:bCs/>
          <w:color w:val="000000"/>
          <w:sz w:val="24"/>
          <w:szCs w:val="26"/>
          <w:lang w:eastAsia="tr-TR"/>
        </w:rPr>
        <w:t xml:space="preserve">Esas </w:t>
      </w:r>
      <w:proofErr w:type="gramStart"/>
      <w:r w:rsidRPr="00512E55">
        <w:rPr>
          <w:rFonts w:ascii="Times New Roman" w:eastAsia="Times New Roman" w:hAnsi="Times New Roman" w:cs="Times New Roman"/>
          <w:b/>
          <w:bCs/>
          <w:color w:val="000000"/>
          <w:sz w:val="24"/>
          <w:szCs w:val="26"/>
          <w:lang w:eastAsia="tr-TR"/>
        </w:rPr>
        <w:t>Sayısı : 2002</w:t>
      </w:r>
      <w:proofErr w:type="gramEnd"/>
      <w:r w:rsidRPr="00512E55">
        <w:rPr>
          <w:rFonts w:ascii="Times New Roman" w:eastAsia="Times New Roman" w:hAnsi="Times New Roman" w:cs="Times New Roman"/>
          <w:b/>
          <w:bCs/>
          <w:color w:val="000000"/>
          <w:sz w:val="24"/>
          <w:szCs w:val="26"/>
          <w:lang w:eastAsia="tr-TR"/>
        </w:rPr>
        <w:t>/46</w:t>
      </w:r>
    </w:p>
    <w:p w:rsidR="00512E55" w:rsidRPr="00512E55" w:rsidRDefault="00512E55" w:rsidP="00512E55">
      <w:pPr>
        <w:spacing w:after="0" w:line="240" w:lineRule="auto"/>
        <w:jc w:val="both"/>
        <w:rPr>
          <w:rFonts w:ascii="Times New Roman" w:eastAsia="Times New Roman" w:hAnsi="Times New Roman" w:cs="Times New Roman"/>
          <w:b/>
          <w:color w:val="000000"/>
          <w:sz w:val="24"/>
          <w:szCs w:val="20"/>
          <w:lang w:eastAsia="tr-TR"/>
        </w:rPr>
      </w:pPr>
      <w:r w:rsidRPr="00512E55">
        <w:rPr>
          <w:rFonts w:ascii="Times New Roman" w:eastAsia="Times New Roman" w:hAnsi="Times New Roman" w:cs="Times New Roman"/>
          <w:b/>
          <w:bCs/>
          <w:color w:val="000000"/>
          <w:sz w:val="24"/>
          <w:szCs w:val="26"/>
          <w:lang w:eastAsia="tr-TR"/>
        </w:rPr>
        <w:t xml:space="preserve">Karar </w:t>
      </w:r>
      <w:proofErr w:type="gramStart"/>
      <w:r w:rsidRPr="00512E55">
        <w:rPr>
          <w:rFonts w:ascii="Times New Roman" w:eastAsia="Times New Roman" w:hAnsi="Times New Roman" w:cs="Times New Roman"/>
          <w:b/>
          <w:bCs/>
          <w:color w:val="000000"/>
          <w:sz w:val="24"/>
          <w:szCs w:val="26"/>
          <w:lang w:eastAsia="tr-TR"/>
        </w:rPr>
        <w:t>Sayısı : 2005</w:t>
      </w:r>
      <w:proofErr w:type="gramEnd"/>
      <w:r w:rsidRPr="00512E55">
        <w:rPr>
          <w:rFonts w:ascii="Times New Roman" w:eastAsia="Times New Roman" w:hAnsi="Times New Roman" w:cs="Times New Roman"/>
          <w:b/>
          <w:bCs/>
          <w:color w:val="000000"/>
          <w:sz w:val="24"/>
          <w:szCs w:val="26"/>
          <w:lang w:eastAsia="tr-TR"/>
        </w:rPr>
        <w:t>/32</w:t>
      </w:r>
    </w:p>
    <w:p w:rsidR="00512E55" w:rsidRPr="00512E55" w:rsidRDefault="00512E55" w:rsidP="00512E55">
      <w:pPr>
        <w:spacing w:after="0" w:line="240" w:lineRule="auto"/>
        <w:jc w:val="both"/>
        <w:rPr>
          <w:rFonts w:ascii="Times New Roman" w:eastAsia="Times New Roman" w:hAnsi="Times New Roman" w:cs="Times New Roman"/>
          <w:b/>
          <w:bCs/>
          <w:color w:val="000000"/>
          <w:sz w:val="24"/>
          <w:szCs w:val="26"/>
          <w:lang w:eastAsia="tr-TR"/>
        </w:rPr>
      </w:pPr>
      <w:r w:rsidRPr="00512E55">
        <w:rPr>
          <w:rFonts w:ascii="Times New Roman" w:eastAsia="Times New Roman" w:hAnsi="Times New Roman" w:cs="Times New Roman"/>
          <w:b/>
          <w:bCs/>
          <w:color w:val="000000"/>
          <w:sz w:val="24"/>
          <w:szCs w:val="26"/>
          <w:lang w:eastAsia="tr-TR"/>
        </w:rPr>
        <w:t xml:space="preserve">Karar </w:t>
      </w:r>
      <w:proofErr w:type="gramStart"/>
      <w:r w:rsidRPr="00512E55">
        <w:rPr>
          <w:rFonts w:ascii="Times New Roman" w:eastAsia="Times New Roman" w:hAnsi="Times New Roman" w:cs="Times New Roman"/>
          <w:b/>
          <w:bCs/>
          <w:color w:val="000000"/>
          <w:sz w:val="24"/>
          <w:szCs w:val="26"/>
          <w:lang w:eastAsia="tr-TR"/>
        </w:rPr>
        <w:t>Günü : 1</w:t>
      </w:r>
      <w:proofErr w:type="gramEnd"/>
      <w:r w:rsidRPr="00512E55">
        <w:rPr>
          <w:rFonts w:ascii="Times New Roman" w:eastAsia="Times New Roman" w:hAnsi="Times New Roman" w:cs="Times New Roman"/>
          <w:b/>
          <w:bCs/>
          <w:color w:val="000000"/>
          <w:sz w:val="24"/>
          <w:szCs w:val="26"/>
          <w:lang w:eastAsia="tr-TR"/>
        </w:rPr>
        <w:t>.6.2005</w:t>
      </w:r>
    </w:p>
    <w:p w:rsidR="00512E55" w:rsidRDefault="00512E55" w:rsidP="00512E55">
      <w:pPr>
        <w:spacing w:after="0" w:line="240" w:lineRule="auto"/>
        <w:jc w:val="both"/>
        <w:rPr>
          <w:rFonts w:ascii="Times New Roman" w:eastAsia="Times New Roman" w:hAnsi="Times New Roman" w:cs="Times New Roman"/>
          <w:b/>
          <w:color w:val="000000"/>
          <w:sz w:val="24"/>
          <w:szCs w:val="20"/>
          <w:lang w:eastAsia="tr-TR"/>
        </w:rPr>
      </w:pPr>
      <w:r w:rsidRPr="00512E55">
        <w:rPr>
          <w:rFonts w:ascii="Times New Roman" w:eastAsia="Times New Roman" w:hAnsi="Times New Roman" w:cs="Times New Roman"/>
          <w:b/>
          <w:bCs/>
          <w:color w:val="000000"/>
          <w:sz w:val="24"/>
          <w:szCs w:val="26"/>
          <w:lang w:eastAsia="tr-TR"/>
        </w:rPr>
        <w:t>Resmi Gazete Tarih-</w:t>
      </w:r>
      <w:proofErr w:type="gramStart"/>
      <w:r w:rsidRPr="00512E55">
        <w:rPr>
          <w:rFonts w:ascii="Times New Roman" w:eastAsia="Times New Roman" w:hAnsi="Times New Roman" w:cs="Times New Roman"/>
          <w:b/>
          <w:bCs/>
          <w:color w:val="000000"/>
          <w:sz w:val="24"/>
          <w:szCs w:val="26"/>
          <w:lang w:eastAsia="tr-TR"/>
        </w:rPr>
        <w:t>Sayısı : Tebliğ</w:t>
      </w:r>
      <w:proofErr w:type="gramEnd"/>
      <w:r w:rsidRPr="00512E55">
        <w:rPr>
          <w:rFonts w:ascii="Times New Roman" w:eastAsia="Times New Roman" w:hAnsi="Times New Roman" w:cs="Times New Roman"/>
          <w:b/>
          <w:bCs/>
          <w:color w:val="000000"/>
          <w:sz w:val="24"/>
          <w:szCs w:val="26"/>
          <w:lang w:eastAsia="tr-TR"/>
        </w:rPr>
        <w:t xml:space="preserve"> edildi</w:t>
      </w:r>
    </w:p>
    <w:p w:rsidR="00512E55" w:rsidRDefault="00512E55" w:rsidP="00512E55">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p>
    <w:p w:rsidR="00512E55" w:rsidRDefault="00512E55" w:rsidP="00512E55">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512E55">
        <w:rPr>
          <w:rFonts w:ascii="Times New Roman" w:eastAsia="Times New Roman" w:hAnsi="Times New Roman" w:cs="Times New Roman"/>
          <w:b/>
          <w:bCs/>
          <w:color w:val="000000"/>
          <w:sz w:val="24"/>
          <w:szCs w:val="26"/>
          <w:lang w:eastAsia="tr-TR"/>
        </w:rPr>
        <w:t xml:space="preserve">İTİRAZ YOLUNA </w:t>
      </w:r>
      <w:proofErr w:type="gramStart"/>
      <w:r w:rsidRPr="00512E55">
        <w:rPr>
          <w:rFonts w:ascii="Times New Roman" w:eastAsia="Times New Roman" w:hAnsi="Times New Roman" w:cs="Times New Roman"/>
          <w:b/>
          <w:bCs/>
          <w:color w:val="000000"/>
          <w:sz w:val="24"/>
          <w:szCs w:val="26"/>
          <w:lang w:eastAsia="tr-TR"/>
        </w:rPr>
        <w:t>BAŞVURAN</w:t>
      </w:r>
      <w:r w:rsidRPr="00512E55">
        <w:rPr>
          <w:rFonts w:ascii="Times New Roman" w:eastAsia="Times New Roman" w:hAnsi="Times New Roman" w:cs="Times New Roman"/>
          <w:color w:val="000000"/>
          <w:sz w:val="24"/>
          <w:szCs w:val="26"/>
          <w:lang w:eastAsia="tr-TR"/>
        </w:rPr>
        <w:t> </w:t>
      </w:r>
      <w:r w:rsidRPr="00512E55">
        <w:rPr>
          <w:rFonts w:ascii="Times New Roman" w:eastAsia="Times New Roman" w:hAnsi="Times New Roman" w:cs="Times New Roman"/>
          <w:b/>
          <w:bCs/>
          <w:color w:val="000000"/>
          <w:sz w:val="24"/>
          <w:szCs w:val="26"/>
          <w:lang w:eastAsia="tr-TR"/>
        </w:rPr>
        <w:t>: </w:t>
      </w:r>
      <w:r w:rsidRPr="00512E55">
        <w:rPr>
          <w:rFonts w:ascii="Times New Roman" w:eastAsia="Times New Roman" w:hAnsi="Times New Roman" w:cs="Times New Roman"/>
          <w:color w:val="000000"/>
          <w:sz w:val="24"/>
          <w:szCs w:val="26"/>
          <w:lang w:eastAsia="tr-TR"/>
        </w:rPr>
        <w:t>Polatlı</w:t>
      </w:r>
      <w:proofErr w:type="gramEnd"/>
      <w:r w:rsidRPr="00512E55">
        <w:rPr>
          <w:rFonts w:ascii="Times New Roman" w:eastAsia="Times New Roman" w:hAnsi="Times New Roman" w:cs="Times New Roman"/>
          <w:color w:val="000000"/>
          <w:sz w:val="24"/>
          <w:szCs w:val="26"/>
          <w:lang w:eastAsia="tr-TR"/>
        </w:rPr>
        <w:t xml:space="preserve"> Sulh Ceza Mahkemesi</w:t>
      </w:r>
    </w:p>
    <w:p w:rsidR="00512E55" w:rsidRDefault="00512E55" w:rsidP="00512E55">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512E55">
        <w:rPr>
          <w:rFonts w:ascii="Times New Roman" w:eastAsia="Times New Roman" w:hAnsi="Times New Roman" w:cs="Times New Roman"/>
          <w:b/>
          <w:bCs/>
          <w:color w:val="000000"/>
          <w:sz w:val="24"/>
          <w:szCs w:val="26"/>
          <w:lang w:eastAsia="tr-TR"/>
        </w:rPr>
        <w:t xml:space="preserve">İTİRAZIN </w:t>
      </w:r>
      <w:proofErr w:type="gramStart"/>
      <w:r w:rsidRPr="00512E55">
        <w:rPr>
          <w:rFonts w:ascii="Times New Roman" w:eastAsia="Times New Roman" w:hAnsi="Times New Roman" w:cs="Times New Roman"/>
          <w:b/>
          <w:bCs/>
          <w:color w:val="000000"/>
          <w:sz w:val="24"/>
          <w:szCs w:val="26"/>
          <w:lang w:eastAsia="tr-TR"/>
        </w:rPr>
        <w:t>KONUSU :</w:t>
      </w:r>
      <w:r w:rsidRPr="00512E55">
        <w:rPr>
          <w:rFonts w:ascii="Times New Roman" w:eastAsia="Times New Roman" w:hAnsi="Times New Roman" w:cs="Times New Roman"/>
          <w:color w:val="000000"/>
          <w:sz w:val="24"/>
          <w:szCs w:val="26"/>
          <w:lang w:eastAsia="tr-TR"/>
        </w:rPr>
        <w:t> 13</w:t>
      </w:r>
      <w:proofErr w:type="gramEnd"/>
      <w:r w:rsidRPr="00512E55">
        <w:rPr>
          <w:rFonts w:ascii="Times New Roman" w:eastAsia="Times New Roman" w:hAnsi="Times New Roman" w:cs="Times New Roman"/>
          <w:color w:val="000000"/>
          <w:sz w:val="24"/>
          <w:szCs w:val="26"/>
          <w:lang w:eastAsia="tr-TR"/>
        </w:rPr>
        <w:t xml:space="preserve">.7.1965 günlü, 647 sayılı Cezaların İnfazı Hakkında Kanun'un 5. maddesinin altıncı ve yedinci fıkraları ile Ceza İnfaz Kurumları ile </w:t>
      </w:r>
      <w:proofErr w:type="spellStart"/>
      <w:r w:rsidRPr="00512E55">
        <w:rPr>
          <w:rFonts w:ascii="Times New Roman" w:eastAsia="Times New Roman" w:hAnsi="Times New Roman" w:cs="Times New Roman"/>
          <w:color w:val="000000"/>
          <w:sz w:val="24"/>
          <w:szCs w:val="26"/>
          <w:lang w:eastAsia="tr-TR"/>
        </w:rPr>
        <w:t>Tevkifevlerinin</w:t>
      </w:r>
      <w:proofErr w:type="spellEnd"/>
      <w:r w:rsidRPr="00512E55">
        <w:rPr>
          <w:rFonts w:ascii="Times New Roman" w:eastAsia="Times New Roman" w:hAnsi="Times New Roman" w:cs="Times New Roman"/>
          <w:color w:val="000000"/>
          <w:sz w:val="24"/>
          <w:szCs w:val="26"/>
          <w:lang w:eastAsia="tr-TR"/>
        </w:rPr>
        <w:t xml:space="preserve"> Yönetimine ve Cezaların İnfazına Dair </w:t>
      </w:r>
      <w:proofErr w:type="spellStart"/>
      <w:r w:rsidRPr="00512E55">
        <w:rPr>
          <w:rFonts w:ascii="Times New Roman" w:eastAsia="Times New Roman" w:hAnsi="Times New Roman" w:cs="Times New Roman"/>
          <w:color w:val="000000"/>
          <w:sz w:val="24"/>
          <w:szCs w:val="26"/>
          <w:lang w:eastAsia="tr-TR"/>
        </w:rPr>
        <w:t>Tüzük'ün</w:t>
      </w:r>
      <w:proofErr w:type="spellEnd"/>
      <w:r w:rsidRPr="00512E55">
        <w:rPr>
          <w:rFonts w:ascii="Times New Roman" w:eastAsia="Times New Roman" w:hAnsi="Times New Roman" w:cs="Times New Roman"/>
          <w:color w:val="000000"/>
          <w:sz w:val="24"/>
          <w:szCs w:val="26"/>
          <w:lang w:eastAsia="tr-TR"/>
        </w:rPr>
        <w:t xml:space="preserve"> 92. maddesinin Anayasa'nın 38. ve 138. maddelerine aykırılığı savıyla iptali istemidir.</w:t>
      </w:r>
    </w:p>
    <w:p w:rsidR="00512E55" w:rsidRPr="00512E55" w:rsidRDefault="00512E55" w:rsidP="00512E55">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512E55">
        <w:rPr>
          <w:rFonts w:ascii="Times New Roman" w:eastAsia="Times New Roman" w:hAnsi="Times New Roman" w:cs="Times New Roman"/>
          <w:b/>
          <w:bCs/>
          <w:color w:val="000000"/>
          <w:sz w:val="24"/>
          <w:szCs w:val="26"/>
          <w:lang w:eastAsia="tr-TR"/>
        </w:rPr>
        <w:t>I- OLAY</w:t>
      </w:r>
    </w:p>
    <w:p w:rsidR="00512E55" w:rsidRDefault="00512E55" w:rsidP="00512E55">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512E55">
        <w:rPr>
          <w:rFonts w:ascii="Times New Roman" w:eastAsia="Times New Roman" w:hAnsi="Times New Roman" w:cs="Times New Roman"/>
          <w:color w:val="000000"/>
          <w:sz w:val="24"/>
          <w:szCs w:val="26"/>
          <w:lang w:eastAsia="tr-TR"/>
        </w:rPr>
        <w:t>3167 sayılı Yasa'nın 13. maddesinin birinci fıkrası uyarınca hükmedilen ağır para cezasının infazı sırasında, CMUK 402. maddesi gereğince infazdaki tereddüdün giderilmesi için yapılan başvuru sonucunda itiraz konusu kuralların, Anayasa'ya aykırı olduğu kanısına varan Mahkeme iptali için başvurmuştur.</w:t>
      </w:r>
    </w:p>
    <w:p w:rsidR="00512E55" w:rsidRDefault="00512E55" w:rsidP="00512E55">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512E55">
        <w:rPr>
          <w:rFonts w:ascii="Times New Roman" w:eastAsia="Times New Roman" w:hAnsi="Times New Roman" w:cs="Times New Roman"/>
          <w:b/>
          <w:bCs/>
          <w:color w:val="000000"/>
          <w:sz w:val="24"/>
          <w:szCs w:val="26"/>
          <w:lang w:eastAsia="tr-TR"/>
        </w:rPr>
        <w:t>II- İLK İNCELEME</w:t>
      </w:r>
    </w:p>
    <w:p w:rsidR="00512E55" w:rsidRDefault="00512E55" w:rsidP="00512E55">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proofErr w:type="gramStart"/>
      <w:r w:rsidRPr="00512E55">
        <w:rPr>
          <w:rFonts w:ascii="Times New Roman" w:eastAsia="Times New Roman" w:hAnsi="Times New Roman" w:cs="Times New Roman"/>
          <w:color w:val="000000"/>
          <w:sz w:val="24"/>
          <w:szCs w:val="26"/>
          <w:lang w:eastAsia="tr-TR"/>
        </w:rPr>
        <w:t xml:space="preserve">Anayasa Mahkemesi </w:t>
      </w:r>
      <w:proofErr w:type="spellStart"/>
      <w:r w:rsidRPr="00512E55">
        <w:rPr>
          <w:rFonts w:ascii="Times New Roman" w:eastAsia="Times New Roman" w:hAnsi="Times New Roman" w:cs="Times New Roman"/>
          <w:color w:val="000000"/>
          <w:sz w:val="24"/>
          <w:szCs w:val="26"/>
          <w:lang w:eastAsia="tr-TR"/>
        </w:rPr>
        <w:t>İçtüzüğü'nün</w:t>
      </w:r>
      <w:proofErr w:type="spellEnd"/>
      <w:r w:rsidRPr="00512E55">
        <w:rPr>
          <w:rFonts w:ascii="Times New Roman" w:eastAsia="Times New Roman" w:hAnsi="Times New Roman" w:cs="Times New Roman"/>
          <w:color w:val="000000"/>
          <w:sz w:val="24"/>
          <w:szCs w:val="26"/>
          <w:lang w:eastAsia="tr-TR"/>
        </w:rPr>
        <w:t xml:space="preserve"> 8. maddesi uyarınca Mustafa BUMİN, Haşim KILIÇ, </w:t>
      </w:r>
      <w:proofErr w:type="spellStart"/>
      <w:r w:rsidRPr="00512E55">
        <w:rPr>
          <w:rFonts w:ascii="Times New Roman" w:eastAsia="Times New Roman" w:hAnsi="Times New Roman" w:cs="Times New Roman"/>
          <w:color w:val="000000"/>
          <w:sz w:val="24"/>
          <w:szCs w:val="26"/>
          <w:lang w:eastAsia="tr-TR"/>
        </w:rPr>
        <w:t>Samia</w:t>
      </w:r>
      <w:proofErr w:type="spellEnd"/>
      <w:r w:rsidRPr="00512E55">
        <w:rPr>
          <w:rFonts w:ascii="Times New Roman" w:eastAsia="Times New Roman" w:hAnsi="Times New Roman" w:cs="Times New Roman"/>
          <w:color w:val="000000"/>
          <w:sz w:val="24"/>
          <w:szCs w:val="26"/>
          <w:lang w:eastAsia="tr-TR"/>
        </w:rPr>
        <w:t xml:space="preserve"> AKBULUT, Yalçın ACARGÜN, </w:t>
      </w:r>
      <w:proofErr w:type="spellStart"/>
      <w:r w:rsidRPr="00512E55">
        <w:rPr>
          <w:rFonts w:ascii="Times New Roman" w:eastAsia="Times New Roman" w:hAnsi="Times New Roman" w:cs="Times New Roman"/>
          <w:color w:val="000000"/>
          <w:sz w:val="24"/>
          <w:szCs w:val="26"/>
          <w:lang w:eastAsia="tr-TR"/>
        </w:rPr>
        <w:t>Sacit</w:t>
      </w:r>
      <w:proofErr w:type="spellEnd"/>
      <w:r w:rsidRPr="00512E55">
        <w:rPr>
          <w:rFonts w:ascii="Times New Roman" w:eastAsia="Times New Roman" w:hAnsi="Times New Roman" w:cs="Times New Roman"/>
          <w:color w:val="000000"/>
          <w:sz w:val="24"/>
          <w:szCs w:val="26"/>
          <w:lang w:eastAsia="tr-TR"/>
        </w:rPr>
        <w:t xml:space="preserve"> ADALI, Fulya KANTARCIOĞLU, Rüştü SÖNMEZ, Ertuğrul ERSOY, Tülay TUĞCU, Ahmet AKYALÇIN ve Enis </w:t>
      </w:r>
      <w:proofErr w:type="spellStart"/>
      <w:r w:rsidRPr="00512E55">
        <w:rPr>
          <w:rFonts w:ascii="Times New Roman" w:eastAsia="Times New Roman" w:hAnsi="Times New Roman" w:cs="Times New Roman"/>
          <w:color w:val="000000"/>
          <w:sz w:val="24"/>
          <w:szCs w:val="26"/>
          <w:lang w:eastAsia="tr-TR"/>
        </w:rPr>
        <w:t>TUNGA'nın</w:t>
      </w:r>
      <w:proofErr w:type="spellEnd"/>
      <w:r w:rsidRPr="00512E55">
        <w:rPr>
          <w:rFonts w:ascii="Times New Roman" w:eastAsia="Times New Roman" w:hAnsi="Times New Roman" w:cs="Times New Roman"/>
          <w:color w:val="000000"/>
          <w:sz w:val="24"/>
          <w:szCs w:val="26"/>
          <w:lang w:eastAsia="tr-TR"/>
        </w:rPr>
        <w:t xml:space="preserve"> katılımlarıyla 20.3.2002 gününde yapılan ilk inceleme toplantısında; öncelikle Ceza İnfaz Kurumları ile </w:t>
      </w:r>
      <w:proofErr w:type="spellStart"/>
      <w:r w:rsidRPr="00512E55">
        <w:rPr>
          <w:rFonts w:ascii="Times New Roman" w:eastAsia="Times New Roman" w:hAnsi="Times New Roman" w:cs="Times New Roman"/>
          <w:color w:val="000000"/>
          <w:sz w:val="24"/>
          <w:szCs w:val="26"/>
          <w:lang w:eastAsia="tr-TR"/>
        </w:rPr>
        <w:t>Tevkifevlerinin</w:t>
      </w:r>
      <w:proofErr w:type="spellEnd"/>
      <w:r w:rsidRPr="00512E55">
        <w:rPr>
          <w:rFonts w:ascii="Times New Roman" w:eastAsia="Times New Roman" w:hAnsi="Times New Roman" w:cs="Times New Roman"/>
          <w:color w:val="000000"/>
          <w:sz w:val="24"/>
          <w:szCs w:val="26"/>
          <w:lang w:eastAsia="tr-TR"/>
        </w:rPr>
        <w:t xml:space="preserve"> Yönetimine ve Cezaların İnfazına Dair </w:t>
      </w:r>
      <w:proofErr w:type="spellStart"/>
      <w:r w:rsidRPr="00512E55">
        <w:rPr>
          <w:rFonts w:ascii="Times New Roman" w:eastAsia="Times New Roman" w:hAnsi="Times New Roman" w:cs="Times New Roman"/>
          <w:color w:val="000000"/>
          <w:sz w:val="24"/>
          <w:szCs w:val="26"/>
          <w:lang w:eastAsia="tr-TR"/>
        </w:rPr>
        <w:t>Tüzük'ün</w:t>
      </w:r>
      <w:proofErr w:type="spellEnd"/>
      <w:r w:rsidRPr="00512E55">
        <w:rPr>
          <w:rFonts w:ascii="Times New Roman" w:eastAsia="Times New Roman" w:hAnsi="Times New Roman" w:cs="Times New Roman"/>
          <w:color w:val="000000"/>
          <w:sz w:val="24"/>
          <w:szCs w:val="26"/>
          <w:lang w:eastAsia="tr-TR"/>
        </w:rPr>
        <w:t xml:space="preserve"> 92. maddesinin iptaline ilişkin istem görüşüldü: Tüzüklerin incelenmesi Anayasa'nın 148. ve 2949 sayılı Anayasa Mahkemesinin Kuruluşu ve Yargılama Usulleri Hakkında Kanun'un 18. maddesinde belirtilen görevler arasında yer almadığından başvuran mahkemenin yetkisizliği nedeniyle reddine; dosyada eksiklik bulunmadığından 13.7.1965 günlü 647 sayılı Cezaların İnfazı Hakkındaki Kanun'un 5. maddesinin altıncı ve yedinci fıkralarının esasının incelenmesine oybirliğiyle karar verilmiştir.</w:t>
      </w:r>
      <w:proofErr w:type="gramEnd"/>
    </w:p>
    <w:p w:rsidR="00512E55" w:rsidRDefault="00512E55" w:rsidP="00512E55">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512E55">
        <w:rPr>
          <w:rFonts w:ascii="Times New Roman" w:eastAsia="Times New Roman" w:hAnsi="Times New Roman" w:cs="Times New Roman"/>
          <w:b/>
          <w:bCs/>
          <w:color w:val="000000"/>
          <w:sz w:val="24"/>
          <w:szCs w:val="26"/>
          <w:lang w:eastAsia="tr-TR"/>
        </w:rPr>
        <w:t>III- ESASIN İNCELENMESİ</w:t>
      </w:r>
    </w:p>
    <w:p w:rsidR="00512E55" w:rsidRDefault="00512E55" w:rsidP="00512E55">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512E55">
        <w:rPr>
          <w:rFonts w:ascii="Times New Roman" w:eastAsia="Times New Roman" w:hAnsi="Times New Roman" w:cs="Times New Roman"/>
          <w:color w:val="000000"/>
          <w:sz w:val="24"/>
          <w:szCs w:val="26"/>
          <w:lang w:eastAsia="tr-TR"/>
        </w:rPr>
        <w:t>Başvuru kararı ve ekleri, işin esasına ilişkin rapor, itiraz konusu Yasa kuralı ve diğer yasama belgeleri okunup incelendikten sonra gereği görüşülüp düşünüldü:</w:t>
      </w:r>
    </w:p>
    <w:p w:rsidR="00512E55" w:rsidRDefault="00512E55" w:rsidP="00512E55">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proofErr w:type="gramStart"/>
      <w:r w:rsidRPr="00512E55">
        <w:rPr>
          <w:rFonts w:ascii="Times New Roman" w:eastAsia="Times New Roman" w:hAnsi="Times New Roman" w:cs="Times New Roman"/>
          <w:color w:val="000000"/>
          <w:sz w:val="24"/>
          <w:szCs w:val="26"/>
          <w:lang w:eastAsia="tr-TR"/>
        </w:rPr>
        <w:t>3167 sayılı Yasa'nın 13. maddesinin birinci fıkrası gereğince hükmettiği ağır para cezasının infazı aşamasında hükümlünün ödeme emrini yasal süresi içerisinde yerine getirmemesi ve ilamın 647 sayılı Yasa'nın 5. maddesi gereğince infazı konusunda oluşan tereddüt nedeniyle Mahkeme 647 sayılı Yasa'nın 5. maddesinin altıncı ve yedinci fıkralarının Anayasa'nın 38. ve 138. maddelerine aykırılığı kanısına vararak iptalini istemiştir.</w:t>
      </w:r>
      <w:proofErr w:type="gramEnd"/>
    </w:p>
    <w:p w:rsidR="00512E55" w:rsidRDefault="00512E55" w:rsidP="00512E55">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512E55">
        <w:rPr>
          <w:rFonts w:ascii="Times New Roman" w:eastAsia="Times New Roman" w:hAnsi="Times New Roman" w:cs="Times New Roman"/>
          <w:color w:val="000000"/>
          <w:sz w:val="24"/>
          <w:szCs w:val="26"/>
          <w:lang w:eastAsia="tr-TR"/>
        </w:rPr>
        <w:lastRenderedPageBreak/>
        <w:t>647 sayılı Cezaların İnfazı Hakkındaki Kanun 13.12.2004 günlü, 5275 sayılı Ceza ve Güvenlik Tedbirlerinin İnfazı Hakkında Kanun'un 122. maddesiyle 1 Haziran 2005 tarihinde yürürlükten kaldırılmıştır.</w:t>
      </w:r>
    </w:p>
    <w:p w:rsidR="00512E55" w:rsidRDefault="00512E55" w:rsidP="00512E55">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512E55">
        <w:rPr>
          <w:rFonts w:ascii="Times New Roman" w:eastAsia="Times New Roman" w:hAnsi="Times New Roman" w:cs="Times New Roman"/>
          <w:color w:val="000000"/>
          <w:sz w:val="24"/>
          <w:szCs w:val="26"/>
          <w:lang w:eastAsia="tr-TR"/>
        </w:rPr>
        <w:t>4.11.2004 günlü, 5252 sayılı Türk Ceza Kanununun Yürürlük ve Uygulama Şekli Hakkındaki Kanun'un 5349 sayılı Yasa'nın 1. maddesiyle değişik 5. maddesi gereğince, kanunlarda öngörülen ağır para cezaları adlî para cezalarına dönüştürülmüştür.</w:t>
      </w:r>
    </w:p>
    <w:p w:rsidR="00512E55" w:rsidRDefault="00512E55" w:rsidP="00512E55">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512E55">
        <w:rPr>
          <w:rFonts w:ascii="Times New Roman" w:eastAsia="Times New Roman" w:hAnsi="Times New Roman" w:cs="Times New Roman"/>
          <w:color w:val="000000"/>
          <w:sz w:val="24"/>
          <w:szCs w:val="26"/>
          <w:lang w:eastAsia="tr-TR"/>
        </w:rPr>
        <w:t>5237 sayılı Türk Ceza Kanunu'nun 7. maddesinin ikinci fıkrasına göre, suçun işlendiği zaman yürürlükte bulunan kanun ile sonradan yürürlüğe giren kanunların hükümleri farklı ise, failin lehine olan kanun uygulanır ve infaz olunur.</w:t>
      </w:r>
    </w:p>
    <w:p w:rsidR="00512E55" w:rsidRPr="00512E55" w:rsidRDefault="00512E55" w:rsidP="00512E55">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512E55">
        <w:rPr>
          <w:rFonts w:ascii="Times New Roman" w:eastAsia="Times New Roman" w:hAnsi="Times New Roman" w:cs="Times New Roman"/>
          <w:color w:val="000000"/>
          <w:sz w:val="24"/>
          <w:szCs w:val="26"/>
          <w:lang w:eastAsia="tr-TR"/>
        </w:rPr>
        <w:t>İptali istenen 647 sayılı Cezaların İnfazı Hakkındaki Kanun'un 5. maddesinin altıncı ve yedinci fıkraları gereğince, ödenmeyen ağır para cezalarının infazında, kural olarak, bir gün 3 milyon liradan hapse çevrilerek infaz gerçekleştirilir. Bu rakam, 4421 sayılı Yasa gereğince, 2000 yılından itibaren her yıl yeniden değerleme oranına göre, 765 sayılı Türk Ceza Kanunu'nun Ek 2. maddesi gereğince artırılarak güncelleştirilir.</w:t>
      </w:r>
    </w:p>
    <w:p w:rsidR="00512E55" w:rsidRDefault="00512E55" w:rsidP="00512E55">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512E55">
        <w:rPr>
          <w:rFonts w:ascii="Times New Roman" w:eastAsia="Times New Roman" w:hAnsi="Times New Roman" w:cs="Times New Roman"/>
          <w:color w:val="000000"/>
          <w:sz w:val="24"/>
          <w:szCs w:val="26"/>
          <w:lang w:eastAsia="tr-TR"/>
        </w:rPr>
        <w:t xml:space="preserve">1 Haziran 2005 tarihi itibariyle, 5237 sayılı Türk Ceza Kanunu'nun 7. maddesinin ikinci fıkrası gereğince, 5275 sayılı Yasa'nın 122. maddesiyle 647 sayılı Cezaların İnfazı Hakkındaki Kanun tümüyle yürürlükten kaldırılmaktadır. Bunun yerine, ağır para cezalarının ödenmemesi halinde 5252 sayılı Yasa'nın 5. maddesinin üçüncü fıkrası uygulanacaktır. Buna göre ağır para cezasından dönüştürülen adlî para cezasının ödenmemesi halinde, 5275 sayılı Yasa'nın 106. maddesi gereğince hapis süresinin belirlenmesinde bir gün karşılığı olarak </w:t>
      </w:r>
      <w:proofErr w:type="spellStart"/>
      <w:r w:rsidRPr="00512E55">
        <w:rPr>
          <w:rFonts w:ascii="Times New Roman" w:eastAsia="Times New Roman" w:hAnsi="Times New Roman" w:cs="Times New Roman"/>
          <w:color w:val="000000"/>
          <w:sz w:val="24"/>
          <w:szCs w:val="26"/>
          <w:lang w:eastAsia="tr-TR"/>
        </w:rPr>
        <w:t>yüzmilyon</w:t>
      </w:r>
      <w:proofErr w:type="spellEnd"/>
      <w:r w:rsidRPr="00512E55">
        <w:rPr>
          <w:rFonts w:ascii="Times New Roman" w:eastAsia="Times New Roman" w:hAnsi="Times New Roman" w:cs="Times New Roman"/>
          <w:color w:val="000000"/>
          <w:sz w:val="24"/>
          <w:szCs w:val="26"/>
          <w:lang w:eastAsia="tr-TR"/>
        </w:rPr>
        <w:t xml:space="preserve"> Türk Lirası esas alınacaktır.</w:t>
      </w:r>
    </w:p>
    <w:p w:rsidR="00512E55" w:rsidRDefault="00512E55" w:rsidP="00512E55">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512E55">
        <w:rPr>
          <w:rFonts w:ascii="Times New Roman" w:eastAsia="Times New Roman" w:hAnsi="Times New Roman" w:cs="Times New Roman"/>
          <w:color w:val="000000"/>
          <w:sz w:val="24"/>
          <w:szCs w:val="26"/>
          <w:lang w:eastAsia="tr-TR"/>
        </w:rPr>
        <w:t>Bu durumda ağır para cezasına ilişkin ilamın infazında, para cezasının hapse dönüştürülmesinde, lehe Kanun olan 5252 sayılı Yasa'nın 5. maddesinin üçüncü fıkrası uygulanacaktır.</w:t>
      </w:r>
    </w:p>
    <w:p w:rsidR="00512E55" w:rsidRPr="00512E55" w:rsidRDefault="00512E55" w:rsidP="00512E55">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512E55">
        <w:rPr>
          <w:rFonts w:ascii="Times New Roman" w:eastAsia="Times New Roman" w:hAnsi="Times New Roman" w:cs="Times New Roman"/>
          <w:color w:val="000000"/>
          <w:sz w:val="24"/>
          <w:szCs w:val="26"/>
          <w:lang w:eastAsia="tr-TR"/>
        </w:rPr>
        <w:t>Bu nedenlerle, yürürlükten kaldırılan ve hükümlü lehine de olmayan iptali istenen kurallar hakkında karar verilmesine yer olmadığı yolunda karar verilmesi gerekir.</w:t>
      </w:r>
    </w:p>
    <w:p w:rsidR="00512E55" w:rsidRDefault="00512E55" w:rsidP="00512E55">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512E55">
        <w:rPr>
          <w:rFonts w:ascii="Times New Roman" w:eastAsia="Times New Roman" w:hAnsi="Times New Roman" w:cs="Times New Roman"/>
          <w:b/>
          <w:bCs/>
          <w:color w:val="000000"/>
          <w:sz w:val="24"/>
          <w:szCs w:val="26"/>
          <w:lang w:eastAsia="tr-TR"/>
        </w:rPr>
        <w:t>IV- SONUÇ</w:t>
      </w:r>
    </w:p>
    <w:p w:rsidR="00512E55" w:rsidRPr="00512E55" w:rsidRDefault="00512E55" w:rsidP="00512E55">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512E55">
        <w:rPr>
          <w:rFonts w:ascii="Times New Roman" w:eastAsia="Times New Roman" w:hAnsi="Times New Roman" w:cs="Times New Roman"/>
          <w:color w:val="000000"/>
          <w:sz w:val="24"/>
          <w:szCs w:val="26"/>
          <w:lang w:eastAsia="tr-TR"/>
        </w:rPr>
        <w:t>13.7.1965 günlü, 647 sayılı Cezaların İnfazı Hakkında Kanun, 13.12.2004 günlü, 5275 sayılı Yasa'nın 122. maddesiyle yürürlükten kaldırıldığından, 647 sayılı Yasa'nın 5. maddesinin altıncı ve yedinci fıkralarına ilişkin KONUSU KALMAYAN İSTEM HAKKINDA KARAR VERİLMESİNE YER OLMADIĞINA, 1.6.2005 gününde OYBİRLİĞİYLE karar verildi.</w:t>
      </w:r>
    </w:p>
    <w:p w:rsidR="00512E55" w:rsidRPr="00512E55" w:rsidRDefault="00512E55" w:rsidP="00512E55">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p>
    <w:tbl>
      <w:tblPr>
        <w:tblW w:w="5000" w:type="pct"/>
        <w:jc w:val="center"/>
        <w:tblCellSpacing w:w="0" w:type="dxa"/>
        <w:tblCellMar>
          <w:top w:w="75" w:type="dxa"/>
          <w:left w:w="75" w:type="dxa"/>
          <w:bottom w:w="75" w:type="dxa"/>
          <w:right w:w="75" w:type="dxa"/>
        </w:tblCellMar>
        <w:tblLook w:val="04A0" w:firstRow="1" w:lastRow="0" w:firstColumn="1" w:lastColumn="0" w:noHBand="0" w:noVBand="1"/>
      </w:tblPr>
      <w:tblGrid>
        <w:gridCol w:w="3024"/>
        <w:gridCol w:w="3025"/>
        <w:gridCol w:w="3023"/>
      </w:tblGrid>
      <w:tr w:rsidR="00512E55" w:rsidRPr="00512E55" w:rsidTr="00512E55">
        <w:trPr>
          <w:tblCellSpacing w:w="0" w:type="dxa"/>
          <w:jc w:val="center"/>
        </w:trPr>
        <w:tc>
          <w:tcPr>
            <w:tcW w:w="1667" w:type="pct"/>
            <w:hideMark/>
          </w:tcPr>
          <w:p w:rsidR="00512E55" w:rsidRPr="00512E55" w:rsidRDefault="00512E55" w:rsidP="00512E55">
            <w:pPr>
              <w:spacing w:before="100" w:beforeAutospacing="1" w:after="100" w:afterAutospacing="1" w:line="240" w:lineRule="auto"/>
              <w:jc w:val="center"/>
              <w:rPr>
                <w:rFonts w:ascii="Times New Roman" w:eastAsia="Times New Roman" w:hAnsi="Times New Roman" w:cs="Times New Roman"/>
                <w:color w:val="000000"/>
                <w:sz w:val="24"/>
                <w:szCs w:val="20"/>
                <w:lang w:eastAsia="tr-TR"/>
              </w:rPr>
            </w:pPr>
            <w:r w:rsidRPr="00512E55">
              <w:rPr>
                <w:rFonts w:ascii="Times New Roman" w:eastAsia="Times New Roman" w:hAnsi="Times New Roman" w:cs="Times New Roman"/>
                <w:color w:val="000000"/>
                <w:sz w:val="24"/>
                <w:szCs w:val="26"/>
                <w:lang w:eastAsia="tr-TR"/>
              </w:rPr>
              <w:t>Başkanvekili</w:t>
            </w:r>
          </w:p>
          <w:p w:rsidR="00512E55" w:rsidRPr="00512E55" w:rsidRDefault="00512E55" w:rsidP="00512E55">
            <w:pPr>
              <w:spacing w:before="100" w:beforeAutospacing="1" w:after="100" w:afterAutospacing="1" w:line="240" w:lineRule="auto"/>
              <w:jc w:val="center"/>
              <w:rPr>
                <w:rFonts w:ascii="Times New Roman" w:eastAsia="Times New Roman" w:hAnsi="Times New Roman" w:cs="Times New Roman"/>
                <w:color w:val="000000"/>
                <w:sz w:val="24"/>
                <w:szCs w:val="20"/>
                <w:lang w:eastAsia="tr-TR"/>
              </w:rPr>
            </w:pPr>
            <w:r w:rsidRPr="00512E55">
              <w:rPr>
                <w:rFonts w:ascii="Times New Roman" w:eastAsia="Times New Roman" w:hAnsi="Times New Roman" w:cs="Times New Roman"/>
                <w:color w:val="000000"/>
                <w:sz w:val="24"/>
                <w:szCs w:val="26"/>
                <w:lang w:eastAsia="tr-TR"/>
              </w:rPr>
              <w:t>Haşim KILIÇ</w:t>
            </w:r>
          </w:p>
        </w:tc>
        <w:tc>
          <w:tcPr>
            <w:tcW w:w="1667" w:type="pct"/>
            <w:hideMark/>
          </w:tcPr>
          <w:p w:rsidR="00512E55" w:rsidRPr="00512E55" w:rsidRDefault="00512E55" w:rsidP="00512E55">
            <w:pPr>
              <w:spacing w:before="100" w:beforeAutospacing="1" w:after="100" w:afterAutospacing="1" w:line="240" w:lineRule="auto"/>
              <w:jc w:val="center"/>
              <w:rPr>
                <w:rFonts w:ascii="Times New Roman" w:eastAsia="Times New Roman" w:hAnsi="Times New Roman" w:cs="Times New Roman"/>
                <w:color w:val="000000"/>
                <w:sz w:val="24"/>
                <w:szCs w:val="20"/>
                <w:lang w:eastAsia="tr-TR"/>
              </w:rPr>
            </w:pPr>
            <w:r w:rsidRPr="00512E55">
              <w:rPr>
                <w:rFonts w:ascii="Times New Roman" w:eastAsia="Times New Roman" w:hAnsi="Times New Roman" w:cs="Times New Roman"/>
                <w:color w:val="000000"/>
                <w:sz w:val="24"/>
                <w:szCs w:val="26"/>
                <w:lang w:eastAsia="tr-TR"/>
              </w:rPr>
              <w:t>Üye</w:t>
            </w:r>
          </w:p>
          <w:p w:rsidR="00512E55" w:rsidRPr="00512E55" w:rsidRDefault="00512E55" w:rsidP="00512E55">
            <w:pPr>
              <w:spacing w:before="100" w:beforeAutospacing="1" w:after="100" w:afterAutospacing="1" w:line="240" w:lineRule="auto"/>
              <w:jc w:val="center"/>
              <w:rPr>
                <w:rFonts w:ascii="Times New Roman" w:eastAsia="Times New Roman" w:hAnsi="Times New Roman" w:cs="Times New Roman"/>
                <w:color w:val="000000"/>
                <w:sz w:val="24"/>
                <w:szCs w:val="20"/>
                <w:lang w:eastAsia="tr-TR"/>
              </w:rPr>
            </w:pPr>
            <w:proofErr w:type="spellStart"/>
            <w:r w:rsidRPr="00512E55">
              <w:rPr>
                <w:rFonts w:ascii="Times New Roman" w:eastAsia="Times New Roman" w:hAnsi="Times New Roman" w:cs="Times New Roman"/>
                <w:color w:val="000000"/>
                <w:sz w:val="24"/>
                <w:szCs w:val="26"/>
                <w:lang w:eastAsia="tr-TR"/>
              </w:rPr>
              <w:t>Sacit</w:t>
            </w:r>
            <w:proofErr w:type="spellEnd"/>
            <w:r w:rsidRPr="00512E55">
              <w:rPr>
                <w:rFonts w:ascii="Times New Roman" w:eastAsia="Times New Roman" w:hAnsi="Times New Roman" w:cs="Times New Roman"/>
                <w:color w:val="000000"/>
                <w:sz w:val="24"/>
                <w:szCs w:val="26"/>
                <w:lang w:eastAsia="tr-TR"/>
              </w:rPr>
              <w:t xml:space="preserve"> ADALI</w:t>
            </w:r>
          </w:p>
        </w:tc>
        <w:tc>
          <w:tcPr>
            <w:tcW w:w="1667" w:type="pct"/>
            <w:hideMark/>
          </w:tcPr>
          <w:p w:rsidR="00512E55" w:rsidRPr="00512E55" w:rsidRDefault="00512E55" w:rsidP="00512E55">
            <w:pPr>
              <w:spacing w:before="100" w:beforeAutospacing="1" w:after="100" w:afterAutospacing="1" w:line="240" w:lineRule="auto"/>
              <w:jc w:val="center"/>
              <w:rPr>
                <w:rFonts w:ascii="Times New Roman" w:eastAsia="Times New Roman" w:hAnsi="Times New Roman" w:cs="Times New Roman"/>
                <w:color w:val="000000"/>
                <w:sz w:val="24"/>
                <w:szCs w:val="20"/>
                <w:lang w:eastAsia="tr-TR"/>
              </w:rPr>
            </w:pPr>
            <w:r w:rsidRPr="00512E55">
              <w:rPr>
                <w:rFonts w:ascii="Times New Roman" w:eastAsia="Times New Roman" w:hAnsi="Times New Roman" w:cs="Times New Roman"/>
                <w:color w:val="000000"/>
                <w:sz w:val="24"/>
                <w:szCs w:val="26"/>
                <w:lang w:eastAsia="tr-TR"/>
              </w:rPr>
              <w:t>Üye</w:t>
            </w:r>
          </w:p>
          <w:p w:rsidR="00512E55" w:rsidRPr="00512E55" w:rsidRDefault="00512E55" w:rsidP="00512E55">
            <w:pPr>
              <w:spacing w:before="100" w:beforeAutospacing="1" w:after="100" w:afterAutospacing="1" w:line="240" w:lineRule="auto"/>
              <w:jc w:val="center"/>
              <w:rPr>
                <w:rFonts w:ascii="Times New Roman" w:eastAsia="Times New Roman" w:hAnsi="Times New Roman" w:cs="Times New Roman"/>
                <w:color w:val="000000"/>
                <w:sz w:val="24"/>
                <w:szCs w:val="20"/>
                <w:lang w:eastAsia="tr-TR"/>
              </w:rPr>
            </w:pPr>
            <w:r w:rsidRPr="00512E55">
              <w:rPr>
                <w:rFonts w:ascii="Times New Roman" w:eastAsia="Times New Roman" w:hAnsi="Times New Roman" w:cs="Times New Roman"/>
                <w:color w:val="000000"/>
                <w:sz w:val="24"/>
                <w:szCs w:val="26"/>
                <w:lang w:eastAsia="tr-TR"/>
              </w:rPr>
              <w:t>Fulya KANTARCIOĞLU</w:t>
            </w:r>
          </w:p>
        </w:tc>
      </w:tr>
    </w:tbl>
    <w:p w:rsidR="00512E55" w:rsidRPr="00512E55" w:rsidRDefault="00512E55" w:rsidP="00512E55">
      <w:pPr>
        <w:spacing w:before="100" w:beforeAutospacing="1" w:after="100" w:afterAutospacing="1" w:line="240" w:lineRule="auto"/>
        <w:jc w:val="center"/>
        <w:rPr>
          <w:rFonts w:ascii="Times New Roman" w:eastAsia="Times New Roman" w:hAnsi="Times New Roman" w:cs="Times New Roman"/>
          <w:color w:val="000000"/>
          <w:sz w:val="24"/>
          <w:szCs w:val="20"/>
          <w:lang w:eastAsia="tr-TR"/>
        </w:rPr>
      </w:pPr>
    </w:p>
    <w:p w:rsidR="00512E55" w:rsidRPr="00512E55" w:rsidRDefault="00512E55" w:rsidP="00512E55">
      <w:pPr>
        <w:spacing w:before="100" w:beforeAutospacing="1" w:after="100" w:afterAutospacing="1" w:line="240" w:lineRule="auto"/>
        <w:jc w:val="center"/>
        <w:rPr>
          <w:rFonts w:ascii="Times New Roman" w:eastAsia="Times New Roman" w:hAnsi="Times New Roman" w:cs="Times New Roman"/>
          <w:color w:val="000000"/>
          <w:sz w:val="24"/>
          <w:szCs w:val="20"/>
          <w:lang w:eastAsia="tr-TR"/>
        </w:rPr>
      </w:pPr>
    </w:p>
    <w:tbl>
      <w:tblPr>
        <w:tblW w:w="5000" w:type="pct"/>
        <w:jc w:val="center"/>
        <w:tblCellSpacing w:w="0" w:type="dxa"/>
        <w:tblCellMar>
          <w:top w:w="75" w:type="dxa"/>
          <w:left w:w="75" w:type="dxa"/>
          <w:bottom w:w="75" w:type="dxa"/>
          <w:right w:w="75" w:type="dxa"/>
        </w:tblCellMar>
        <w:tblLook w:val="04A0" w:firstRow="1" w:lastRow="0" w:firstColumn="1" w:lastColumn="0" w:noHBand="0" w:noVBand="1"/>
      </w:tblPr>
      <w:tblGrid>
        <w:gridCol w:w="3024"/>
        <w:gridCol w:w="3025"/>
        <w:gridCol w:w="3023"/>
      </w:tblGrid>
      <w:tr w:rsidR="00512E55" w:rsidRPr="00512E55" w:rsidTr="00512E55">
        <w:trPr>
          <w:tblCellSpacing w:w="0" w:type="dxa"/>
          <w:jc w:val="center"/>
        </w:trPr>
        <w:tc>
          <w:tcPr>
            <w:tcW w:w="1667" w:type="pct"/>
            <w:hideMark/>
          </w:tcPr>
          <w:p w:rsidR="00512E55" w:rsidRPr="00512E55" w:rsidRDefault="00512E55" w:rsidP="00512E55">
            <w:pPr>
              <w:spacing w:before="100" w:beforeAutospacing="1" w:after="100" w:afterAutospacing="1" w:line="240" w:lineRule="auto"/>
              <w:jc w:val="center"/>
              <w:rPr>
                <w:rFonts w:ascii="Times New Roman" w:eastAsia="Times New Roman" w:hAnsi="Times New Roman" w:cs="Times New Roman"/>
                <w:color w:val="000000"/>
                <w:sz w:val="24"/>
                <w:szCs w:val="20"/>
                <w:lang w:eastAsia="tr-TR"/>
              </w:rPr>
            </w:pPr>
            <w:r w:rsidRPr="00512E55">
              <w:rPr>
                <w:rFonts w:ascii="Times New Roman" w:eastAsia="Times New Roman" w:hAnsi="Times New Roman" w:cs="Times New Roman"/>
                <w:color w:val="000000"/>
                <w:sz w:val="24"/>
                <w:szCs w:val="26"/>
                <w:lang w:eastAsia="tr-TR"/>
              </w:rPr>
              <w:lastRenderedPageBreak/>
              <w:t>Üye</w:t>
            </w:r>
          </w:p>
          <w:p w:rsidR="00512E55" w:rsidRPr="00512E55" w:rsidRDefault="00512E55" w:rsidP="00512E55">
            <w:pPr>
              <w:spacing w:before="100" w:beforeAutospacing="1" w:after="100" w:afterAutospacing="1" w:line="240" w:lineRule="auto"/>
              <w:jc w:val="center"/>
              <w:rPr>
                <w:rFonts w:ascii="Times New Roman" w:eastAsia="Times New Roman" w:hAnsi="Times New Roman" w:cs="Times New Roman"/>
                <w:color w:val="000000"/>
                <w:sz w:val="24"/>
                <w:szCs w:val="20"/>
                <w:lang w:eastAsia="tr-TR"/>
              </w:rPr>
            </w:pPr>
            <w:r w:rsidRPr="00512E55">
              <w:rPr>
                <w:rFonts w:ascii="Times New Roman" w:eastAsia="Times New Roman" w:hAnsi="Times New Roman" w:cs="Times New Roman"/>
                <w:color w:val="000000"/>
                <w:sz w:val="24"/>
                <w:szCs w:val="26"/>
                <w:lang w:eastAsia="tr-TR"/>
              </w:rPr>
              <w:t>Tülay TUĞCU</w:t>
            </w:r>
          </w:p>
        </w:tc>
        <w:tc>
          <w:tcPr>
            <w:tcW w:w="1667" w:type="pct"/>
            <w:hideMark/>
          </w:tcPr>
          <w:p w:rsidR="00512E55" w:rsidRPr="00512E55" w:rsidRDefault="00512E55" w:rsidP="00512E55">
            <w:pPr>
              <w:spacing w:before="100" w:beforeAutospacing="1" w:after="100" w:afterAutospacing="1" w:line="240" w:lineRule="auto"/>
              <w:jc w:val="center"/>
              <w:rPr>
                <w:rFonts w:ascii="Times New Roman" w:eastAsia="Times New Roman" w:hAnsi="Times New Roman" w:cs="Times New Roman"/>
                <w:color w:val="000000"/>
                <w:sz w:val="24"/>
                <w:szCs w:val="20"/>
                <w:lang w:eastAsia="tr-TR"/>
              </w:rPr>
            </w:pPr>
            <w:r w:rsidRPr="00512E55">
              <w:rPr>
                <w:rFonts w:ascii="Times New Roman" w:eastAsia="Times New Roman" w:hAnsi="Times New Roman" w:cs="Times New Roman"/>
                <w:color w:val="000000"/>
                <w:sz w:val="24"/>
                <w:szCs w:val="26"/>
                <w:lang w:eastAsia="tr-TR"/>
              </w:rPr>
              <w:t>Üye</w:t>
            </w:r>
          </w:p>
          <w:p w:rsidR="00512E55" w:rsidRPr="00512E55" w:rsidRDefault="00512E55" w:rsidP="00512E55">
            <w:pPr>
              <w:spacing w:before="100" w:beforeAutospacing="1" w:after="100" w:afterAutospacing="1" w:line="240" w:lineRule="auto"/>
              <w:jc w:val="center"/>
              <w:rPr>
                <w:rFonts w:ascii="Times New Roman" w:eastAsia="Times New Roman" w:hAnsi="Times New Roman" w:cs="Times New Roman"/>
                <w:color w:val="000000"/>
                <w:sz w:val="24"/>
                <w:szCs w:val="20"/>
                <w:lang w:eastAsia="tr-TR"/>
              </w:rPr>
            </w:pPr>
            <w:r w:rsidRPr="00512E55">
              <w:rPr>
                <w:rFonts w:ascii="Times New Roman" w:eastAsia="Times New Roman" w:hAnsi="Times New Roman" w:cs="Times New Roman"/>
                <w:color w:val="000000"/>
                <w:sz w:val="24"/>
                <w:szCs w:val="26"/>
                <w:lang w:eastAsia="tr-TR"/>
              </w:rPr>
              <w:t>Ahmet AKYALÇIN</w:t>
            </w:r>
          </w:p>
        </w:tc>
        <w:tc>
          <w:tcPr>
            <w:tcW w:w="1667" w:type="pct"/>
            <w:hideMark/>
          </w:tcPr>
          <w:p w:rsidR="00512E55" w:rsidRPr="00512E55" w:rsidRDefault="00512E55" w:rsidP="00512E55">
            <w:pPr>
              <w:spacing w:before="100" w:beforeAutospacing="1" w:after="100" w:afterAutospacing="1" w:line="240" w:lineRule="auto"/>
              <w:jc w:val="center"/>
              <w:rPr>
                <w:rFonts w:ascii="Times New Roman" w:eastAsia="Times New Roman" w:hAnsi="Times New Roman" w:cs="Times New Roman"/>
                <w:color w:val="000000"/>
                <w:sz w:val="24"/>
                <w:szCs w:val="20"/>
                <w:lang w:eastAsia="tr-TR"/>
              </w:rPr>
            </w:pPr>
            <w:r w:rsidRPr="00512E55">
              <w:rPr>
                <w:rFonts w:ascii="Times New Roman" w:eastAsia="Times New Roman" w:hAnsi="Times New Roman" w:cs="Times New Roman"/>
                <w:color w:val="000000"/>
                <w:sz w:val="24"/>
                <w:szCs w:val="26"/>
                <w:lang w:eastAsia="tr-TR"/>
              </w:rPr>
              <w:t>Üye</w:t>
            </w:r>
          </w:p>
          <w:p w:rsidR="00512E55" w:rsidRPr="00512E55" w:rsidRDefault="00512E55" w:rsidP="00512E55">
            <w:pPr>
              <w:spacing w:before="100" w:beforeAutospacing="1" w:after="100" w:afterAutospacing="1" w:line="240" w:lineRule="auto"/>
              <w:jc w:val="center"/>
              <w:rPr>
                <w:rFonts w:ascii="Times New Roman" w:eastAsia="Times New Roman" w:hAnsi="Times New Roman" w:cs="Times New Roman"/>
                <w:color w:val="000000"/>
                <w:sz w:val="24"/>
                <w:szCs w:val="20"/>
                <w:lang w:eastAsia="tr-TR"/>
              </w:rPr>
            </w:pPr>
            <w:r w:rsidRPr="00512E55">
              <w:rPr>
                <w:rFonts w:ascii="Times New Roman" w:eastAsia="Times New Roman" w:hAnsi="Times New Roman" w:cs="Times New Roman"/>
                <w:color w:val="000000"/>
                <w:sz w:val="24"/>
                <w:szCs w:val="26"/>
                <w:lang w:eastAsia="tr-TR"/>
              </w:rPr>
              <w:t>Mehmet ERTEN</w:t>
            </w:r>
          </w:p>
        </w:tc>
      </w:tr>
    </w:tbl>
    <w:p w:rsidR="00512E55" w:rsidRDefault="00512E55" w:rsidP="00512E55">
      <w:pPr>
        <w:spacing w:before="100" w:beforeAutospacing="1" w:after="100" w:afterAutospacing="1" w:line="240" w:lineRule="auto"/>
        <w:jc w:val="center"/>
        <w:rPr>
          <w:rFonts w:ascii="Times New Roman" w:eastAsia="Times New Roman" w:hAnsi="Times New Roman" w:cs="Times New Roman"/>
          <w:color w:val="000000"/>
          <w:sz w:val="24"/>
          <w:szCs w:val="20"/>
          <w:lang w:eastAsia="tr-TR"/>
        </w:rPr>
      </w:pPr>
    </w:p>
    <w:p w:rsidR="00512E55" w:rsidRPr="00512E55" w:rsidRDefault="00512E55" w:rsidP="00512E55">
      <w:pPr>
        <w:spacing w:before="100" w:beforeAutospacing="1" w:after="100" w:afterAutospacing="1" w:line="240" w:lineRule="auto"/>
        <w:jc w:val="center"/>
        <w:rPr>
          <w:rFonts w:ascii="Times New Roman" w:eastAsia="Times New Roman" w:hAnsi="Times New Roman" w:cs="Times New Roman"/>
          <w:color w:val="000000"/>
          <w:sz w:val="24"/>
          <w:szCs w:val="20"/>
          <w:lang w:eastAsia="tr-TR"/>
        </w:rPr>
      </w:pPr>
    </w:p>
    <w:p w:rsidR="00512E55" w:rsidRPr="00512E55" w:rsidRDefault="00512E55" w:rsidP="00512E55">
      <w:pPr>
        <w:spacing w:before="100" w:beforeAutospacing="1" w:after="100" w:afterAutospacing="1" w:line="240" w:lineRule="auto"/>
        <w:jc w:val="center"/>
        <w:rPr>
          <w:rFonts w:ascii="Times New Roman" w:eastAsia="Times New Roman" w:hAnsi="Times New Roman" w:cs="Times New Roman"/>
          <w:color w:val="000000"/>
          <w:sz w:val="24"/>
          <w:szCs w:val="20"/>
          <w:lang w:eastAsia="tr-TR"/>
        </w:rPr>
      </w:pPr>
    </w:p>
    <w:tbl>
      <w:tblPr>
        <w:tblW w:w="5000" w:type="pct"/>
        <w:jc w:val="center"/>
        <w:tblCellSpacing w:w="0" w:type="dxa"/>
        <w:tblCellMar>
          <w:top w:w="75" w:type="dxa"/>
          <w:left w:w="75" w:type="dxa"/>
          <w:bottom w:w="75" w:type="dxa"/>
          <w:right w:w="75" w:type="dxa"/>
        </w:tblCellMar>
        <w:tblLook w:val="04A0" w:firstRow="1" w:lastRow="0" w:firstColumn="1" w:lastColumn="0" w:noHBand="0" w:noVBand="1"/>
      </w:tblPr>
      <w:tblGrid>
        <w:gridCol w:w="3024"/>
        <w:gridCol w:w="3025"/>
        <w:gridCol w:w="3023"/>
      </w:tblGrid>
      <w:tr w:rsidR="00512E55" w:rsidRPr="00512E55" w:rsidTr="00512E55">
        <w:trPr>
          <w:tblCellSpacing w:w="0" w:type="dxa"/>
          <w:jc w:val="center"/>
        </w:trPr>
        <w:tc>
          <w:tcPr>
            <w:tcW w:w="1667" w:type="pct"/>
            <w:hideMark/>
          </w:tcPr>
          <w:p w:rsidR="00512E55" w:rsidRPr="00512E55" w:rsidRDefault="00512E55" w:rsidP="00512E55">
            <w:pPr>
              <w:spacing w:before="100" w:beforeAutospacing="1" w:after="100" w:afterAutospacing="1" w:line="240" w:lineRule="auto"/>
              <w:jc w:val="center"/>
              <w:rPr>
                <w:rFonts w:ascii="Times New Roman" w:eastAsia="Times New Roman" w:hAnsi="Times New Roman" w:cs="Times New Roman"/>
                <w:color w:val="000000"/>
                <w:sz w:val="24"/>
                <w:szCs w:val="20"/>
                <w:lang w:eastAsia="tr-TR"/>
              </w:rPr>
            </w:pPr>
            <w:r w:rsidRPr="00512E55">
              <w:rPr>
                <w:rFonts w:ascii="Times New Roman" w:eastAsia="Times New Roman" w:hAnsi="Times New Roman" w:cs="Times New Roman"/>
                <w:color w:val="000000"/>
                <w:sz w:val="24"/>
                <w:szCs w:val="26"/>
                <w:lang w:eastAsia="tr-TR"/>
              </w:rPr>
              <w:t>Üye</w:t>
            </w:r>
          </w:p>
          <w:p w:rsidR="00512E55" w:rsidRPr="00512E55" w:rsidRDefault="00512E55" w:rsidP="00512E55">
            <w:pPr>
              <w:spacing w:before="100" w:beforeAutospacing="1" w:after="100" w:afterAutospacing="1" w:line="240" w:lineRule="auto"/>
              <w:jc w:val="center"/>
              <w:rPr>
                <w:rFonts w:ascii="Times New Roman" w:eastAsia="Times New Roman" w:hAnsi="Times New Roman" w:cs="Times New Roman"/>
                <w:color w:val="000000"/>
                <w:sz w:val="24"/>
                <w:szCs w:val="20"/>
                <w:lang w:eastAsia="tr-TR"/>
              </w:rPr>
            </w:pPr>
            <w:r w:rsidRPr="00512E55">
              <w:rPr>
                <w:rFonts w:ascii="Times New Roman" w:eastAsia="Times New Roman" w:hAnsi="Times New Roman" w:cs="Times New Roman"/>
                <w:color w:val="000000"/>
                <w:sz w:val="24"/>
                <w:szCs w:val="26"/>
                <w:lang w:eastAsia="tr-TR"/>
              </w:rPr>
              <w:t>Mustafa YILDIRIM</w:t>
            </w:r>
          </w:p>
        </w:tc>
        <w:tc>
          <w:tcPr>
            <w:tcW w:w="1667" w:type="pct"/>
            <w:hideMark/>
          </w:tcPr>
          <w:p w:rsidR="00512E55" w:rsidRPr="00512E55" w:rsidRDefault="00512E55" w:rsidP="00512E55">
            <w:pPr>
              <w:spacing w:before="100" w:beforeAutospacing="1" w:after="100" w:afterAutospacing="1" w:line="240" w:lineRule="auto"/>
              <w:jc w:val="center"/>
              <w:rPr>
                <w:rFonts w:ascii="Times New Roman" w:eastAsia="Times New Roman" w:hAnsi="Times New Roman" w:cs="Times New Roman"/>
                <w:color w:val="000000"/>
                <w:sz w:val="24"/>
                <w:szCs w:val="20"/>
                <w:lang w:eastAsia="tr-TR"/>
              </w:rPr>
            </w:pPr>
            <w:r w:rsidRPr="00512E55">
              <w:rPr>
                <w:rFonts w:ascii="Times New Roman" w:eastAsia="Times New Roman" w:hAnsi="Times New Roman" w:cs="Times New Roman"/>
                <w:color w:val="000000"/>
                <w:sz w:val="24"/>
                <w:szCs w:val="26"/>
                <w:lang w:eastAsia="tr-TR"/>
              </w:rPr>
              <w:t>Üye</w:t>
            </w:r>
          </w:p>
          <w:p w:rsidR="00512E55" w:rsidRPr="00512E55" w:rsidRDefault="00512E55" w:rsidP="00512E55">
            <w:pPr>
              <w:spacing w:before="100" w:beforeAutospacing="1" w:after="100" w:afterAutospacing="1" w:line="240" w:lineRule="auto"/>
              <w:jc w:val="center"/>
              <w:rPr>
                <w:rFonts w:ascii="Times New Roman" w:eastAsia="Times New Roman" w:hAnsi="Times New Roman" w:cs="Times New Roman"/>
                <w:color w:val="000000"/>
                <w:sz w:val="24"/>
                <w:szCs w:val="20"/>
                <w:lang w:eastAsia="tr-TR"/>
              </w:rPr>
            </w:pPr>
            <w:r w:rsidRPr="00512E55">
              <w:rPr>
                <w:rFonts w:ascii="Times New Roman" w:eastAsia="Times New Roman" w:hAnsi="Times New Roman" w:cs="Times New Roman"/>
                <w:color w:val="000000"/>
                <w:sz w:val="24"/>
                <w:szCs w:val="26"/>
                <w:lang w:eastAsia="tr-TR"/>
              </w:rPr>
              <w:t>Cafer ŞAT</w:t>
            </w:r>
          </w:p>
        </w:tc>
        <w:tc>
          <w:tcPr>
            <w:tcW w:w="1667" w:type="pct"/>
            <w:hideMark/>
          </w:tcPr>
          <w:p w:rsidR="00512E55" w:rsidRPr="00512E55" w:rsidRDefault="00512E55" w:rsidP="00512E55">
            <w:pPr>
              <w:spacing w:before="100" w:beforeAutospacing="1" w:after="100" w:afterAutospacing="1" w:line="240" w:lineRule="auto"/>
              <w:jc w:val="center"/>
              <w:rPr>
                <w:rFonts w:ascii="Times New Roman" w:eastAsia="Times New Roman" w:hAnsi="Times New Roman" w:cs="Times New Roman"/>
                <w:color w:val="000000"/>
                <w:sz w:val="24"/>
                <w:szCs w:val="20"/>
                <w:lang w:eastAsia="tr-TR"/>
              </w:rPr>
            </w:pPr>
            <w:r w:rsidRPr="00512E55">
              <w:rPr>
                <w:rFonts w:ascii="Times New Roman" w:eastAsia="Times New Roman" w:hAnsi="Times New Roman" w:cs="Times New Roman"/>
                <w:color w:val="000000"/>
                <w:sz w:val="24"/>
                <w:szCs w:val="26"/>
                <w:lang w:eastAsia="tr-TR"/>
              </w:rPr>
              <w:t>Üye</w:t>
            </w:r>
          </w:p>
          <w:p w:rsidR="00512E55" w:rsidRPr="00512E55" w:rsidRDefault="00512E55" w:rsidP="00512E55">
            <w:pPr>
              <w:spacing w:before="100" w:beforeAutospacing="1" w:after="100" w:afterAutospacing="1" w:line="240" w:lineRule="auto"/>
              <w:ind w:left="360"/>
              <w:jc w:val="center"/>
              <w:rPr>
                <w:rFonts w:ascii="Times New Roman" w:eastAsia="Times New Roman" w:hAnsi="Times New Roman" w:cs="Times New Roman"/>
                <w:color w:val="000000"/>
                <w:sz w:val="24"/>
                <w:szCs w:val="20"/>
                <w:lang w:eastAsia="tr-TR"/>
              </w:rPr>
            </w:pPr>
            <w:bookmarkStart w:id="0" w:name="_GoBack"/>
            <w:bookmarkEnd w:id="0"/>
            <w:r w:rsidRPr="00512E55">
              <w:rPr>
                <w:rFonts w:ascii="Times New Roman" w:eastAsia="Times New Roman" w:hAnsi="Times New Roman" w:cs="Times New Roman"/>
                <w:color w:val="000000"/>
                <w:sz w:val="24"/>
                <w:szCs w:val="26"/>
                <w:lang w:eastAsia="tr-TR"/>
              </w:rPr>
              <w:t>Necmi ÖZLER</w:t>
            </w:r>
          </w:p>
        </w:tc>
      </w:tr>
    </w:tbl>
    <w:p w:rsidR="00512E55" w:rsidRDefault="00512E55" w:rsidP="00512E55">
      <w:pPr>
        <w:spacing w:before="100" w:beforeAutospacing="1" w:after="100" w:afterAutospacing="1" w:line="240" w:lineRule="auto"/>
        <w:jc w:val="center"/>
        <w:rPr>
          <w:rFonts w:ascii="Times New Roman" w:eastAsia="Times New Roman" w:hAnsi="Times New Roman" w:cs="Times New Roman"/>
          <w:color w:val="000000"/>
          <w:sz w:val="24"/>
          <w:szCs w:val="20"/>
          <w:lang w:eastAsia="tr-TR"/>
        </w:rPr>
      </w:pPr>
    </w:p>
    <w:p w:rsidR="00512E55" w:rsidRDefault="00512E55" w:rsidP="00512E55">
      <w:pPr>
        <w:spacing w:before="100" w:beforeAutospacing="1" w:after="100" w:afterAutospacing="1" w:line="240" w:lineRule="auto"/>
        <w:jc w:val="center"/>
        <w:rPr>
          <w:rFonts w:ascii="Times New Roman" w:eastAsia="Times New Roman" w:hAnsi="Times New Roman" w:cs="Times New Roman"/>
          <w:color w:val="000000"/>
          <w:sz w:val="24"/>
          <w:szCs w:val="20"/>
          <w:lang w:eastAsia="tr-TR"/>
        </w:rPr>
      </w:pPr>
    </w:p>
    <w:p w:rsidR="00512E55" w:rsidRPr="00512E55" w:rsidRDefault="00512E55" w:rsidP="00512E55">
      <w:pPr>
        <w:spacing w:before="100" w:beforeAutospacing="1" w:after="100" w:afterAutospacing="1" w:line="240" w:lineRule="auto"/>
        <w:jc w:val="center"/>
        <w:rPr>
          <w:rFonts w:ascii="Times New Roman" w:eastAsia="Times New Roman" w:hAnsi="Times New Roman" w:cs="Times New Roman"/>
          <w:color w:val="000000"/>
          <w:sz w:val="24"/>
          <w:szCs w:val="20"/>
          <w:lang w:eastAsia="tr-TR"/>
        </w:rPr>
      </w:pPr>
    </w:p>
    <w:tbl>
      <w:tblPr>
        <w:tblW w:w="5000" w:type="pct"/>
        <w:jc w:val="center"/>
        <w:tblCellSpacing w:w="0" w:type="dxa"/>
        <w:tblCellMar>
          <w:top w:w="75" w:type="dxa"/>
          <w:left w:w="75" w:type="dxa"/>
          <w:bottom w:w="75" w:type="dxa"/>
          <w:right w:w="75" w:type="dxa"/>
        </w:tblCellMar>
        <w:tblLook w:val="04A0" w:firstRow="1" w:lastRow="0" w:firstColumn="1" w:lastColumn="0" w:noHBand="0" w:noVBand="1"/>
      </w:tblPr>
      <w:tblGrid>
        <w:gridCol w:w="4536"/>
        <w:gridCol w:w="4536"/>
      </w:tblGrid>
      <w:tr w:rsidR="00512E55" w:rsidRPr="00512E55" w:rsidTr="00512E55">
        <w:trPr>
          <w:tblCellSpacing w:w="0" w:type="dxa"/>
          <w:jc w:val="center"/>
        </w:trPr>
        <w:tc>
          <w:tcPr>
            <w:tcW w:w="2500" w:type="pct"/>
            <w:hideMark/>
          </w:tcPr>
          <w:p w:rsidR="00512E55" w:rsidRPr="00512E55" w:rsidRDefault="00512E55" w:rsidP="00512E55">
            <w:pPr>
              <w:spacing w:before="100" w:beforeAutospacing="1" w:after="100" w:afterAutospacing="1" w:line="240" w:lineRule="auto"/>
              <w:jc w:val="center"/>
              <w:rPr>
                <w:rFonts w:ascii="Times New Roman" w:eastAsia="Times New Roman" w:hAnsi="Times New Roman" w:cs="Times New Roman"/>
                <w:color w:val="000000"/>
                <w:sz w:val="24"/>
                <w:szCs w:val="20"/>
                <w:lang w:eastAsia="tr-TR"/>
              </w:rPr>
            </w:pPr>
            <w:r w:rsidRPr="00512E55">
              <w:rPr>
                <w:rFonts w:ascii="Times New Roman" w:eastAsia="Times New Roman" w:hAnsi="Times New Roman" w:cs="Times New Roman"/>
                <w:color w:val="000000"/>
                <w:sz w:val="24"/>
                <w:szCs w:val="26"/>
                <w:lang w:eastAsia="tr-TR"/>
              </w:rPr>
              <w:t>Üye</w:t>
            </w:r>
          </w:p>
          <w:p w:rsidR="00512E55" w:rsidRPr="00512E55" w:rsidRDefault="00512E55" w:rsidP="00512E55">
            <w:pPr>
              <w:spacing w:before="100" w:beforeAutospacing="1" w:after="100" w:afterAutospacing="1" w:line="240" w:lineRule="auto"/>
              <w:jc w:val="center"/>
              <w:rPr>
                <w:rFonts w:ascii="Times New Roman" w:eastAsia="Times New Roman" w:hAnsi="Times New Roman" w:cs="Times New Roman"/>
                <w:color w:val="000000"/>
                <w:sz w:val="24"/>
                <w:szCs w:val="20"/>
                <w:lang w:eastAsia="tr-TR"/>
              </w:rPr>
            </w:pPr>
            <w:r w:rsidRPr="00512E55">
              <w:rPr>
                <w:rFonts w:ascii="Times New Roman" w:eastAsia="Times New Roman" w:hAnsi="Times New Roman" w:cs="Times New Roman"/>
                <w:color w:val="000000"/>
                <w:sz w:val="24"/>
                <w:szCs w:val="26"/>
                <w:lang w:eastAsia="tr-TR"/>
              </w:rPr>
              <w:t>Ali GÜZEL</w:t>
            </w:r>
          </w:p>
        </w:tc>
        <w:tc>
          <w:tcPr>
            <w:tcW w:w="2500" w:type="pct"/>
            <w:hideMark/>
          </w:tcPr>
          <w:p w:rsidR="00512E55" w:rsidRPr="00512E55" w:rsidRDefault="00512E55" w:rsidP="00512E55">
            <w:pPr>
              <w:spacing w:before="100" w:beforeAutospacing="1" w:after="100" w:afterAutospacing="1" w:line="240" w:lineRule="auto"/>
              <w:jc w:val="center"/>
              <w:rPr>
                <w:rFonts w:ascii="Times New Roman" w:eastAsia="Times New Roman" w:hAnsi="Times New Roman" w:cs="Times New Roman"/>
                <w:color w:val="000000"/>
                <w:sz w:val="24"/>
                <w:szCs w:val="20"/>
                <w:lang w:eastAsia="tr-TR"/>
              </w:rPr>
            </w:pPr>
            <w:r w:rsidRPr="00512E55">
              <w:rPr>
                <w:rFonts w:ascii="Times New Roman" w:eastAsia="Times New Roman" w:hAnsi="Times New Roman" w:cs="Times New Roman"/>
                <w:color w:val="000000"/>
                <w:sz w:val="24"/>
                <w:szCs w:val="26"/>
                <w:lang w:eastAsia="tr-TR"/>
              </w:rPr>
              <w:t>Üye</w:t>
            </w:r>
          </w:p>
          <w:p w:rsidR="00512E55" w:rsidRPr="00512E55" w:rsidRDefault="00512E55" w:rsidP="00512E55">
            <w:pPr>
              <w:spacing w:before="100" w:beforeAutospacing="1" w:after="100" w:afterAutospacing="1" w:line="240" w:lineRule="auto"/>
              <w:jc w:val="center"/>
              <w:rPr>
                <w:rFonts w:ascii="Times New Roman" w:eastAsia="Times New Roman" w:hAnsi="Times New Roman" w:cs="Times New Roman"/>
                <w:color w:val="000000"/>
                <w:sz w:val="24"/>
                <w:szCs w:val="20"/>
                <w:lang w:eastAsia="tr-TR"/>
              </w:rPr>
            </w:pPr>
            <w:r w:rsidRPr="00512E55">
              <w:rPr>
                <w:rFonts w:ascii="Times New Roman" w:eastAsia="Times New Roman" w:hAnsi="Times New Roman" w:cs="Times New Roman"/>
                <w:color w:val="000000"/>
                <w:sz w:val="24"/>
                <w:szCs w:val="26"/>
                <w:lang w:eastAsia="tr-TR"/>
              </w:rPr>
              <w:t>Serdar ÖZGÜLDÜR</w:t>
            </w:r>
          </w:p>
        </w:tc>
      </w:tr>
    </w:tbl>
    <w:p w:rsidR="00CE1FB9" w:rsidRPr="00512E55" w:rsidRDefault="00CE1FB9" w:rsidP="00512E55">
      <w:pPr>
        <w:spacing w:before="100" w:beforeAutospacing="1" w:after="100" w:afterAutospacing="1" w:line="240" w:lineRule="auto"/>
        <w:jc w:val="center"/>
        <w:rPr>
          <w:rFonts w:ascii="Times New Roman" w:hAnsi="Times New Roman" w:cs="Times New Roman"/>
          <w:sz w:val="24"/>
        </w:rPr>
      </w:pPr>
    </w:p>
    <w:sectPr w:rsidR="00CE1FB9" w:rsidRPr="00512E55" w:rsidSect="00512E55">
      <w:headerReference w:type="even" r:id="rId7"/>
      <w:headerReference w:type="default" r:id="rId8"/>
      <w:footerReference w:type="even" r:id="rId9"/>
      <w:footerReference w:type="default" r:id="rId10"/>
      <w:headerReference w:type="first" r:id="rId11"/>
      <w:footerReference w:type="first" r:id="rId12"/>
      <w:pgSz w:w="11906" w:h="16838"/>
      <w:pgMar w:top="1417" w:right="1417" w:bottom="1417" w:left="1417"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680F32" w:rsidRDefault="00680F32" w:rsidP="00512E55">
      <w:pPr>
        <w:spacing w:after="0" w:line="240" w:lineRule="auto"/>
      </w:pPr>
      <w:r>
        <w:separator/>
      </w:r>
    </w:p>
  </w:endnote>
  <w:endnote w:type="continuationSeparator" w:id="0">
    <w:p w:rsidR="00680F32" w:rsidRDefault="00680F32" w:rsidP="00512E5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A2"/>
    <w:family w:val="swiss"/>
    <w:pitch w:val="variable"/>
    <w:sig w:usb0="E0002A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libri Light">
    <w:panose1 w:val="020F0302020204030204"/>
    <w:charset w:val="A2"/>
    <w:family w:val="swiss"/>
    <w:pitch w:val="variable"/>
    <w:sig w:usb0="E0002A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12E55" w:rsidRDefault="00512E55" w:rsidP="00036530">
    <w:pPr>
      <w:pStyle w:val="Altbilgi"/>
      <w:framePr w:wrap="around" w:vAnchor="text" w:hAnchor="margin" w:xAlign="right" w:y="1"/>
      <w:rPr>
        <w:rStyle w:val="SayfaNumaras"/>
      </w:rPr>
    </w:pPr>
    <w:r>
      <w:rPr>
        <w:rStyle w:val="SayfaNumaras"/>
      </w:rPr>
      <w:fldChar w:fldCharType="begin"/>
    </w:r>
    <w:r>
      <w:rPr>
        <w:rStyle w:val="SayfaNumaras"/>
      </w:rPr>
      <w:instrText xml:space="preserve">PAGE  </w:instrText>
    </w:r>
    <w:r>
      <w:rPr>
        <w:rStyle w:val="SayfaNumaras"/>
      </w:rPr>
      <w:fldChar w:fldCharType="end"/>
    </w:r>
  </w:p>
  <w:p w:rsidR="00512E55" w:rsidRDefault="00512E55" w:rsidP="00512E55">
    <w:pPr>
      <w:pStyle w:val="Altbilgi"/>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12E55" w:rsidRDefault="00512E55" w:rsidP="00036530">
    <w:pPr>
      <w:pStyle w:val="Altbilgi"/>
      <w:framePr w:wrap="around" w:vAnchor="text" w:hAnchor="margin" w:xAlign="right" w:y="1"/>
      <w:rPr>
        <w:rStyle w:val="SayfaNumaras"/>
        <w:rFonts w:ascii="Times New Roman" w:hAnsi="Times New Roman" w:cs="Times New Roman"/>
      </w:rPr>
    </w:pPr>
    <w:r w:rsidRPr="00512E55">
      <w:rPr>
        <w:rStyle w:val="SayfaNumaras"/>
        <w:rFonts w:ascii="Times New Roman" w:hAnsi="Times New Roman" w:cs="Times New Roman"/>
      </w:rPr>
      <w:fldChar w:fldCharType="begin"/>
    </w:r>
    <w:r w:rsidRPr="00512E55">
      <w:rPr>
        <w:rStyle w:val="SayfaNumaras"/>
        <w:rFonts w:ascii="Times New Roman" w:hAnsi="Times New Roman" w:cs="Times New Roman"/>
      </w:rPr>
      <w:instrText xml:space="preserve">PAGE  </w:instrText>
    </w:r>
    <w:r w:rsidRPr="00512E55">
      <w:rPr>
        <w:rStyle w:val="SayfaNumaras"/>
        <w:rFonts w:ascii="Times New Roman" w:hAnsi="Times New Roman" w:cs="Times New Roman"/>
      </w:rPr>
      <w:fldChar w:fldCharType="separate"/>
    </w:r>
    <w:r>
      <w:rPr>
        <w:rStyle w:val="SayfaNumaras"/>
        <w:rFonts w:ascii="Times New Roman" w:hAnsi="Times New Roman" w:cs="Times New Roman"/>
        <w:noProof/>
      </w:rPr>
      <w:t>3</w:t>
    </w:r>
    <w:r w:rsidRPr="00512E55">
      <w:rPr>
        <w:rStyle w:val="SayfaNumaras"/>
        <w:rFonts w:ascii="Times New Roman" w:hAnsi="Times New Roman" w:cs="Times New Roman"/>
      </w:rPr>
      <w:fldChar w:fldCharType="end"/>
    </w:r>
  </w:p>
  <w:p w:rsidR="00512E55" w:rsidRPr="00512E55" w:rsidRDefault="00512E55" w:rsidP="00512E55">
    <w:pPr>
      <w:pStyle w:val="Altbilgi"/>
      <w:ind w:right="360"/>
      <w:rPr>
        <w:rFonts w:ascii="Times New Roman" w:hAnsi="Times New Roman" w:cs="Times New Roman"/>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12E55" w:rsidRDefault="00512E55">
    <w:pPr>
      <w:pStyle w:val="Altbilgi"/>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680F32" w:rsidRDefault="00680F32" w:rsidP="00512E55">
      <w:pPr>
        <w:spacing w:after="0" w:line="240" w:lineRule="auto"/>
      </w:pPr>
      <w:r>
        <w:separator/>
      </w:r>
    </w:p>
  </w:footnote>
  <w:footnote w:type="continuationSeparator" w:id="0">
    <w:p w:rsidR="00680F32" w:rsidRDefault="00680F32" w:rsidP="00512E55">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12E55" w:rsidRDefault="00512E55">
    <w:pPr>
      <w:pStyle w:val="stbilgi"/>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12E55" w:rsidRDefault="00512E55">
    <w:pPr>
      <w:pStyle w:val="stbilgi"/>
      <w:rPr>
        <w:rFonts w:ascii="Times New Roman" w:hAnsi="Times New Roman" w:cs="Times New Roman"/>
        <w:b/>
      </w:rPr>
    </w:pPr>
    <w:r>
      <w:rPr>
        <w:rFonts w:ascii="Times New Roman" w:hAnsi="Times New Roman" w:cs="Times New Roman"/>
        <w:b/>
      </w:rPr>
      <w:t xml:space="preserve">Esas </w:t>
    </w:r>
    <w:proofErr w:type="gramStart"/>
    <w:r>
      <w:rPr>
        <w:rFonts w:ascii="Times New Roman" w:hAnsi="Times New Roman" w:cs="Times New Roman"/>
        <w:b/>
      </w:rPr>
      <w:t>Sayısı : 2002</w:t>
    </w:r>
    <w:proofErr w:type="gramEnd"/>
    <w:r>
      <w:rPr>
        <w:rFonts w:ascii="Times New Roman" w:hAnsi="Times New Roman" w:cs="Times New Roman"/>
        <w:b/>
      </w:rPr>
      <w:t>/46</w:t>
    </w:r>
  </w:p>
  <w:p w:rsidR="00512E55" w:rsidRDefault="00512E55">
    <w:pPr>
      <w:pStyle w:val="stbilgi"/>
      <w:rPr>
        <w:rFonts w:ascii="Times New Roman" w:hAnsi="Times New Roman" w:cs="Times New Roman"/>
        <w:b/>
      </w:rPr>
    </w:pPr>
    <w:r>
      <w:rPr>
        <w:rFonts w:ascii="Times New Roman" w:hAnsi="Times New Roman" w:cs="Times New Roman"/>
        <w:b/>
      </w:rPr>
      <w:t xml:space="preserve">Karar </w:t>
    </w:r>
    <w:proofErr w:type="gramStart"/>
    <w:r>
      <w:rPr>
        <w:rFonts w:ascii="Times New Roman" w:hAnsi="Times New Roman" w:cs="Times New Roman"/>
        <w:b/>
      </w:rPr>
      <w:t>Sayısı : 2005</w:t>
    </w:r>
    <w:proofErr w:type="gramEnd"/>
    <w:r>
      <w:rPr>
        <w:rFonts w:ascii="Times New Roman" w:hAnsi="Times New Roman" w:cs="Times New Roman"/>
        <w:b/>
      </w:rPr>
      <w:t>/32</w:t>
    </w:r>
  </w:p>
  <w:p w:rsidR="00512E55" w:rsidRPr="00512E55" w:rsidRDefault="00512E55">
    <w:pPr>
      <w:pStyle w:val="stbilgi"/>
      <w:rPr>
        <w:rFonts w:ascii="Times New Roman" w:hAnsi="Times New Roman" w:cs="Times New Roman"/>
        <w:b/>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12E55" w:rsidRDefault="00512E55">
    <w:pPr>
      <w:pStyle w:val="stbilgi"/>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2D7C1DDC"/>
    <w:multiLevelType w:val="multilevel"/>
    <w:tmpl w:val="908CDD5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75571"/>
    <w:rsid w:val="00175571"/>
    <w:rsid w:val="00512E55"/>
    <w:rsid w:val="00680F32"/>
    <w:rsid w:val="00CE1FB9"/>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0649E700-7C13-4A42-8458-0D1CDAB251E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customStyle="1" w:styleId="western">
    <w:name w:val="western"/>
    <w:basedOn w:val="Normal"/>
    <w:rsid w:val="00512E55"/>
    <w:pPr>
      <w:spacing w:before="100" w:beforeAutospacing="1" w:after="100" w:afterAutospacing="1" w:line="240" w:lineRule="auto"/>
    </w:pPr>
    <w:rPr>
      <w:rFonts w:ascii="Times New Roman" w:eastAsia="Times New Roman" w:hAnsi="Times New Roman" w:cs="Times New Roman"/>
      <w:sz w:val="24"/>
      <w:szCs w:val="24"/>
      <w:lang w:eastAsia="tr-TR"/>
    </w:rPr>
  </w:style>
  <w:style w:type="paragraph" w:styleId="stbilgi">
    <w:name w:val="header"/>
    <w:basedOn w:val="Normal"/>
    <w:link w:val="stbilgiChar"/>
    <w:uiPriority w:val="99"/>
    <w:unhideWhenUsed/>
    <w:rsid w:val="00512E55"/>
    <w:pPr>
      <w:tabs>
        <w:tab w:val="center" w:pos="4536"/>
        <w:tab w:val="right" w:pos="9072"/>
      </w:tabs>
      <w:spacing w:after="0" w:line="240" w:lineRule="auto"/>
    </w:pPr>
  </w:style>
  <w:style w:type="character" w:customStyle="1" w:styleId="stbilgiChar">
    <w:name w:val="Üstbilgi Char"/>
    <w:basedOn w:val="VarsaylanParagrafYazTipi"/>
    <w:link w:val="stbilgi"/>
    <w:uiPriority w:val="99"/>
    <w:rsid w:val="00512E55"/>
  </w:style>
  <w:style w:type="paragraph" w:styleId="Altbilgi">
    <w:name w:val="footer"/>
    <w:basedOn w:val="Normal"/>
    <w:link w:val="AltbilgiChar"/>
    <w:uiPriority w:val="99"/>
    <w:unhideWhenUsed/>
    <w:rsid w:val="00512E55"/>
    <w:pPr>
      <w:tabs>
        <w:tab w:val="center" w:pos="4536"/>
        <w:tab w:val="right" w:pos="9072"/>
      </w:tabs>
      <w:spacing w:after="0" w:line="240" w:lineRule="auto"/>
    </w:pPr>
  </w:style>
  <w:style w:type="character" w:customStyle="1" w:styleId="AltbilgiChar">
    <w:name w:val="Altbilgi Char"/>
    <w:basedOn w:val="VarsaylanParagrafYazTipi"/>
    <w:link w:val="Altbilgi"/>
    <w:uiPriority w:val="99"/>
    <w:rsid w:val="00512E55"/>
  </w:style>
  <w:style w:type="character" w:styleId="SayfaNumaras">
    <w:name w:val="page number"/>
    <w:basedOn w:val="VarsaylanParagrafYazTipi"/>
    <w:uiPriority w:val="99"/>
    <w:semiHidden/>
    <w:unhideWhenUsed/>
    <w:rsid w:val="00512E5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90002386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3</Pages>
  <Words>727</Words>
  <Characters>4148</Characters>
  <Application>Microsoft Office Word</Application>
  <DocSecurity>0</DocSecurity>
  <Lines>34</Lines>
  <Paragraphs>9</Paragraphs>
  <ScaleCrop>false</ScaleCrop>
  <Company/>
  <LinksUpToDate>false</LinksUpToDate>
  <CharactersWithSpaces>4866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Şamil EŞSİZ</dc:creator>
  <cp:keywords/>
  <dc:description/>
  <cp:lastModifiedBy>Şamil EŞSİZ</cp:lastModifiedBy>
  <cp:revision>2</cp:revision>
  <dcterms:created xsi:type="dcterms:W3CDTF">2019-01-18T06:07:00Z</dcterms:created>
  <dcterms:modified xsi:type="dcterms:W3CDTF">2019-01-18T06:09:00Z</dcterms:modified>
</cp:coreProperties>
</file>