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15" w:rsidRDefault="00551715" w:rsidP="00551715">
      <w:pPr>
        <w:spacing w:before="100" w:after="100" w:line="240" w:lineRule="auto"/>
        <w:jc w:val="center"/>
        <w:rPr>
          <w:rFonts w:ascii="Times New Roman" w:eastAsia="Times New Roman" w:hAnsi="Times New Roman" w:cs="Times New Roman"/>
          <w:b/>
          <w:bCs/>
          <w:color w:val="000000"/>
          <w:sz w:val="24"/>
          <w:szCs w:val="26"/>
          <w:lang w:eastAsia="tr-TR"/>
        </w:rPr>
      </w:pPr>
      <w:r w:rsidRPr="00551715">
        <w:rPr>
          <w:rFonts w:ascii="Times New Roman" w:eastAsia="Times New Roman" w:hAnsi="Times New Roman" w:cs="Times New Roman"/>
          <w:b/>
          <w:bCs/>
          <w:color w:val="000000"/>
          <w:sz w:val="24"/>
          <w:szCs w:val="26"/>
          <w:lang w:eastAsia="tr-TR"/>
        </w:rPr>
        <w:t>ANAYASA MAHKEMESİ KARARI</w:t>
      </w:r>
    </w:p>
    <w:p w:rsidR="00D75515" w:rsidRDefault="00D75515" w:rsidP="00551715">
      <w:pPr>
        <w:spacing w:before="100" w:after="100" w:line="240" w:lineRule="auto"/>
        <w:jc w:val="center"/>
        <w:rPr>
          <w:rFonts w:ascii="Times New Roman" w:eastAsia="Times New Roman" w:hAnsi="Times New Roman" w:cs="Times New Roman"/>
          <w:b/>
          <w:bCs/>
          <w:color w:val="000000"/>
          <w:sz w:val="24"/>
          <w:szCs w:val="26"/>
          <w:lang w:eastAsia="tr-TR"/>
        </w:rPr>
      </w:pPr>
    </w:p>
    <w:p w:rsidR="00D75515" w:rsidRDefault="00D75515" w:rsidP="00551715">
      <w:pPr>
        <w:spacing w:before="100" w:after="100" w:line="240" w:lineRule="auto"/>
        <w:jc w:val="center"/>
        <w:rPr>
          <w:rFonts w:ascii="Times New Roman" w:eastAsia="Times New Roman" w:hAnsi="Times New Roman" w:cs="Times New Roman"/>
          <w:color w:val="000000"/>
          <w:sz w:val="24"/>
          <w:szCs w:val="20"/>
          <w:lang w:eastAsia="tr-TR"/>
        </w:rPr>
      </w:pPr>
    </w:p>
    <w:p w:rsidR="00551715" w:rsidRPr="00551715" w:rsidRDefault="00551715" w:rsidP="00551715">
      <w:pPr>
        <w:spacing w:after="0" w:line="240" w:lineRule="auto"/>
        <w:jc w:val="both"/>
        <w:rPr>
          <w:rFonts w:ascii="Times New Roman" w:eastAsia="Times New Roman" w:hAnsi="Times New Roman" w:cs="Times New Roman"/>
          <w:b/>
          <w:color w:val="000000"/>
          <w:sz w:val="24"/>
          <w:szCs w:val="20"/>
          <w:lang w:eastAsia="tr-TR"/>
        </w:rPr>
      </w:pPr>
      <w:r w:rsidRPr="00551715">
        <w:rPr>
          <w:rFonts w:ascii="Times New Roman" w:eastAsia="Times New Roman" w:hAnsi="Times New Roman" w:cs="Times New Roman"/>
          <w:b/>
          <w:bCs/>
          <w:color w:val="000000"/>
          <w:sz w:val="24"/>
          <w:szCs w:val="26"/>
          <w:lang w:eastAsia="tr-TR"/>
        </w:rPr>
        <w:t xml:space="preserve">Esas </w:t>
      </w:r>
      <w:proofErr w:type="gramStart"/>
      <w:r w:rsidRPr="00551715">
        <w:rPr>
          <w:rFonts w:ascii="Times New Roman" w:eastAsia="Times New Roman" w:hAnsi="Times New Roman" w:cs="Times New Roman"/>
          <w:b/>
          <w:bCs/>
          <w:color w:val="000000"/>
          <w:sz w:val="24"/>
          <w:szCs w:val="26"/>
          <w:lang w:eastAsia="tr-TR"/>
        </w:rPr>
        <w:t>Sayısı : 2005</w:t>
      </w:r>
      <w:proofErr w:type="gramEnd"/>
      <w:r w:rsidRPr="00551715">
        <w:rPr>
          <w:rFonts w:ascii="Times New Roman" w:eastAsia="Times New Roman" w:hAnsi="Times New Roman" w:cs="Times New Roman"/>
          <w:b/>
          <w:bCs/>
          <w:color w:val="000000"/>
          <w:sz w:val="24"/>
          <w:szCs w:val="26"/>
          <w:lang w:eastAsia="tr-TR"/>
        </w:rPr>
        <w:t>/163</w:t>
      </w:r>
    </w:p>
    <w:p w:rsidR="00551715" w:rsidRPr="00551715" w:rsidRDefault="00551715" w:rsidP="00551715">
      <w:pPr>
        <w:spacing w:after="0" w:line="240" w:lineRule="auto"/>
        <w:jc w:val="both"/>
        <w:rPr>
          <w:rFonts w:ascii="Times New Roman" w:eastAsia="Times New Roman" w:hAnsi="Times New Roman" w:cs="Times New Roman"/>
          <w:b/>
          <w:color w:val="000000"/>
          <w:sz w:val="24"/>
          <w:szCs w:val="20"/>
          <w:lang w:eastAsia="tr-TR"/>
        </w:rPr>
      </w:pPr>
      <w:r w:rsidRPr="00551715">
        <w:rPr>
          <w:rFonts w:ascii="Times New Roman" w:eastAsia="Times New Roman" w:hAnsi="Times New Roman" w:cs="Times New Roman"/>
          <w:b/>
          <w:bCs/>
          <w:color w:val="000000"/>
          <w:sz w:val="24"/>
          <w:szCs w:val="26"/>
          <w:lang w:eastAsia="tr-TR"/>
        </w:rPr>
        <w:t xml:space="preserve">Karar </w:t>
      </w:r>
      <w:proofErr w:type="gramStart"/>
      <w:r w:rsidRPr="00551715">
        <w:rPr>
          <w:rFonts w:ascii="Times New Roman" w:eastAsia="Times New Roman" w:hAnsi="Times New Roman" w:cs="Times New Roman"/>
          <w:b/>
          <w:bCs/>
          <w:color w:val="000000"/>
          <w:sz w:val="24"/>
          <w:szCs w:val="26"/>
          <w:lang w:eastAsia="tr-TR"/>
        </w:rPr>
        <w:t>Sayısı : 2005</w:t>
      </w:r>
      <w:proofErr w:type="gramEnd"/>
      <w:r w:rsidRPr="00551715">
        <w:rPr>
          <w:rFonts w:ascii="Times New Roman" w:eastAsia="Times New Roman" w:hAnsi="Times New Roman" w:cs="Times New Roman"/>
          <w:b/>
          <w:bCs/>
          <w:color w:val="000000"/>
          <w:sz w:val="24"/>
          <w:szCs w:val="26"/>
          <w:lang w:eastAsia="tr-TR"/>
        </w:rPr>
        <w:t>/108</w:t>
      </w:r>
    </w:p>
    <w:p w:rsidR="00551715" w:rsidRPr="00551715" w:rsidRDefault="00551715" w:rsidP="00551715">
      <w:pPr>
        <w:spacing w:after="0" w:line="240" w:lineRule="auto"/>
        <w:jc w:val="both"/>
        <w:rPr>
          <w:rFonts w:ascii="Times New Roman" w:eastAsia="Times New Roman" w:hAnsi="Times New Roman" w:cs="Times New Roman"/>
          <w:b/>
          <w:color w:val="000000"/>
          <w:sz w:val="24"/>
          <w:szCs w:val="20"/>
          <w:lang w:eastAsia="tr-TR"/>
        </w:rPr>
      </w:pPr>
      <w:r w:rsidRPr="00551715">
        <w:rPr>
          <w:rFonts w:ascii="Times New Roman" w:eastAsia="Times New Roman" w:hAnsi="Times New Roman" w:cs="Times New Roman"/>
          <w:b/>
          <w:bCs/>
          <w:color w:val="000000"/>
          <w:sz w:val="24"/>
          <w:szCs w:val="26"/>
          <w:lang w:eastAsia="tr-TR"/>
        </w:rPr>
        <w:t xml:space="preserve">Karar </w:t>
      </w:r>
      <w:proofErr w:type="gramStart"/>
      <w:r w:rsidRPr="00551715">
        <w:rPr>
          <w:rFonts w:ascii="Times New Roman" w:eastAsia="Times New Roman" w:hAnsi="Times New Roman" w:cs="Times New Roman"/>
          <w:b/>
          <w:bCs/>
          <w:color w:val="000000"/>
          <w:sz w:val="24"/>
          <w:szCs w:val="26"/>
          <w:lang w:eastAsia="tr-TR"/>
        </w:rPr>
        <w:t>Günü : 28</w:t>
      </w:r>
      <w:proofErr w:type="gramEnd"/>
      <w:r w:rsidRPr="00551715">
        <w:rPr>
          <w:rFonts w:ascii="Times New Roman" w:eastAsia="Times New Roman" w:hAnsi="Times New Roman" w:cs="Times New Roman"/>
          <w:b/>
          <w:bCs/>
          <w:color w:val="000000"/>
          <w:sz w:val="24"/>
          <w:szCs w:val="26"/>
          <w:lang w:eastAsia="tr-TR"/>
        </w:rPr>
        <w:t>.12.2005</w:t>
      </w:r>
    </w:p>
    <w:p w:rsidR="00551715" w:rsidRDefault="00551715" w:rsidP="00551715">
      <w:pPr>
        <w:spacing w:after="0" w:line="240" w:lineRule="auto"/>
        <w:jc w:val="both"/>
        <w:rPr>
          <w:rFonts w:ascii="Times New Roman" w:eastAsia="Times New Roman" w:hAnsi="Times New Roman" w:cs="Times New Roman"/>
          <w:b/>
          <w:bCs/>
          <w:color w:val="000000"/>
          <w:sz w:val="24"/>
          <w:szCs w:val="26"/>
          <w:lang w:eastAsia="tr-TR"/>
        </w:rPr>
      </w:pPr>
      <w:r w:rsidRPr="00551715">
        <w:rPr>
          <w:rFonts w:ascii="Times New Roman" w:eastAsia="Times New Roman" w:hAnsi="Times New Roman" w:cs="Times New Roman"/>
          <w:b/>
          <w:bCs/>
          <w:color w:val="000000"/>
          <w:sz w:val="24"/>
          <w:szCs w:val="26"/>
          <w:lang w:eastAsia="tr-TR"/>
        </w:rPr>
        <w:t>R.G. Tarih-</w:t>
      </w:r>
      <w:proofErr w:type="gramStart"/>
      <w:r w:rsidRPr="00551715">
        <w:rPr>
          <w:rFonts w:ascii="Times New Roman" w:eastAsia="Times New Roman" w:hAnsi="Times New Roman" w:cs="Times New Roman"/>
          <w:b/>
          <w:bCs/>
          <w:color w:val="000000"/>
          <w:sz w:val="24"/>
          <w:szCs w:val="26"/>
          <w:lang w:eastAsia="tr-TR"/>
        </w:rPr>
        <w:t>Sayı :06</w:t>
      </w:r>
      <w:proofErr w:type="gramEnd"/>
      <w:r w:rsidRPr="00551715">
        <w:rPr>
          <w:rFonts w:ascii="Times New Roman" w:eastAsia="Times New Roman" w:hAnsi="Times New Roman" w:cs="Times New Roman"/>
          <w:b/>
          <w:bCs/>
          <w:color w:val="000000"/>
          <w:sz w:val="24"/>
          <w:szCs w:val="26"/>
          <w:lang w:eastAsia="tr-TR"/>
        </w:rPr>
        <w:t>.06.2006'da tebliğ edildi.</w:t>
      </w:r>
    </w:p>
    <w:p w:rsidR="00D75515" w:rsidRDefault="00D75515" w:rsidP="00551715">
      <w:pPr>
        <w:spacing w:after="0" w:line="240" w:lineRule="auto"/>
        <w:jc w:val="both"/>
        <w:rPr>
          <w:rFonts w:ascii="Times New Roman" w:eastAsia="Times New Roman" w:hAnsi="Times New Roman" w:cs="Times New Roman"/>
          <w:b/>
          <w:bCs/>
          <w:color w:val="000000"/>
          <w:sz w:val="24"/>
          <w:szCs w:val="26"/>
          <w:lang w:eastAsia="tr-TR"/>
        </w:rPr>
      </w:pP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b/>
          <w:bCs/>
          <w:color w:val="000000"/>
          <w:sz w:val="24"/>
          <w:szCs w:val="26"/>
          <w:lang w:eastAsia="tr-TR"/>
        </w:rPr>
        <w:t xml:space="preserve">İPTAL DAVASINI </w:t>
      </w:r>
      <w:proofErr w:type="gramStart"/>
      <w:r w:rsidRPr="00551715">
        <w:rPr>
          <w:rFonts w:ascii="Times New Roman" w:eastAsia="Times New Roman" w:hAnsi="Times New Roman" w:cs="Times New Roman"/>
          <w:b/>
          <w:bCs/>
          <w:color w:val="000000"/>
          <w:sz w:val="24"/>
          <w:szCs w:val="26"/>
          <w:lang w:eastAsia="tr-TR"/>
        </w:rPr>
        <w:t>AÇAN : </w:t>
      </w:r>
      <w:r w:rsidRPr="00551715">
        <w:rPr>
          <w:rFonts w:ascii="Times New Roman" w:eastAsia="Times New Roman" w:hAnsi="Times New Roman" w:cs="Times New Roman"/>
          <w:color w:val="000000"/>
          <w:sz w:val="24"/>
          <w:szCs w:val="26"/>
          <w:lang w:eastAsia="tr-TR"/>
        </w:rPr>
        <w:t>Türkiye</w:t>
      </w:r>
      <w:proofErr w:type="gramEnd"/>
      <w:r w:rsidRPr="00551715">
        <w:rPr>
          <w:rFonts w:ascii="Times New Roman" w:eastAsia="Times New Roman" w:hAnsi="Times New Roman" w:cs="Times New Roman"/>
          <w:color w:val="000000"/>
          <w:sz w:val="24"/>
          <w:szCs w:val="26"/>
          <w:lang w:eastAsia="tr-TR"/>
        </w:rPr>
        <w:t xml:space="preserve"> Büyük Millet Meclisi Üyeleri Kemal ANADOL, Haluk KOÇ ve 116 Milletvekili</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b/>
          <w:bCs/>
          <w:color w:val="000000"/>
          <w:sz w:val="24"/>
          <w:szCs w:val="26"/>
          <w:lang w:eastAsia="tr-TR"/>
        </w:rPr>
        <w:t>İPTAL DAVASININ KONUSU</w:t>
      </w:r>
      <w:r w:rsidRPr="00551715">
        <w:rPr>
          <w:rFonts w:ascii="Times New Roman" w:eastAsia="Times New Roman" w:hAnsi="Times New Roman" w:cs="Times New Roman"/>
          <w:color w:val="000000"/>
          <w:sz w:val="24"/>
          <w:szCs w:val="26"/>
          <w:lang w:eastAsia="tr-TR"/>
        </w:rPr>
        <w:t> : 10.11.2005 günlü, 5429 sayılı Türkiye İstatistik Kanunu'nun 45. maddesinin ikinci fıkrası ile 56. maddesinin birinci fıkrasının, Anayasa'nın, 2</w:t>
      </w:r>
      <w:proofErr w:type="gramStart"/>
      <w:r w:rsidRPr="00551715">
        <w:rPr>
          <w:rFonts w:ascii="Times New Roman" w:eastAsia="Times New Roman" w:hAnsi="Times New Roman" w:cs="Times New Roman"/>
          <w:color w:val="000000"/>
          <w:sz w:val="24"/>
          <w:szCs w:val="26"/>
          <w:lang w:eastAsia="tr-TR"/>
        </w:rPr>
        <w:t>.,</w:t>
      </w:r>
      <w:proofErr w:type="gramEnd"/>
      <w:r w:rsidRPr="00551715">
        <w:rPr>
          <w:rFonts w:ascii="Times New Roman" w:eastAsia="Times New Roman" w:hAnsi="Times New Roman" w:cs="Times New Roman"/>
          <w:color w:val="000000"/>
          <w:sz w:val="24"/>
          <w:szCs w:val="26"/>
          <w:lang w:eastAsia="tr-TR"/>
        </w:rPr>
        <w:t xml:space="preserve"> 6., 7., 8., 11., 123., 104., 105. ve 128. maddelerine aykırılığı savıyla iptallerine ve yürürlüklerinin durdurulmasına karar verilmesi istemidir.</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b/>
          <w:bCs/>
          <w:color w:val="000000"/>
          <w:sz w:val="24"/>
          <w:szCs w:val="26"/>
          <w:lang w:eastAsia="tr-TR"/>
        </w:rPr>
        <w:t>I- İTİRAZ KONUSU YASA KURALI</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5429 sayılı Yasa'nın iptal davasına konu olan kuralları da içeren 45. ve 56. maddelerinin ilgili kısımları şöyledir:</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w:t>
      </w:r>
      <w:r w:rsidRPr="00551715">
        <w:rPr>
          <w:rFonts w:ascii="Times New Roman" w:eastAsia="Times New Roman" w:hAnsi="Times New Roman" w:cs="Times New Roman"/>
          <w:b/>
          <w:bCs/>
          <w:color w:val="000000"/>
          <w:sz w:val="24"/>
          <w:szCs w:val="26"/>
          <w:lang w:eastAsia="tr-TR"/>
        </w:rPr>
        <w:t>MADDE 45.- </w:t>
      </w:r>
      <w:r w:rsidRPr="00551715">
        <w:rPr>
          <w:rFonts w:ascii="Times New Roman" w:eastAsia="Times New Roman" w:hAnsi="Times New Roman" w:cs="Times New Roman"/>
          <w:color w:val="000000"/>
          <w:sz w:val="24"/>
          <w:szCs w:val="26"/>
          <w:lang w:eastAsia="tr-TR"/>
        </w:rPr>
        <w:t xml:space="preserve">Başbakanlıkta; Başkan, Başkan Yardımcısı, I. Hukuk Müşaviri, Daire Başkanı, İstatistik Müşaviri, Hukuk Müşaviri, Bölge Müdürü, Türkiye İstatistik Kurumu Uzmanı, Türkiye İstatistik Kurumu Uzman Yardımcısı, İstatistikçi, Matematikçi, Mühendis ile dört yıllık </w:t>
      </w:r>
      <w:proofErr w:type="gramStart"/>
      <w:r w:rsidRPr="00551715">
        <w:rPr>
          <w:rFonts w:ascii="Times New Roman" w:eastAsia="Times New Roman" w:hAnsi="Times New Roman" w:cs="Times New Roman"/>
          <w:color w:val="000000"/>
          <w:sz w:val="24"/>
          <w:szCs w:val="26"/>
          <w:lang w:eastAsia="tr-TR"/>
        </w:rPr>
        <w:t>yüksek öğrenim</w:t>
      </w:r>
      <w:proofErr w:type="gramEnd"/>
      <w:r w:rsidRPr="00551715">
        <w:rPr>
          <w:rFonts w:ascii="Times New Roman" w:eastAsia="Times New Roman" w:hAnsi="Times New Roman" w:cs="Times New Roman"/>
          <w:color w:val="000000"/>
          <w:sz w:val="24"/>
          <w:szCs w:val="26"/>
          <w:lang w:eastAsia="tr-TR"/>
        </w:rPr>
        <w:t xml:space="preserve"> görmüş olmak kaydıyla Programcı kadrolarına atananlar, kadroları karşılık gösterilmek suretiyle, 657 sayılı Devlet Memurları Kanunu ve diğer kanunların sözleşmeli personel çalıştırılması hakkındaki hükümlerine bağlı olmaksızın sözleşmeli çalıştırılabilir.</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b/>
          <w:bCs/>
          <w:color w:val="000000"/>
          <w:sz w:val="24"/>
          <w:szCs w:val="26"/>
          <w:lang w:eastAsia="tr-TR"/>
        </w:rPr>
        <w:t xml:space="preserve">Bu suretle çalıştırılacakların sözleşme </w:t>
      </w:r>
      <w:proofErr w:type="spellStart"/>
      <w:r w:rsidRPr="00551715">
        <w:rPr>
          <w:rFonts w:ascii="Times New Roman" w:eastAsia="Times New Roman" w:hAnsi="Times New Roman" w:cs="Times New Roman"/>
          <w:b/>
          <w:bCs/>
          <w:color w:val="000000"/>
          <w:sz w:val="24"/>
          <w:szCs w:val="26"/>
          <w:lang w:eastAsia="tr-TR"/>
        </w:rPr>
        <w:t>usûl</w:t>
      </w:r>
      <w:proofErr w:type="spellEnd"/>
      <w:r w:rsidRPr="00551715">
        <w:rPr>
          <w:rFonts w:ascii="Times New Roman" w:eastAsia="Times New Roman" w:hAnsi="Times New Roman" w:cs="Times New Roman"/>
          <w:b/>
          <w:bCs/>
          <w:color w:val="000000"/>
          <w:sz w:val="24"/>
          <w:szCs w:val="26"/>
          <w:lang w:eastAsia="tr-TR"/>
        </w:rPr>
        <w:t xml:space="preserve"> ve esasları ile ücret miktarı ve her çeşit ödemeleri Bakanlar Kurulunca tespit edilir.</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w:t>
      </w:r>
      <w:r w:rsidRPr="00551715">
        <w:rPr>
          <w:rFonts w:ascii="Times New Roman" w:eastAsia="Times New Roman" w:hAnsi="Times New Roman" w:cs="Times New Roman"/>
          <w:b/>
          <w:bCs/>
          <w:color w:val="000000"/>
          <w:sz w:val="24"/>
          <w:szCs w:val="26"/>
          <w:lang w:eastAsia="tr-TR"/>
        </w:rPr>
        <w:t>MADDE 56.- Başbakanlıkta, Birinci Hukuk Müşaviri hariç olmak üzere tüm atamalar Başkan tarafından yapılır.</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w:t>
      </w:r>
    </w:p>
    <w:p w:rsidR="00551715" w:rsidRP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b/>
          <w:bCs/>
          <w:color w:val="000000"/>
          <w:sz w:val="24"/>
          <w:szCs w:val="26"/>
          <w:lang w:eastAsia="tr-TR"/>
        </w:rPr>
        <w:t>II- İLK İNCELEME</w:t>
      </w:r>
    </w:p>
    <w:p w:rsidR="00551715" w:rsidRP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 xml:space="preserve">Anayasa Mahkemesi </w:t>
      </w:r>
      <w:proofErr w:type="spellStart"/>
      <w:r w:rsidRPr="00551715">
        <w:rPr>
          <w:rFonts w:ascii="Times New Roman" w:eastAsia="Times New Roman" w:hAnsi="Times New Roman" w:cs="Times New Roman"/>
          <w:color w:val="000000"/>
          <w:sz w:val="24"/>
          <w:szCs w:val="26"/>
          <w:lang w:eastAsia="tr-TR"/>
        </w:rPr>
        <w:t>İçtüzüğü'nün</w:t>
      </w:r>
      <w:proofErr w:type="spellEnd"/>
      <w:r w:rsidRPr="00551715">
        <w:rPr>
          <w:rFonts w:ascii="Times New Roman" w:eastAsia="Times New Roman" w:hAnsi="Times New Roman" w:cs="Times New Roman"/>
          <w:color w:val="000000"/>
          <w:sz w:val="24"/>
          <w:szCs w:val="26"/>
          <w:lang w:eastAsia="tr-TR"/>
        </w:rPr>
        <w:t xml:space="preserve"> 8. maddesi uyarınca yapılan ilk inceleme toplantısında, dava dilekçesi ve ekleri, ilk inceleme raporu, dava konusu yasa kuralları, dayanılan Anayasa kuralları ve bunların gerekçeleri ile diğer yasama belgeleri okunup incelendikten sonra gereği görüşülüp düşünüldü:</w:t>
      </w:r>
    </w:p>
    <w:p w:rsidR="00551715" w:rsidRP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 xml:space="preserve">Türkiye İstatistik Kanunu'nun 45. maddesinin ikinci fıkrası ile 56. maddesinin birinci fıkrası Anayasa Mahkemesi'nin 19.12.2005 günlü, E: 2005/143, K: 2005/99 sayılı kararı ile </w:t>
      </w:r>
      <w:r w:rsidRPr="00551715">
        <w:rPr>
          <w:rFonts w:ascii="Times New Roman" w:eastAsia="Times New Roman" w:hAnsi="Times New Roman" w:cs="Times New Roman"/>
          <w:color w:val="000000"/>
          <w:sz w:val="24"/>
          <w:szCs w:val="26"/>
          <w:lang w:eastAsia="tr-TR"/>
        </w:rPr>
        <w:lastRenderedPageBreak/>
        <w:t>iptal edildiğinden, dava konusu kurallar hakkında yeniden karar verilmesine yer olmadığına karar verilmesi gerekir.</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0"/>
          <w:lang w:eastAsia="tr-TR"/>
        </w:rPr>
        <w:br/>
      </w:r>
      <w:r w:rsidRPr="00551715">
        <w:rPr>
          <w:rFonts w:ascii="Times New Roman" w:eastAsia="Times New Roman" w:hAnsi="Times New Roman" w:cs="Times New Roman"/>
          <w:b/>
          <w:bCs/>
          <w:color w:val="000000"/>
          <w:sz w:val="24"/>
          <w:szCs w:val="26"/>
          <w:lang w:eastAsia="tr-TR"/>
        </w:rPr>
        <w:t>III- YÜRÜRLÜĞÜN DURDURULMASI İSTEMİ</w:t>
      </w:r>
    </w:p>
    <w:p w:rsidR="00551715" w:rsidRP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51715">
        <w:rPr>
          <w:rFonts w:ascii="Times New Roman" w:eastAsia="Times New Roman" w:hAnsi="Times New Roman" w:cs="Times New Roman"/>
          <w:color w:val="000000"/>
          <w:sz w:val="24"/>
          <w:szCs w:val="26"/>
          <w:lang w:eastAsia="tr-TR"/>
        </w:rPr>
        <w:t xml:space="preserve">Dava konusu kuralları içeren 10.11.2005 günlü, 5429 sayılı Türkiye İstatistik Kanunu'nun 45. maddesinin ikinci fıkrası ile 56. maddesinin birinci fıkrasının Anayasa Mahkemesi'nin 19.12.2005 günlü, E: 2005/143, K: 2005/99 sayılı kararı ile iptaline ve iptal kararının Resmî </w:t>
      </w:r>
      <w:proofErr w:type="spellStart"/>
      <w:r w:rsidRPr="00551715">
        <w:rPr>
          <w:rFonts w:ascii="Times New Roman" w:eastAsia="Times New Roman" w:hAnsi="Times New Roman" w:cs="Times New Roman"/>
          <w:color w:val="000000"/>
          <w:sz w:val="24"/>
          <w:szCs w:val="26"/>
          <w:lang w:eastAsia="tr-TR"/>
        </w:rPr>
        <w:t>Gazete'de</w:t>
      </w:r>
      <w:proofErr w:type="spellEnd"/>
      <w:r w:rsidRPr="00551715">
        <w:rPr>
          <w:rFonts w:ascii="Times New Roman" w:eastAsia="Times New Roman" w:hAnsi="Times New Roman" w:cs="Times New Roman"/>
          <w:color w:val="000000"/>
          <w:sz w:val="24"/>
          <w:szCs w:val="26"/>
          <w:lang w:eastAsia="tr-TR"/>
        </w:rPr>
        <w:t xml:space="preserve"> yayımlanmasından başlayarak üç ay sonra yürürlüğe girmesine karar verilmesi nedeniyle iptali istenilen kuralların yürürlüklerinin durdurulması isteminin reddine, 28.12.2005 gününde oybirliğiyle karar verilmiştir.</w:t>
      </w:r>
      <w:proofErr w:type="gramEnd"/>
    </w:p>
    <w:p w:rsidR="00551715" w:rsidRP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b/>
          <w:bCs/>
          <w:color w:val="000000"/>
          <w:sz w:val="24"/>
          <w:szCs w:val="26"/>
          <w:lang w:eastAsia="tr-TR"/>
        </w:rPr>
        <w:t>IV- SONUÇ</w:t>
      </w:r>
    </w:p>
    <w:p w:rsidR="00551715" w:rsidRDefault="00551715"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551715">
        <w:rPr>
          <w:rFonts w:ascii="Times New Roman" w:eastAsia="Times New Roman" w:hAnsi="Times New Roman" w:cs="Times New Roman"/>
          <w:color w:val="000000"/>
          <w:sz w:val="24"/>
          <w:szCs w:val="26"/>
          <w:lang w:eastAsia="tr-TR"/>
        </w:rPr>
        <w:t xml:space="preserve">10.11.2005 günlü, 5429 sayılı “Türkiye İstatistik </w:t>
      </w:r>
      <w:proofErr w:type="spellStart"/>
      <w:r w:rsidRPr="00551715">
        <w:rPr>
          <w:rFonts w:ascii="Times New Roman" w:eastAsia="Times New Roman" w:hAnsi="Times New Roman" w:cs="Times New Roman"/>
          <w:color w:val="000000"/>
          <w:sz w:val="24"/>
          <w:szCs w:val="26"/>
          <w:lang w:eastAsia="tr-TR"/>
        </w:rPr>
        <w:t>Kanunu”nun</w:t>
      </w:r>
      <w:proofErr w:type="spellEnd"/>
      <w:r w:rsidRPr="00551715">
        <w:rPr>
          <w:rFonts w:ascii="Times New Roman" w:eastAsia="Times New Roman" w:hAnsi="Times New Roman" w:cs="Times New Roman"/>
          <w:color w:val="000000"/>
          <w:sz w:val="24"/>
          <w:szCs w:val="26"/>
          <w:lang w:eastAsia="tr-TR"/>
        </w:rPr>
        <w:t xml:space="preserve"> 45. maddesinin ikinci fıkrası ile 56. maddesinin birinci fıkrası, 19.12.2005 günlü, E. 2005/143, K. 2005/99 sayılı kararla iptal edildiğinden bu fıkralara ilişkin KONUSU KALMAYAN İSTEM HAKKINDA KARAR VERİLMESİNE YER OLMADIĞINA, 28.12.2005 gününde OYBİRLİĞİYLE karar verildi.</w:t>
      </w:r>
      <w:proofErr w:type="gramEnd"/>
    </w:p>
    <w:p w:rsidR="00A66EBC" w:rsidRPr="00551715" w:rsidRDefault="00A66EBC" w:rsidP="005517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1715" w:rsidRPr="00551715" w:rsidTr="00551715">
        <w:trPr>
          <w:tblCellSpacing w:w="0" w:type="dxa"/>
          <w:jc w:val="center"/>
        </w:trPr>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Başkan</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Tülay TUĞCU</w:t>
            </w:r>
          </w:p>
        </w:tc>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Başkanvekili</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Haşim KILIÇ</w:t>
            </w:r>
          </w:p>
        </w:tc>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51715">
              <w:rPr>
                <w:rFonts w:ascii="Times New Roman" w:eastAsia="Times New Roman" w:hAnsi="Times New Roman" w:cs="Times New Roman"/>
                <w:color w:val="000000"/>
                <w:sz w:val="24"/>
                <w:szCs w:val="26"/>
                <w:lang w:eastAsia="tr-TR"/>
              </w:rPr>
              <w:t>Sacit</w:t>
            </w:r>
            <w:proofErr w:type="spellEnd"/>
            <w:r w:rsidRPr="00551715">
              <w:rPr>
                <w:rFonts w:ascii="Times New Roman" w:eastAsia="Times New Roman" w:hAnsi="Times New Roman" w:cs="Times New Roman"/>
                <w:color w:val="000000"/>
                <w:sz w:val="24"/>
                <w:szCs w:val="26"/>
                <w:lang w:eastAsia="tr-TR"/>
              </w:rPr>
              <w:t xml:space="preserve"> ADALI</w:t>
            </w:r>
          </w:p>
        </w:tc>
      </w:tr>
    </w:tbl>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1715" w:rsidRPr="00551715" w:rsidTr="00551715">
        <w:trPr>
          <w:tblCellSpacing w:w="0" w:type="dxa"/>
          <w:jc w:val="center"/>
        </w:trPr>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Fulya KANTARCIOĞLU</w:t>
            </w:r>
          </w:p>
        </w:tc>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Ahmet AKYALÇIN</w:t>
            </w:r>
          </w:p>
        </w:tc>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Mehmet ERTEN</w:t>
            </w:r>
          </w:p>
        </w:tc>
      </w:tr>
    </w:tbl>
    <w:p w:rsid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1715" w:rsidRPr="00551715" w:rsidTr="00D75515">
        <w:trPr>
          <w:tblCellSpacing w:w="0" w:type="dxa"/>
          <w:jc w:val="center"/>
        </w:trPr>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A. Necmi ÖZLER</w:t>
            </w:r>
          </w:p>
        </w:tc>
        <w:tc>
          <w:tcPr>
            <w:tcW w:w="1667"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Serdar ÖZGÜLDÜR</w:t>
            </w:r>
          </w:p>
        </w:tc>
        <w:tc>
          <w:tcPr>
            <w:tcW w:w="1666"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Şevket APALAK</w:t>
            </w:r>
          </w:p>
        </w:tc>
      </w:tr>
    </w:tbl>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51715" w:rsidRPr="00551715" w:rsidTr="00551715">
        <w:trPr>
          <w:tblCellSpacing w:w="0" w:type="dxa"/>
          <w:jc w:val="center"/>
        </w:trPr>
        <w:tc>
          <w:tcPr>
            <w:tcW w:w="2500"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51715">
              <w:rPr>
                <w:rFonts w:ascii="Times New Roman" w:eastAsia="Times New Roman" w:hAnsi="Times New Roman" w:cs="Times New Roman"/>
                <w:color w:val="000000"/>
                <w:sz w:val="24"/>
                <w:szCs w:val="26"/>
                <w:lang w:eastAsia="tr-TR"/>
              </w:rPr>
              <w:t>Serruh</w:t>
            </w:r>
            <w:proofErr w:type="spellEnd"/>
            <w:r w:rsidRPr="00551715">
              <w:rPr>
                <w:rFonts w:ascii="Times New Roman" w:eastAsia="Times New Roman" w:hAnsi="Times New Roman" w:cs="Times New Roman"/>
                <w:color w:val="000000"/>
                <w:sz w:val="24"/>
                <w:szCs w:val="26"/>
                <w:lang w:eastAsia="tr-TR"/>
              </w:rPr>
              <w:t xml:space="preserve"> KALELİ</w:t>
            </w:r>
          </w:p>
        </w:tc>
        <w:tc>
          <w:tcPr>
            <w:tcW w:w="2500" w:type="pct"/>
            <w:hideMark/>
          </w:tcPr>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Üye</w:t>
            </w:r>
          </w:p>
          <w:p w:rsidR="00551715" w:rsidRPr="00551715" w:rsidRDefault="00551715" w:rsidP="005517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51715">
              <w:rPr>
                <w:rFonts w:ascii="Times New Roman" w:eastAsia="Times New Roman" w:hAnsi="Times New Roman" w:cs="Times New Roman"/>
                <w:color w:val="000000"/>
                <w:sz w:val="24"/>
                <w:szCs w:val="26"/>
                <w:lang w:eastAsia="tr-TR"/>
              </w:rPr>
              <w:t xml:space="preserve">Osman </w:t>
            </w:r>
            <w:proofErr w:type="spellStart"/>
            <w:r w:rsidRPr="00551715">
              <w:rPr>
                <w:rFonts w:ascii="Times New Roman" w:eastAsia="Times New Roman" w:hAnsi="Times New Roman" w:cs="Times New Roman"/>
                <w:color w:val="000000"/>
                <w:sz w:val="24"/>
                <w:szCs w:val="26"/>
                <w:lang w:eastAsia="tr-TR"/>
              </w:rPr>
              <w:t>Alifeyyaz</w:t>
            </w:r>
            <w:proofErr w:type="spellEnd"/>
            <w:r w:rsidRPr="00551715">
              <w:rPr>
                <w:rFonts w:ascii="Times New Roman" w:eastAsia="Times New Roman" w:hAnsi="Times New Roman" w:cs="Times New Roman"/>
                <w:color w:val="000000"/>
                <w:sz w:val="24"/>
                <w:szCs w:val="26"/>
                <w:lang w:eastAsia="tr-TR"/>
              </w:rPr>
              <w:t xml:space="preserve"> PAKSÜT</w:t>
            </w:r>
          </w:p>
        </w:tc>
      </w:tr>
    </w:tbl>
    <w:p w:rsidR="00CE1FB9" w:rsidRPr="00551715" w:rsidRDefault="00CE1FB9" w:rsidP="00551715">
      <w:pPr>
        <w:spacing w:before="100" w:beforeAutospacing="1" w:after="100" w:afterAutospacing="1" w:line="240" w:lineRule="auto"/>
        <w:jc w:val="both"/>
        <w:rPr>
          <w:rFonts w:ascii="Times New Roman" w:hAnsi="Times New Roman" w:cs="Times New Roman"/>
          <w:sz w:val="24"/>
        </w:rPr>
      </w:pPr>
    </w:p>
    <w:sectPr w:rsidR="00CE1FB9" w:rsidRPr="00551715" w:rsidSect="005517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B53" w:rsidRDefault="004A3B53" w:rsidP="00551715">
      <w:pPr>
        <w:spacing w:after="0" w:line="240" w:lineRule="auto"/>
      </w:pPr>
      <w:r>
        <w:separator/>
      </w:r>
    </w:p>
  </w:endnote>
  <w:endnote w:type="continuationSeparator" w:id="0">
    <w:p w:rsidR="004A3B53" w:rsidRDefault="004A3B53" w:rsidP="0055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15" w:rsidRDefault="00551715" w:rsidP="006F51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1715" w:rsidRDefault="00551715" w:rsidP="005517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15" w:rsidRDefault="00551715" w:rsidP="006F5104">
    <w:pPr>
      <w:pStyle w:val="Altbilgi"/>
      <w:framePr w:wrap="around" w:vAnchor="text" w:hAnchor="margin" w:xAlign="right" w:y="1"/>
      <w:rPr>
        <w:rStyle w:val="SayfaNumaras"/>
        <w:rFonts w:ascii="Times New Roman" w:hAnsi="Times New Roman" w:cs="Times New Roman"/>
      </w:rPr>
    </w:pPr>
    <w:r w:rsidRPr="00551715">
      <w:rPr>
        <w:rStyle w:val="SayfaNumaras"/>
        <w:rFonts w:ascii="Times New Roman" w:hAnsi="Times New Roman" w:cs="Times New Roman"/>
      </w:rPr>
      <w:fldChar w:fldCharType="begin"/>
    </w:r>
    <w:r w:rsidRPr="00551715">
      <w:rPr>
        <w:rStyle w:val="SayfaNumaras"/>
        <w:rFonts w:ascii="Times New Roman" w:hAnsi="Times New Roman" w:cs="Times New Roman"/>
      </w:rPr>
      <w:instrText xml:space="preserve">PAGE  </w:instrText>
    </w:r>
    <w:r w:rsidRPr="00551715">
      <w:rPr>
        <w:rStyle w:val="SayfaNumaras"/>
        <w:rFonts w:ascii="Times New Roman" w:hAnsi="Times New Roman" w:cs="Times New Roman"/>
      </w:rPr>
      <w:fldChar w:fldCharType="separate"/>
    </w:r>
    <w:r w:rsidR="00A66EBC">
      <w:rPr>
        <w:rStyle w:val="SayfaNumaras"/>
        <w:rFonts w:ascii="Times New Roman" w:hAnsi="Times New Roman" w:cs="Times New Roman"/>
        <w:noProof/>
      </w:rPr>
      <w:t>2</w:t>
    </w:r>
    <w:r w:rsidRPr="00551715">
      <w:rPr>
        <w:rStyle w:val="SayfaNumaras"/>
        <w:rFonts w:ascii="Times New Roman" w:hAnsi="Times New Roman" w:cs="Times New Roman"/>
      </w:rPr>
      <w:fldChar w:fldCharType="end"/>
    </w:r>
  </w:p>
  <w:p w:rsidR="00551715" w:rsidRPr="00551715" w:rsidRDefault="00551715" w:rsidP="005517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15" w:rsidRDefault="005517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B53" w:rsidRDefault="004A3B53" w:rsidP="00551715">
      <w:pPr>
        <w:spacing w:after="0" w:line="240" w:lineRule="auto"/>
      </w:pPr>
      <w:r>
        <w:separator/>
      </w:r>
    </w:p>
  </w:footnote>
  <w:footnote w:type="continuationSeparator" w:id="0">
    <w:p w:rsidR="004A3B53" w:rsidRDefault="004A3B53" w:rsidP="00551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15" w:rsidRDefault="005517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15" w:rsidRDefault="0055171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/163</w:t>
    </w:r>
  </w:p>
  <w:p w:rsidR="00551715" w:rsidRDefault="0055171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/108</w:t>
    </w:r>
  </w:p>
  <w:p w:rsidR="00551715" w:rsidRPr="00551715" w:rsidRDefault="0055171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15" w:rsidRDefault="005517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CD"/>
    <w:rsid w:val="004A3B53"/>
    <w:rsid w:val="00551715"/>
    <w:rsid w:val="009953CD"/>
    <w:rsid w:val="00A66EBC"/>
    <w:rsid w:val="00CE1FB9"/>
    <w:rsid w:val="00D75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98922-EE89-4DC0-88A4-DB500B4C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51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51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17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715"/>
  </w:style>
  <w:style w:type="paragraph" w:styleId="Altbilgi">
    <w:name w:val="footer"/>
    <w:basedOn w:val="Normal"/>
    <w:link w:val="AltbilgiChar"/>
    <w:uiPriority w:val="99"/>
    <w:unhideWhenUsed/>
    <w:rsid w:val="005517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715"/>
  </w:style>
  <w:style w:type="character" w:styleId="SayfaNumaras">
    <w:name w:val="page number"/>
    <w:basedOn w:val="VarsaylanParagrafYazTipi"/>
    <w:uiPriority w:val="99"/>
    <w:semiHidden/>
    <w:unhideWhenUsed/>
    <w:rsid w:val="00551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2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2019-01-17T12:32:00Z</dcterms:created>
  <dcterms:modified xsi:type="dcterms:W3CDTF">2019-01-17T12:33:00Z</dcterms:modified>
</cp:coreProperties>
</file>