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3090" w:rsidRPr="00673090" w:rsidRDefault="00673090" w:rsidP="00673090">
      <w:pPr>
        <w:spacing w:before="100" w:after="100" w:line="240" w:lineRule="auto"/>
        <w:jc w:val="center"/>
        <w:rPr>
          <w:rFonts w:ascii="Times New Roman" w:eastAsia="Times New Roman" w:hAnsi="Times New Roman" w:cs="Times New Roman"/>
          <w:b/>
          <w:color w:val="000000"/>
          <w:sz w:val="24"/>
          <w:szCs w:val="27"/>
          <w:lang w:eastAsia="tr-TR"/>
        </w:rPr>
      </w:pPr>
      <w:r w:rsidRPr="00673090">
        <w:rPr>
          <w:rFonts w:ascii="Times New Roman" w:eastAsia="Times New Roman" w:hAnsi="Times New Roman" w:cs="Times New Roman"/>
          <w:b/>
          <w:color w:val="000000"/>
          <w:sz w:val="24"/>
          <w:szCs w:val="27"/>
          <w:lang w:eastAsia="tr-TR"/>
        </w:rPr>
        <w:t>ANAYASA MAHKEMESİ KARARI</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673090">
        <w:rPr>
          <w:rFonts w:ascii="Times New Roman" w:eastAsia="Times New Roman" w:hAnsi="Times New Roman" w:cs="Times New Roman"/>
          <w:b/>
          <w:bCs/>
          <w:color w:val="000000"/>
          <w:sz w:val="24"/>
          <w:szCs w:val="27"/>
          <w:lang w:eastAsia="tr-TR"/>
        </w:rPr>
        <w:t> </w:t>
      </w:r>
    </w:p>
    <w:p w:rsidR="00673090" w:rsidRPr="00673090" w:rsidRDefault="00673090" w:rsidP="00673090">
      <w:pPr>
        <w:spacing w:after="0" w:line="240" w:lineRule="auto"/>
        <w:jc w:val="both"/>
        <w:rPr>
          <w:rFonts w:ascii="Times New Roman" w:eastAsia="Times New Roman" w:hAnsi="Times New Roman" w:cs="Times New Roman"/>
          <w:b/>
          <w:bCs/>
          <w:color w:val="000000"/>
          <w:sz w:val="24"/>
          <w:szCs w:val="27"/>
          <w:lang w:eastAsia="tr-TR"/>
        </w:rPr>
      </w:pPr>
      <w:r w:rsidRPr="00673090">
        <w:rPr>
          <w:rFonts w:ascii="Times New Roman" w:eastAsia="Times New Roman" w:hAnsi="Times New Roman" w:cs="Times New Roman"/>
          <w:b/>
          <w:bCs/>
          <w:color w:val="000000"/>
          <w:sz w:val="24"/>
          <w:szCs w:val="27"/>
          <w:lang w:eastAsia="tr-TR"/>
        </w:rPr>
        <w:t xml:space="preserve">Esas </w:t>
      </w:r>
      <w:proofErr w:type="gramStart"/>
      <w:r w:rsidRPr="00673090">
        <w:rPr>
          <w:rFonts w:ascii="Times New Roman" w:eastAsia="Times New Roman" w:hAnsi="Times New Roman" w:cs="Times New Roman"/>
          <w:b/>
          <w:bCs/>
          <w:color w:val="000000"/>
          <w:sz w:val="24"/>
          <w:szCs w:val="27"/>
          <w:lang w:eastAsia="tr-TR"/>
        </w:rPr>
        <w:t>Sayısı : 2003</w:t>
      </w:r>
      <w:proofErr w:type="gramEnd"/>
      <w:r w:rsidRPr="00673090">
        <w:rPr>
          <w:rFonts w:ascii="Times New Roman" w:eastAsia="Times New Roman" w:hAnsi="Times New Roman" w:cs="Times New Roman"/>
          <w:b/>
          <w:bCs/>
          <w:color w:val="000000"/>
          <w:sz w:val="24"/>
          <w:szCs w:val="27"/>
          <w:lang w:eastAsia="tr-TR"/>
        </w:rPr>
        <w:t>/113</w:t>
      </w:r>
    </w:p>
    <w:p w:rsidR="00673090" w:rsidRPr="00673090" w:rsidRDefault="00673090" w:rsidP="00673090">
      <w:pPr>
        <w:spacing w:after="0" w:line="240" w:lineRule="auto"/>
        <w:jc w:val="both"/>
        <w:rPr>
          <w:rFonts w:ascii="Times New Roman" w:eastAsia="Times New Roman" w:hAnsi="Times New Roman" w:cs="Times New Roman"/>
          <w:b/>
          <w:bCs/>
          <w:color w:val="000000"/>
          <w:sz w:val="24"/>
          <w:szCs w:val="27"/>
          <w:lang w:eastAsia="tr-TR"/>
        </w:rPr>
      </w:pPr>
      <w:r w:rsidRPr="00673090">
        <w:rPr>
          <w:rFonts w:ascii="Times New Roman" w:eastAsia="Times New Roman" w:hAnsi="Times New Roman" w:cs="Times New Roman"/>
          <w:b/>
          <w:bCs/>
          <w:color w:val="000000"/>
          <w:sz w:val="24"/>
          <w:szCs w:val="27"/>
          <w:lang w:eastAsia="tr-TR"/>
        </w:rPr>
        <w:t xml:space="preserve">Karar </w:t>
      </w:r>
      <w:proofErr w:type="gramStart"/>
      <w:r w:rsidRPr="00673090">
        <w:rPr>
          <w:rFonts w:ascii="Times New Roman" w:eastAsia="Times New Roman" w:hAnsi="Times New Roman" w:cs="Times New Roman"/>
          <w:b/>
          <w:bCs/>
          <w:color w:val="000000"/>
          <w:sz w:val="24"/>
          <w:szCs w:val="27"/>
          <w:lang w:eastAsia="tr-TR"/>
        </w:rPr>
        <w:t>Sayısı : 2004</w:t>
      </w:r>
      <w:proofErr w:type="gramEnd"/>
      <w:r w:rsidRPr="00673090">
        <w:rPr>
          <w:rFonts w:ascii="Times New Roman" w:eastAsia="Times New Roman" w:hAnsi="Times New Roman" w:cs="Times New Roman"/>
          <w:b/>
          <w:bCs/>
          <w:color w:val="000000"/>
          <w:sz w:val="24"/>
          <w:szCs w:val="27"/>
          <w:lang w:eastAsia="tr-TR"/>
        </w:rPr>
        <w:t>/2</w:t>
      </w:r>
    </w:p>
    <w:p w:rsidR="00673090" w:rsidRPr="00673090" w:rsidRDefault="00673090" w:rsidP="00673090">
      <w:pPr>
        <w:spacing w:after="0" w:line="240" w:lineRule="auto"/>
        <w:jc w:val="both"/>
        <w:rPr>
          <w:rFonts w:ascii="Times New Roman" w:eastAsia="Times New Roman" w:hAnsi="Times New Roman" w:cs="Times New Roman"/>
          <w:b/>
          <w:bCs/>
          <w:color w:val="000000"/>
          <w:sz w:val="24"/>
          <w:szCs w:val="27"/>
          <w:lang w:eastAsia="tr-TR"/>
        </w:rPr>
      </w:pPr>
      <w:r w:rsidRPr="00673090">
        <w:rPr>
          <w:rFonts w:ascii="Times New Roman" w:eastAsia="Times New Roman" w:hAnsi="Times New Roman" w:cs="Times New Roman"/>
          <w:b/>
          <w:bCs/>
          <w:color w:val="000000"/>
          <w:sz w:val="24"/>
          <w:szCs w:val="27"/>
          <w:lang w:eastAsia="tr-TR"/>
        </w:rPr>
        <w:t xml:space="preserve">Karar </w:t>
      </w:r>
      <w:proofErr w:type="gramStart"/>
      <w:r w:rsidRPr="00673090">
        <w:rPr>
          <w:rFonts w:ascii="Times New Roman" w:eastAsia="Times New Roman" w:hAnsi="Times New Roman" w:cs="Times New Roman"/>
          <w:b/>
          <w:bCs/>
          <w:color w:val="000000"/>
          <w:sz w:val="24"/>
          <w:szCs w:val="27"/>
          <w:lang w:eastAsia="tr-TR"/>
        </w:rPr>
        <w:t>Günü : 07</w:t>
      </w:r>
      <w:proofErr w:type="gramEnd"/>
      <w:r w:rsidRPr="00673090">
        <w:rPr>
          <w:rFonts w:ascii="Times New Roman" w:eastAsia="Times New Roman" w:hAnsi="Times New Roman" w:cs="Times New Roman"/>
          <w:b/>
          <w:bCs/>
          <w:color w:val="000000"/>
          <w:sz w:val="24"/>
          <w:szCs w:val="27"/>
          <w:lang w:eastAsia="tr-TR"/>
        </w:rPr>
        <w:t>.01.2004</w:t>
      </w:r>
    </w:p>
    <w:p w:rsidR="00673090" w:rsidRPr="00673090" w:rsidRDefault="00673090" w:rsidP="00673090">
      <w:pPr>
        <w:spacing w:after="0" w:line="240" w:lineRule="auto"/>
        <w:jc w:val="both"/>
        <w:rPr>
          <w:rFonts w:ascii="Times New Roman" w:eastAsia="Times New Roman" w:hAnsi="Times New Roman" w:cs="Times New Roman"/>
          <w:b/>
          <w:bCs/>
          <w:color w:val="000000"/>
          <w:sz w:val="24"/>
          <w:szCs w:val="27"/>
          <w:lang w:eastAsia="tr-TR"/>
        </w:rPr>
      </w:pPr>
      <w:r w:rsidRPr="00673090">
        <w:rPr>
          <w:rFonts w:ascii="Times New Roman" w:eastAsia="Times New Roman" w:hAnsi="Times New Roman" w:cs="Times New Roman"/>
          <w:b/>
          <w:bCs/>
          <w:color w:val="000000"/>
          <w:sz w:val="24"/>
          <w:szCs w:val="27"/>
          <w:lang w:eastAsia="tr-TR"/>
        </w:rPr>
        <w:t>Resmi Gazete tarih/sayı: Tebliğ edildi.</w:t>
      </w:r>
    </w:p>
    <w:p w:rsidR="00673090" w:rsidRDefault="00673090" w:rsidP="00673090">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3090">
        <w:rPr>
          <w:rFonts w:ascii="Times New Roman" w:eastAsia="Times New Roman" w:hAnsi="Times New Roman" w:cs="Times New Roman"/>
          <w:b/>
          <w:bCs/>
          <w:color w:val="000000"/>
          <w:sz w:val="24"/>
          <w:szCs w:val="27"/>
          <w:lang w:eastAsia="tr-TR"/>
        </w:rPr>
        <w:t>İTİRAZ YOLUNA BAŞVURAN: </w:t>
      </w:r>
      <w:r w:rsidRPr="00673090">
        <w:rPr>
          <w:rFonts w:ascii="Times New Roman" w:eastAsia="Times New Roman" w:hAnsi="Times New Roman" w:cs="Times New Roman"/>
          <w:color w:val="000000"/>
          <w:sz w:val="24"/>
          <w:szCs w:val="27"/>
          <w:lang w:eastAsia="tr-TR"/>
        </w:rPr>
        <w:t>Bursa 2. İdare Mahkemesi</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3090">
        <w:rPr>
          <w:rFonts w:ascii="Times New Roman" w:eastAsia="Times New Roman" w:hAnsi="Times New Roman" w:cs="Times New Roman"/>
          <w:b/>
          <w:bCs/>
          <w:color w:val="000000"/>
          <w:sz w:val="24"/>
          <w:szCs w:val="27"/>
          <w:lang w:eastAsia="tr-TR"/>
        </w:rPr>
        <w:t>İTİRAZIN KONUSU: </w:t>
      </w:r>
      <w:r w:rsidRPr="00673090">
        <w:rPr>
          <w:rFonts w:ascii="Times New Roman" w:eastAsia="Times New Roman" w:hAnsi="Times New Roman" w:cs="Times New Roman"/>
          <w:color w:val="000000"/>
          <w:sz w:val="24"/>
          <w:szCs w:val="27"/>
          <w:lang w:eastAsia="tr-TR"/>
        </w:rPr>
        <w:t xml:space="preserve">14.7.1965 günlü, 657 sayılı Devlet Memurları Kanunu'nun 20.3.1997 günlü, 570 sayılı Kanun Hükmünde Kararname ile değiştirilen "IV Sayılı Makam Tazminatı </w:t>
      </w:r>
      <w:proofErr w:type="spellStart"/>
      <w:r w:rsidRPr="00673090">
        <w:rPr>
          <w:rFonts w:ascii="Times New Roman" w:eastAsia="Times New Roman" w:hAnsi="Times New Roman" w:cs="Times New Roman"/>
          <w:color w:val="000000"/>
          <w:sz w:val="24"/>
          <w:szCs w:val="27"/>
          <w:lang w:eastAsia="tr-TR"/>
        </w:rPr>
        <w:t>Cetveli"nin</w:t>
      </w:r>
      <w:proofErr w:type="spellEnd"/>
      <w:r w:rsidRPr="00673090">
        <w:rPr>
          <w:rFonts w:ascii="Times New Roman" w:eastAsia="Times New Roman" w:hAnsi="Times New Roman" w:cs="Times New Roman"/>
          <w:color w:val="000000"/>
          <w:sz w:val="24"/>
          <w:szCs w:val="27"/>
          <w:lang w:eastAsia="tr-TR"/>
        </w:rPr>
        <w:t xml:space="preserve"> büyükşehir belediye başkanlığı daire başkanları yönünden eksik düzenleme içeren 7. sırasının Anayasa'nın 10. maddesine aykırılığı savıyla iptali istemidir.</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673090">
        <w:rPr>
          <w:rFonts w:ascii="Times New Roman" w:eastAsia="Times New Roman" w:hAnsi="Times New Roman" w:cs="Times New Roman"/>
          <w:b/>
          <w:bCs/>
          <w:color w:val="000000"/>
          <w:sz w:val="24"/>
          <w:szCs w:val="27"/>
          <w:lang w:eastAsia="tr-TR"/>
        </w:rPr>
        <w:t>I- OLAY</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73090">
        <w:rPr>
          <w:rFonts w:ascii="Times New Roman" w:eastAsia="Times New Roman" w:hAnsi="Times New Roman" w:cs="Times New Roman"/>
          <w:color w:val="000000"/>
          <w:sz w:val="24"/>
          <w:szCs w:val="27"/>
          <w:lang w:eastAsia="tr-TR"/>
        </w:rPr>
        <w:t xml:space="preserve">Büyükşehir Belediye Başkanlığı İmar İşleri Daire Başkanı olan davacının, 657 sayılı Devlet Memurları Kanunu'nun 570 sayılı KHK ile değişik IV Sayılı Makam Tazminatı </w:t>
      </w:r>
      <w:proofErr w:type="spellStart"/>
      <w:r w:rsidRPr="00673090">
        <w:rPr>
          <w:rFonts w:ascii="Times New Roman" w:eastAsia="Times New Roman" w:hAnsi="Times New Roman" w:cs="Times New Roman"/>
          <w:color w:val="000000"/>
          <w:sz w:val="24"/>
          <w:szCs w:val="27"/>
          <w:lang w:eastAsia="tr-TR"/>
        </w:rPr>
        <w:t>Cetveli'nin</w:t>
      </w:r>
      <w:proofErr w:type="spellEnd"/>
      <w:r w:rsidRPr="00673090">
        <w:rPr>
          <w:rFonts w:ascii="Times New Roman" w:eastAsia="Times New Roman" w:hAnsi="Times New Roman" w:cs="Times New Roman"/>
          <w:color w:val="000000"/>
          <w:sz w:val="24"/>
          <w:szCs w:val="27"/>
          <w:lang w:eastAsia="tr-TR"/>
        </w:rPr>
        <w:t xml:space="preserve"> 7. sıra hükmünden yararlandırılarak makam tazminatı ödenmesi isteminin, reddine ilişkin işlemin iptali istemiyle açılan davada, itiraz konusu kuralın Anayasa'ya aykırılık savını ciddi bulan Mahkeme, iptali için başvurmuştur.</w:t>
      </w:r>
      <w:proofErr w:type="gramEnd"/>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673090">
        <w:rPr>
          <w:rFonts w:ascii="Times New Roman" w:eastAsia="Times New Roman" w:hAnsi="Times New Roman" w:cs="Times New Roman"/>
          <w:b/>
          <w:bCs/>
          <w:color w:val="000000"/>
          <w:sz w:val="24"/>
          <w:szCs w:val="27"/>
          <w:lang w:eastAsia="tr-TR"/>
        </w:rPr>
        <w:t>II- İTİRAZ KONUSU YASA KURALI</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3090">
        <w:rPr>
          <w:rFonts w:ascii="Times New Roman" w:eastAsia="Times New Roman" w:hAnsi="Times New Roman" w:cs="Times New Roman"/>
          <w:color w:val="000000"/>
          <w:sz w:val="24"/>
          <w:szCs w:val="27"/>
          <w:lang w:eastAsia="tr-TR"/>
        </w:rPr>
        <w:t xml:space="preserve">657 sayılı Devlet Memurları Kanunu'nun 570 sayılı KHK ile değiştirilen IV Sayılı Makam Tazminatı </w:t>
      </w:r>
      <w:proofErr w:type="spellStart"/>
      <w:r w:rsidRPr="00673090">
        <w:rPr>
          <w:rFonts w:ascii="Times New Roman" w:eastAsia="Times New Roman" w:hAnsi="Times New Roman" w:cs="Times New Roman"/>
          <w:color w:val="000000"/>
          <w:sz w:val="24"/>
          <w:szCs w:val="27"/>
          <w:lang w:eastAsia="tr-TR"/>
        </w:rPr>
        <w:t>Cetveli'nin</w:t>
      </w:r>
      <w:proofErr w:type="spellEnd"/>
      <w:r w:rsidRPr="00673090">
        <w:rPr>
          <w:rFonts w:ascii="Times New Roman" w:eastAsia="Times New Roman" w:hAnsi="Times New Roman" w:cs="Times New Roman"/>
          <w:color w:val="000000"/>
          <w:sz w:val="24"/>
          <w:szCs w:val="27"/>
          <w:lang w:eastAsia="tr-TR"/>
        </w:rPr>
        <w:t xml:space="preserve"> 7. Sırası şöyledir:</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850"/>
        <w:gridCol w:w="6915"/>
        <w:gridCol w:w="1307"/>
      </w:tblGrid>
      <w:tr w:rsidR="00673090" w:rsidRPr="00673090" w:rsidTr="00673090">
        <w:trPr>
          <w:tblCellSpacing w:w="0" w:type="dxa"/>
          <w:jc w:val="center"/>
        </w:trPr>
        <w:tc>
          <w:tcPr>
            <w:tcW w:w="469"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p>
        </w:tc>
        <w:tc>
          <w:tcPr>
            <w:tcW w:w="3811"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c>
          <w:tcPr>
            <w:tcW w:w="720"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r>
      <w:tr w:rsidR="00673090" w:rsidRPr="00673090" w:rsidTr="00673090">
        <w:trPr>
          <w:tblCellSpacing w:w="0" w:type="dxa"/>
          <w:jc w:val="center"/>
        </w:trPr>
        <w:tc>
          <w:tcPr>
            <w:tcW w:w="469"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673090">
              <w:rPr>
                <w:rFonts w:ascii="Times New Roman" w:eastAsia="Times New Roman" w:hAnsi="Times New Roman" w:cs="Times New Roman"/>
                <w:sz w:val="24"/>
                <w:szCs w:val="24"/>
                <w:u w:val="single"/>
                <w:lang w:eastAsia="tr-TR"/>
              </w:rPr>
              <w:t>SıraNo</w:t>
            </w:r>
            <w:proofErr w:type="spellEnd"/>
          </w:p>
        </w:tc>
        <w:tc>
          <w:tcPr>
            <w:tcW w:w="3811"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u w:val="single"/>
                <w:lang w:eastAsia="tr-TR"/>
              </w:rPr>
              <w:t xml:space="preserve">Kadro ve Görev </w:t>
            </w:r>
            <w:proofErr w:type="spellStart"/>
            <w:r w:rsidRPr="00673090">
              <w:rPr>
                <w:rFonts w:ascii="Times New Roman" w:eastAsia="Times New Roman" w:hAnsi="Times New Roman" w:cs="Times New Roman"/>
                <w:sz w:val="24"/>
                <w:szCs w:val="24"/>
                <w:u w:val="single"/>
                <w:lang w:eastAsia="tr-TR"/>
              </w:rPr>
              <w:t>Ünvanı</w:t>
            </w:r>
            <w:proofErr w:type="spellEnd"/>
          </w:p>
        </w:tc>
        <w:tc>
          <w:tcPr>
            <w:tcW w:w="720"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u w:val="single"/>
                <w:lang w:eastAsia="tr-TR"/>
              </w:rPr>
            </w:pPr>
            <w:r w:rsidRPr="00673090">
              <w:rPr>
                <w:rFonts w:ascii="Times New Roman" w:eastAsia="Times New Roman" w:hAnsi="Times New Roman" w:cs="Times New Roman"/>
                <w:sz w:val="24"/>
                <w:szCs w:val="24"/>
                <w:u w:val="single"/>
                <w:lang w:eastAsia="tr-TR"/>
              </w:rPr>
              <w:t>Tazminat</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u w:val="single"/>
                <w:lang w:eastAsia="tr-TR"/>
              </w:rPr>
              <w:t>Göstergeleri</w:t>
            </w:r>
          </w:p>
        </w:tc>
      </w:tr>
      <w:tr w:rsidR="00673090" w:rsidRPr="00673090" w:rsidTr="00673090">
        <w:trPr>
          <w:tblCellSpacing w:w="0" w:type="dxa"/>
          <w:jc w:val="center"/>
        </w:trPr>
        <w:tc>
          <w:tcPr>
            <w:tcW w:w="469"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7</w:t>
            </w:r>
          </w:p>
        </w:tc>
        <w:tc>
          <w:tcPr>
            <w:tcW w:w="3811" w:type="pct"/>
            <w:hideMark/>
          </w:tcPr>
          <w:p w:rsidR="00673090" w:rsidRPr="00673090" w:rsidRDefault="00673090" w:rsidP="00673090">
            <w:pPr>
              <w:spacing w:before="100" w:beforeAutospacing="1" w:after="100" w:afterAutospacing="1" w:line="240" w:lineRule="auto"/>
              <w:jc w:val="both"/>
              <w:rPr>
                <w:rFonts w:ascii="Times New Roman" w:eastAsia="Times New Roman" w:hAnsi="Times New Roman" w:cs="Times New Roman"/>
                <w:sz w:val="24"/>
                <w:szCs w:val="24"/>
                <w:lang w:eastAsia="tr-TR"/>
              </w:rPr>
            </w:pPr>
            <w:proofErr w:type="gramStart"/>
            <w:r w:rsidRPr="00673090">
              <w:rPr>
                <w:rFonts w:ascii="Times New Roman" w:eastAsia="Times New Roman" w:hAnsi="Times New Roman" w:cs="Times New Roman"/>
                <w:sz w:val="24"/>
                <w:szCs w:val="24"/>
                <w:lang w:eastAsia="tr-TR"/>
              </w:rPr>
              <w:t>Birinci dereceli kadroya atanmış olmak şartıyla; Başbakanlık, Bakanlık, Müsteşarlık, Kurum Başkanlığı ve Müstakil Genel Müdürlüklerin Merkez Teşkilatı Daire Başkanı kadrolarına atananlar (Bütçe Dairesi Başkanı hariç), Bölge Müdürleri (Kamu İktisadi Teşebbüsleri, Belediyeler ve bunlara bağlı kurum ve kuruluşlar hariç), Gümrük Müsteşarlığı Başmüdürleri, Üniversite Genel Sekreterleri ile Büyükşehir Belediyesi Genel Sekreter Yardımcıları</w:t>
            </w:r>
            <w:proofErr w:type="gramEnd"/>
          </w:p>
        </w:tc>
        <w:tc>
          <w:tcPr>
            <w:tcW w:w="720"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2000"</w:t>
            </w:r>
          </w:p>
        </w:tc>
      </w:tr>
      <w:tr w:rsidR="00673090" w:rsidRPr="00673090" w:rsidTr="00673090">
        <w:trPr>
          <w:tblCellSpacing w:w="0" w:type="dxa"/>
          <w:jc w:val="center"/>
        </w:trPr>
        <w:tc>
          <w:tcPr>
            <w:tcW w:w="469"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c>
          <w:tcPr>
            <w:tcW w:w="3811"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c>
          <w:tcPr>
            <w:tcW w:w="720"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r>
    </w:tbl>
    <w:p w:rsidR="00673090" w:rsidRDefault="00673090" w:rsidP="00673090">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673090">
        <w:rPr>
          <w:rFonts w:ascii="Times New Roman" w:eastAsia="Times New Roman" w:hAnsi="Times New Roman" w:cs="Times New Roman"/>
          <w:b/>
          <w:bCs/>
          <w:color w:val="000000"/>
          <w:sz w:val="24"/>
          <w:szCs w:val="27"/>
          <w:lang w:eastAsia="tr-TR"/>
        </w:rPr>
        <w:lastRenderedPageBreak/>
        <w:t>III- İLK İNCELEME</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3090">
        <w:rPr>
          <w:rFonts w:ascii="Times New Roman" w:eastAsia="Times New Roman" w:hAnsi="Times New Roman" w:cs="Times New Roman"/>
          <w:color w:val="000000"/>
          <w:sz w:val="24"/>
          <w:szCs w:val="27"/>
          <w:lang w:eastAsia="tr-TR"/>
        </w:rPr>
        <w:t xml:space="preserve">Anayasa Mahkemesi </w:t>
      </w:r>
      <w:proofErr w:type="spellStart"/>
      <w:r w:rsidRPr="00673090">
        <w:rPr>
          <w:rFonts w:ascii="Times New Roman" w:eastAsia="Times New Roman" w:hAnsi="Times New Roman" w:cs="Times New Roman"/>
          <w:color w:val="000000"/>
          <w:sz w:val="24"/>
          <w:szCs w:val="27"/>
          <w:lang w:eastAsia="tr-TR"/>
        </w:rPr>
        <w:t>İçtüzüğü'nün</w:t>
      </w:r>
      <w:proofErr w:type="spellEnd"/>
      <w:r w:rsidRPr="00673090">
        <w:rPr>
          <w:rFonts w:ascii="Times New Roman" w:eastAsia="Times New Roman" w:hAnsi="Times New Roman" w:cs="Times New Roman"/>
          <w:color w:val="000000"/>
          <w:sz w:val="24"/>
          <w:szCs w:val="27"/>
          <w:lang w:eastAsia="tr-TR"/>
        </w:rPr>
        <w:t xml:space="preserve"> 8. maddesi uyarınca yapılan ilk inceleme toplantısında, başvuru kararı ve ekleri, ilk inceleme raporu, itiraz konusu kural, dayanılan Anayasa kuralı ve bunların gerekçeleri ile diğer belgeler okunup incelendikten sonra gereği görüşülüp düşünüldü:</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73090">
        <w:rPr>
          <w:rFonts w:ascii="Times New Roman" w:eastAsia="Times New Roman" w:hAnsi="Times New Roman" w:cs="Times New Roman"/>
          <w:color w:val="000000"/>
          <w:sz w:val="24"/>
          <w:szCs w:val="27"/>
          <w:lang w:eastAsia="tr-TR"/>
        </w:rPr>
        <w:t xml:space="preserve">Anayasa'nın 152. ve 2949 sayılı Anayasa Mahkemesinin Kuruluşu ve Yargılama Usulleri Hakkında Kanun'un 28. maddesine göre mahkemeler, bakmakta oldukları davada uygulayacakları yasa ya da kanun hükmünde kararname kurallarını Anayasa'ya aykırı görürler veya taraflardan birinin ileri sürdüğü aykırılık savının ciddi olduğu kanısına varırlarsa o hükmün iptali için Anayasa Mahkemesi'ne başvurmaya yetkilidirler. </w:t>
      </w:r>
      <w:proofErr w:type="gramEnd"/>
      <w:r w:rsidRPr="00673090">
        <w:rPr>
          <w:rFonts w:ascii="Times New Roman" w:eastAsia="Times New Roman" w:hAnsi="Times New Roman" w:cs="Times New Roman"/>
          <w:color w:val="000000"/>
          <w:sz w:val="24"/>
          <w:szCs w:val="27"/>
          <w:lang w:eastAsia="tr-TR"/>
        </w:rPr>
        <w:t>Ancak bu kurallar uyarınca bir mahkemenin Anayasa Mahkemesi'ne başvurabilmesi için elinde yöntemince açılmış ve görevine giren bir dava bulunması ve iptali istenen kurallarında o davada uygulanacak olması gerekmektedir.</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673090">
        <w:rPr>
          <w:rFonts w:ascii="Times New Roman" w:eastAsia="Times New Roman" w:hAnsi="Times New Roman" w:cs="Times New Roman"/>
          <w:color w:val="000000"/>
          <w:sz w:val="24"/>
          <w:szCs w:val="27"/>
          <w:lang w:eastAsia="tr-TR"/>
        </w:rPr>
        <w:t xml:space="preserve">657 sayılı Devlet Memurları Kanunu'nun 570 sayılı KHK ile değiştirilen IV Sayılı Makam Tazminatı </w:t>
      </w:r>
      <w:proofErr w:type="spellStart"/>
      <w:r w:rsidRPr="00673090">
        <w:rPr>
          <w:rFonts w:ascii="Times New Roman" w:eastAsia="Times New Roman" w:hAnsi="Times New Roman" w:cs="Times New Roman"/>
          <w:color w:val="000000"/>
          <w:sz w:val="24"/>
          <w:szCs w:val="27"/>
          <w:lang w:eastAsia="tr-TR"/>
        </w:rPr>
        <w:t>Cetveli'nde</w:t>
      </w:r>
      <w:proofErr w:type="spellEnd"/>
      <w:r w:rsidRPr="00673090">
        <w:rPr>
          <w:rFonts w:ascii="Times New Roman" w:eastAsia="Times New Roman" w:hAnsi="Times New Roman" w:cs="Times New Roman"/>
          <w:color w:val="000000"/>
          <w:sz w:val="24"/>
          <w:szCs w:val="27"/>
          <w:lang w:eastAsia="tr-TR"/>
        </w:rPr>
        <w:t xml:space="preserve">, 657 sayılı Yasa'ya tabi olanlardan kadro ve görev </w:t>
      </w:r>
      <w:proofErr w:type="spellStart"/>
      <w:r w:rsidRPr="00673090">
        <w:rPr>
          <w:rFonts w:ascii="Times New Roman" w:eastAsia="Times New Roman" w:hAnsi="Times New Roman" w:cs="Times New Roman"/>
          <w:color w:val="000000"/>
          <w:sz w:val="24"/>
          <w:szCs w:val="27"/>
          <w:lang w:eastAsia="tr-TR"/>
        </w:rPr>
        <w:t>ünvanına</w:t>
      </w:r>
      <w:proofErr w:type="spellEnd"/>
      <w:r w:rsidRPr="00673090">
        <w:rPr>
          <w:rFonts w:ascii="Times New Roman" w:eastAsia="Times New Roman" w:hAnsi="Times New Roman" w:cs="Times New Roman"/>
          <w:color w:val="000000"/>
          <w:sz w:val="24"/>
          <w:szCs w:val="27"/>
          <w:lang w:eastAsia="tr-TR"/>
        </w:rPr>
        <w:t xml:space="preserve"> göre makam tazminatı ödenecek olanlar düzenlenmiş olup, bu cetvelin 7. sırasında da birinci dereceli kadroya atanmış olmak koşuluyla Başbakanlık, Bakanlık, Müsteşarlık, Kurum Başkanlığı ve Müstakil Genel Müdürlüklerin Merkez Teşkilâtı Daire Başkanı kadrolarına atananlar (Bütçe Dairesi Başkanı hariç) ile Bölge Müdürleri (Kamu İktisadi Teşebbüsleri, Belediyeler ve bunlara bağlı kurum ve kuruluşlar hariç), Gümrük Müsteşarlığı Başmüdürleri, Üniversite Genel Sekreterleri ve Büyükşehir Belediyesi Genel Sekreter Yardımcıları için makam tazminatı öngörülmüştür.</w:t>
      </w:r>
      <w:proofErr w:type="gramEnd"/>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3090">
        <w:rPr>
          <w:rFonts w:ascii="Times New Roman" w:eastAsia="Times New Roman" w:hAnsi="Times New Roman" w:cs="Times New Roman"/>
          <w:color w:val="000000"/>
          <w:sz w:val="24"/>
          <w:szCs w:val="27"/>
          <w:lang w:eastAsia="tr-TR"/>
        </w:rPr>
        <w:t xml:space="preserve">Bu kuralda yer almaması gerektiği ileri sürülen "...Belediyeler... </w:t>
      </w:r>
      <w:proofErr w:type="gramStart"/>
      <w:r w:rsidRPr="00673090">
        <w:rPr>
          <w:rFonts w:ascii="Times New Roman" w:eastAsia="Times New Roman" w:hAnsi="Times New Roman" w:cs="Times New Roman"/>
          <w:color w:val="000000"/>
          <w:sz w:val="24"/>
          <w:szCs w:val="27"/>
          <w:lang w:eastAsia="tr-TR"/>
        </w:rPr>
        <w:t>hariç</w:t>
      </w:r>
      <w:proofErr w:type="gramEnd"/>
      <w:r w:rsidRPr="00673090">
        <w:rPr>
          <w:rFonts w:ascii="Times New Roman" w:eastAsia="Times New Roman" w:hAnsi="Times New Roman" w:cs="Times New Roman"/>
          <w:color w:val="000000"/>
          <w:sz w:val="24"/>
          <w:szCs w:val="27"/>
          <w:lang w:eastAsia="tr-TR"/>
        </w:rPr>
        <w:t xml:space="preserve">" ibaresi, "Bölge Müdürleri" ile ilgilidir. Daire Başkanı </w:t>
      </w:r>
      <w:proofErr w:type="spellStart"/>
      <w:r w:rsidRPr="00673090">
        <w:rPr>
          <w:rFonts w:ascii="Times New Roman" w:eastAsia="Times New Roman" w:hAnsi="Times New Roman" w:cs="Times New Roman"/>
          <w:color w:val="000000"/>
          <w:sz w:val="24"/>
          <w:szCs w:val="27"/>
          <w:lang w:eastAsia="tr-TR"/>
        </w:rPr>
        <w:t>ünvanı</w:t>
      </w:r>
      <w:proofErr w:type="spellEnd"/>
      <w:r w:rsidRPr="00673090">
        <w:rPr>
          <w:rFonts w:ascii="Times New Roman" w:eastAsia="Times New Roman" w:hAnsi="Times New Roman" w:cs="Times New Roman"/>
          <w:color w:val="000000"/>
          <w:sz w:val="24"/>
          <w:szCs w:val="27"/>
          <w:lang w:eastAsia="tr-TR"/>
        </w:rPr>
        <w:t xml:space="preserve"> da sadece Başbakanlık, Bakanlık, Müsteşarlık, Kurum Başkanlığı ve Müstakil Genel Müdürlüklerin merkez teşkilatları için öngörülmüş, bunlar arasında Büyükşehir Belediye Başkanlığı Daire Başkanı görev </w:t>
      </w:r>
      <w:proofErr w:type="spellStart"/>
      <w:r w:rsidRPr="00673090">
        <w:rPr>
          <w:rFonts w:ascii="Times New Roman" w:eastAsia="Times New Roman" w:hAnsi="Times New Roman" w:cs="Times New Roman"/>
          <w:color w:val="000000"/>
          <w:sz w:val="24"/>
          <w:szCs w:val="27"/>
          <w:lang w:eastAsia="tr-TR"/>
        </w:rPr>
        <w:t>ünvanına</w:t>
      </w:r>
      <w:proofErr w:type="spellEnd"/>
      <w:r w:rsidRPr="00673090">
        <w:rPr>
          <w:rFonts w:ascii="Times New Roman" w:eastAsia="Times New Roman" w:hAnsi="Times New Roman" w:cs="Times New Roman"/>
          <w:color w:val="000000"/>
          <w:sz w:val="24"/>
          <w:szCs w:val="27"/>
          <w:lang w:eastAsia="tr-TR"/>
        </w:rPr>
        <w:t xml:space="preserve"> yer verilmemiştir. </w:t>
      </w:r>
      <w:proofErr w:type="gramStart"/>
      <w:r w:rsidRPr="00673090">
        <w:rPr>
          <w:rFonts w:ascii="Times New Roman" w:eastAsia="Times New Roman" w:hAnsi="Times New Roman" w:cs="Times New Roman"/>
          <w:color w:val="000000"/>
          <w:sz w:val="24"/>
          <w:szCs w:val="27"/>
          <w:lang w:eastAsia="tr-TR"/>
        </w:rPr>
        <w:t>Oysa,</w:t>
      </w:r>
      <w:proofErr w:type="gramEnd"/>
      <w:r w:rsidRPr="00673090">
        <w:rPr>
          <w:rFonts w:ascii="Times New Roman" w:eastAsia="Times New Roman" w:hAnsi="Times New Roman" w:cs="Times New Roman"/>
          <w:color w:val="000000"/>
          <w:sz w:val="24"/>
          <w:szCs w:val="27"/>
          <w:lang w:eastAsia="tr-TR"/>
        </w:rPr>
        <w:t xml:space="preserve"> itiraz konusu kuralın uygulanacak kural kabul edilebilmesi için davacı ile aynı hukuksal konumda olanlardan kimilerini kapsamına almış olması gerekir. Davacının konumuyla ilgili hiçbir düzenleme öngörmeyen 657 sayılı Devlet Memurları Kanunu'nun 570 sayılı KHK ile değiştirilen "IV Sayılı Makam Tazminat </w:t>
      </w:r>
      <w:proofErr w:type="spellStart"/>
      <w:r w:rsidRPr="00673090">
        <w:rPr>
          <w:rFonts w:ascii="Times New Roman" w:eastAsia="Times New Roman" w:hAnsi="Times New Roman" w:cs="Times New Roman"/>
          <w:color w:val="000000"/>
          <w:sz w:val="24"/>
          <w:szCs w:val="27"/>
          <w:lang w:eastAsia="tr-TR"/>
        </w:rPr>
        <w:t>Cetveli"nin</w:t>
      </w:r>
      <w:proofErr w:type="spellEnd"/>
      <w:r w:rsidRPr="00673090">
        <w:rPr>
          <w:rFonts w:ascii="Times New Roman" w:eastAsia="Times New Roman" w:hAnsi="Times New Roman" w:cs="Times New Roman"/>
          <w:color w:val="000000"/>
          <w:sz w:val="24"/>
          <w:szCs w:val="27"/>
          <w:lang w:eastAsia="tr-TR"/>
        </w:rPr>
        <w:t xml:space="preserve"> 7. Sırası, Anayasa'nın 152. ve 2949 sayılı Yasa'nın 28. maddesi uyarınca, davada uygulanacak kural niteliğinde değildir.</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3090">
        <w:rPr>
          <w:rFonts w:ascii="Times New Roman" w:eastAsia="Times New Roman" w:hAnsi="Times New Roman" w:cs="Times New Roman"/>
          <w:color w:val="000000"/>
          <w:sz w:val="24"/>
          <w:szCs w:val="27"/>
          <w:lang w:eastAsia="tr-TR"/>
        </w:rPr>
        <w:t>Başvurunun, Mahkeme'nin yetkisizliği nedeniyle reddi gerekir.</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3090">
        <w:rPr>
          <w:rFonts w:ascii="Times New Roman" w:eastAsia="Times New Roman" w:hAnsi="Times New Roman" w:cs="Times New Roman"/>
          <w:b/>
          <w:bCs/>
          <w:color w:val="000000"/>
          <w:sz w:val="24"/>
          <w:szCs w:val="27"/>
          <w:lang w:eastAsia="tr-TR"/>
        </w:rPr>
        <w:t>IV- SONUÇ</w:t>
      </w:r>
    </w:p>
    <w:p w:rsid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3090">
        <w:rPr>
          <w:rFonts w:ascii="Times New Roman" w:eastAsia="Times New Roman" w:hAnsi="Times New Roman" w:cs="Times New Roman"/>
          <w:color w:val="000000"/>
          <w:sz w:val="24"/>
          <w:szCs w:val="27"/>
          <w:lang w:eastAsia="tr-TR"/>
        </w:rPr>
        <w:t xml:space="preserve">14.7.1965 günlü, 657 sayılı "Devlet Memurları </w:t>
      </w:r>
      <w:proofErr w:type="spellStart"/>
      <w:r w:rsidRPr="00673090">
        <w:rPr>
          <w:rFonts w:ascii="Times New Roman" w:eastAsia="Times New Roman" w:hAnsi="Times New Roman" w:cs="Times New Roman"/>
          <w:color w:val="000000"/>
          <w:sz w:val="24"/>
          <w:szCs w:val="27"/>
          <w:lang w:eastAsia="tr-TR"/>
        </w:rPr>
        <w:t>Kanunu"nun</w:t>
      </w:r>
      <w:proofErr w:type="spellEnd"/>
      <w:r w:rsidRPr="00673090">
        <w:rPr>
          <w:rFonts w:ascii="Times New Roman" w:eastAsia="Times New Roman" w:hAnsi="Times New Roman" w:cs="Times New Roman"/>
          <w:color w:val="000000"/>
          <w:sz w:val="24"/>
          <w:szCs w:val="27"/>
          <w:lang w:eastAsia="tr-TR"/>
        </w:rPr>
        <w:t xml:space="preserve"> 570 sayılı Kanun Hükmünde Kararname ile değiştirilen IV SAYILI MAKAM TAZMİNATI </w:t>
      </w:r>
      <w:proofErr w:type="spellStart"/>
      <w:r w:rsidRPr="00673090">
        <w:rPr>
          <w:rFonts w:ascii="Times New Roman" w:eastAsia="Times New Roman" w:hAnsi="Times New Roman" w:cs="Times New Roman"/>
          <w:color w:val="000000"/>
          <w:sz w:val="24"/>
          <w:szCs w:val="27"/>
          <w:lang w:eastAsia="tr-TR"/>
        </w:rPr>
        <w:t>CETVELİ'nin</w:t>
      </w:r>
      <w:proofErr w:type="spellEnd"/>
      <w:r w:rsidRPr="00673090">
        <w:rPr>
          <w:rFonts w:ascii="Times New Roman" w:eastAsia="Times New Roman" w:hAnsi="Times New Roman" w:cs="Times New Roman"/>
          <w:color w:val="000000"/>
          <w:sz w:val="24"/>
          <w:szCs w:val="27"/>
          <w:lang w:eastAsia="tr-TR"/>
        </w:rPr>
        <w:t xml:space="preserve"> 7. sırasının, itiraz başvurusunda bulunan Mahkeme'nin bakmakta olduğu davada uygulanma olanağı bulunmadığından, buna ilişkin başvurunun Mahkeme'nin yetkisizliği nedeniyle REDDİNE, 7.1.2004 gününde OYBİRLİĞİYLE karar verildi.</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bookmarkStart w:id="0" w:name="_GoBack"/>
      <w:bookmarkEnd w:id="0"/>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673090" w:rsidRPr="00673090" w:rsidTr="00673090">
        <w:trPr>
          <w:tblCellSpacing w:w="0" w:type="dxa"/>
          <w:jc w:val="center"/>
        </w:trPr>
        <w:tc>
          <w:tcPr>
            <w:tcW w:w="1667"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c>
          <w:tcPr>
            <w:tcW w:w="1667" w:type="pct"/>
            <w:gridSpan w:val="2"/>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c>
          <w:tcPr>
            <w:tcW w:w="1667"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r>
      <w:tr w:rsidR="00673090" w:rsidRPr="00673090" w:rsidTr="00673090">
        <w:trPr>
          <w:tblCellSpacing w:w="0" w:type="dxa"/>
          <w:jc w:val="center"/>
        </w:trPr>
        <w:tc>
          <w:tcPr>
            <w:tcW w:w="1667"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lastRenderedPageBreak/>
              <w:t>Başkan</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Mustafa BUMİN</w:t>
            </w:r>
          </w:p>
        </w:tc>
        <w:tc>
          <w:tcPr>
            <w:tcW w:w="1667" w:type="pct"/>
            <w:gridSpan w:val="2"/>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Başkanvekili</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Haşim KILIÇ</w:t>
            </w:r>
          </w:p>
        </w:tc>
        <w:tc>
          <w:tcPr>
            <w:tcW w:w="1667"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Üye</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673090">
              <w:rPr>
                <w:rFonts w:ascii="Times New Roman" w:eastAsia="Times New Roman" w:hAnsi="Times New Roman" w:cs="Times New Roman"/>
                <w:sz w:val="24"/>
                <w:szCs w:val="24"/>
                <w:lang w:eastAsia="tr-TR"/>
              </w:rPr>
              <w:t>Samia</w:t>
            </w:r>
            <w:proofErr w:type="spellEnd"/>
            <w:r w:rsidRPr="00673090">
              <w:rPr>
                <w:rFonts w:ascii="Times New Roman" w:eastAsia="Times New Roman" w:hAnsi="Times New Roman" w:cs="Times New Roman"/>
                <w:sz w:val="24"/>
                <w:szCs w:val="24"/>
                <w:lang w:eastAsia="tr-TR"/>
              </w:rPr>
              <w:t xml:space="preserve"> AKBULUT</w:t>
            </w:r>
          </w:p>
        </w:tc>
      </w:tr>
      <w:tr w:rsidR="00673090" w:rsidRPr="00673090" w:rsidTr="00673090">
        <w:trPr>
          <w:tblCellSpacing w:w="0" w:type="dxa"/>
          <w:jc w:val="center"/>
        </w:trPr>
        <w:tc>
          <w:tcPr>
            <w:tcW w:w="1667"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c>
          <w:tcPr>
            <w:tcW w:w="1667" w:type="pct"/>
            <w:gridSpan w:val="2"/>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c>
          <w:tcPr>
            <w:tcW w:w="1667"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r>
      <w:tr w:rsidR="00673090" w:rsidRPr="00673090" w:rsidTr="00673090">
        <w:trPr>
          <w:tblCellSpacing w:w="0" w:type="dxa"/>
          <w:jc w:val="center"/>
        </w:trPr>
        <w:tc>
          <w:tcPr>
            <w:tcW w:w="1667"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Üye</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673090">
              <w:rPr>
                <w:rFonts w:ascii="Times New Roman" w:eastAsia="Times New Roman" w:hAnsi="Times New Roman" w:cs="Times New Roman"/>
                <w:sz w:val="24"/>
                <w:szCs w:val="24"/>
                <w:lang w:eastAsia="tr-TR"/>
              </w:rPr>
              <w:t>Sacit</w:t>
            </w:r>
            <w:proofErr w:type="spellEnd"/>
            <w:r w:rsidRPr="00673090">
              <w:rPr>
                <w:rFonts w:ascii="Times New Roman" w:eastAsia="Times New Roman" w:hAnsi="Times New Roman" w:cs="Times New Roman"/>
                <w:sz w:val="24"/>
                <w:szCs w:val="24"/>
                <w:lang w:eastAsia="tr-TR"/>
              </w:rPr>
              <w:t xml:space="preserve"> ADALI</w:t>
            </w:r>
          </w:p>
        </w:tc>
        <w:tc>
          <w:tcPr>
            <w:tcW w:w="1667" w:type="pct"/>
            <w:gridSpan w:val="2"/>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Üye</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Ali HÜNER</w:t>
            </w:r>
          </w:p>
        </w:tc>
        <w:tc>
          <w:tcPr>
            <w:tcW w:w="1667"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Üye</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Fulya KANTARCIOĞLU</w:t>
            </w:r>
          </w:p>
        </w:tc>
      </w:tr>
      <w:tr w:rsidR="00673090" w:rsidRPr="00673090" w:rsidTr="00673090">
        <w:trPr>
          <w:tblCellSpacing w:w="0" w:type="dxa"/>
          <w:jc w:val="center"/>
        </w:trPr>
        <w:tc>
          <w:tcPr>
            <w:tcW w:w="1667"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c>
          <w:tcPr>
            <w:tcW w:w="1667" w:type="pct"/>
            <w:gridSpan w:val="2"/>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c>
          <w:tcPr>
            <w:tcW w:w="1667"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r>
      <w:tr w:rsidR="00673090" w:rsidRPr="00673090" w:rsidTr="00673090">
        <w:trPr>
          <w:tblCellSpacing w:w="0" w:type="dxa"/>
          <w:jc w:val="center"/>
        </w:trPr>
        <w:tc>
          <w:tcPr>
            <w:tcW w:w="1667"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Üye</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Ertuğrul ERSOY</w:t>
            </w:r>
          </w:p>
        </w:tc>
        <w:tc>
          <w:tcPr>
            <w:tcW w:w="1667" w:type="pct"/>
            <w:gridSpan w:val="2"/>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Üye</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Tülay TUĞCU</w:t>
            </w:r>
          </w:p>
        </w:tc>
        <w:tc>
          <w:tcPr>
            <w:tcW w:w="1667" w:type="pct"/>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Üye</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Ahmet AKYALÇIN</w:t>
            </w:r>
          </w:p>
        </w:tc>
      </w:tr>
      <w:tr w:rsidR="00673090" w:rsidRPr="00673090" w:rsidTr="00673090">
        <w:trPr>
          <w:tblCellSpacing w:w="0" w:type="dxa"/>
          <w:jc w:val="center"/>
        </w:trPr>
        <w:tc>
          <w:tcPr>
            <w:tcW w:w="2500" w:type="pct"/>
            <w:gridSpan w:val="2"/>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c>
          <w:tcPr>
            <w:tcW w:w="2500" w:type="pct"/>
            <w:gridSpan w:val="2"/>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 </w:t>
            </w:r>
          </w:p>
        </w:tc>
      </w:tr>
      <w:tr w:rsidR="00673090" w:rsidRPr="00673090" w:rsidTr="00673090">
        <w:trPr>
          <w:tblCellSpacing w:w="0" w:type="dxa"/>
          <w:jc w:val="center"/>
        </w:trPr>
        <w:tc>
          <w:tcPr>
            <w:tcW w:w="2500" w:type="pct"/>
            <w:gridSpan w:val="2"/>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Üye</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Mehmet ERTEN</w:t>
            </w:r>
          </w:p>
        </w:tc>
        <w:tc>
          <w:tcPr>
            <w:tcW w:w="2500" w:type="pct"/>
            <w:gridSpan w:val="2"/>
            <w:hideMark/>
          </w:tcPr>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Üye</w:t>
            </w:r>
          </w:p>
          <w:p w:rsidR="00673090" w:rsidRPr="00673090" w:rsidRDefault="00673090" w:rsidP="0067309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673090">
              <w:rPr>
                <w:rFonts w:ascii="Times New Roman" w:eastAsia="Times New Roman" w:hAnsi="Times New Roman" w:cs="Times New Roman"/>
                <w:sz w:val="24"/>
                <w:szCs w:val="24"/>
                <w:lang w:eastAsia="tr-TR"/>
              </w:rPr>
              <w:t>Fazıl SAĞLAM</w:t>
            </w:r>
          </w:p>
        </w:tc>
      </w:tr>
    </w:tbl>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3090">
        <w:rPr>
          <w:rFonts w:ascii="Times New Roman" w:eastAsia="Times New Roman" w:hAnsi="Times New Roman" w:cs="Times New Roman"/>
          <w:color w:val="000000"/>
          <w:sz w:val="24"/>
          <w:szCs w:val="27"/>
          <w:lang w:eastAsia="tr-TR"/>
        </w:rPr>
        <w:t> </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3090">
        <w:rPr>
          <w:rFonts w:ascii="Times New Roman" w:eastAsia="Times New Roman" w:hAnsi="Times New Roman" w:cs="Times New Roman"/>
          <w:color w:val="000000"/>
          <w:sz w:val="24"/>
          <w:szCs w:val="27"/>
          <w:lang w:eastAsia="tr-TR"/>
        </w:rPr>
        <w:t> </w:t>
      </w:r>
    </w:p>
    <w:p w:rsidR="00673090" w:rsidRPr="00673090" w:rsidRDefault="00673090" w:rsidP="0067309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73090">
        <w:rPr>
          <w:rFonts w:ascii="Times New Roman" w:eastAsia="Times New Roman" w:hAnsi="Times New Roman" w:cs="Times New Roman"/>
          <w:color w:val="000000"/>
          <w:sz w:val="24"/>
          <w:szCs w:val="27"/>
          <w:lang w:eastAsia="tr-TR"/>
        </w:rPr>
        <w:t> </w:t>
      </w:r>
    </w:p>
    <w:p w:rsidR="00CE1FB9" w:rsidRPr="00673090" w:rsidRDefault="00CE1FB9" w:rsidP="00673090">
      <w:pPr>
        <w:spacing w:before="100" w:beforeAutospacing="1" w:after="100" w:afterAutospacing="1" w:line="240" w:lineRule="auto"/>
        <w:ind w:firstLine="709"/>
        <w:jc w:val="both"/>
        <w:rPr>
          <w:rFonts w:ascii="Times New Roman" w:hAnsi="Times New Roman" w:cs="Times New Roman"/>
          <w:sz w:val="24"/>
        </w:rPr>
      </w:pPr>
    </w:p>
    <w:sectPr w:rsidR="00CE1FB9" w:rsidRPr="00673090" w:rsidSect="00673090">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2C18" w:rsidRDefault="00F42C18" w:rsidP="00673090">
      <w:pPr>
        <w:spacing w:after="0" w:line="240" w:lineRule="auto"/>
      </w:pPr>
      <w:r>
        <w:separator/>
      </w:r>
    </w:p>
  </w:endnote>
  <w:endnote w:type="continuationSeparator" w:id="0">
    <w:p w:rsidR="00F42C18" w:rsidRDefault="00F42C18" w:rsidP="006730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3090" w:rsidRDefault="00673090" w:rsidP="00DC25D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73090" w:rsidRDefault="00673090" w:rsidP="00673090">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3090" w:rsidRPr="00673090" w:rsidRDefault="00673090" w:rsidP="00DC25D6">
    <w:pPr>
      <w:pStyle w:val="Altbilgi"/>
      <w:framePr w:wrap="around" w:vAnchor="text" w:hAnchor="margin" w:xAlign="right" w:y="1"/>
      <w:rPr>
        <w:rStyle w:val="SayfaNumaras"/>
        <w:rFonts w:ascii="Times New Roman" w:hAnsi="Times New Roman" w:cs="Times New Roman"/>
      </w:rPr>
    </w:pPr>
    <w:r w:rsidRPr="00673090">
      <w:rPr>
        <w:rStyle w:val="SayfaNumaras"/>
        <w:rFonts w:ascii="Times New Roman" w:hAnsi="Times New Roman" w:cs="Times New Roman"/>
      </w:rPr>
      <w:fldChar w:fldCharType="begin"/>
    </w:r>
    <w:r w:rsidRPr="00673090">
      <w:rPr>
        <w:rStyle w:val="SayfaNumaras"/>
        <w:rFonts w:ascii="Times New Roman" w:hAnsi="Times New Roman" w:cs="Times New Roman"/>
      </w:rPr>
      <w:instrText xml:space="preserve">PAGE  </w:instrText>
    </w:r>
    <w:r w:rsidRPr="00673090">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673090">
      <w:rPr>
        <w:rStyle w:val="SayfaNumaras"/>
        <w:rFonts w:ascii="Times New Roman" w:hAnsi="Times New Roman" w:cs="Times New Roman"/>
      </w:rPr>
      <w:fldChar w:fldCharType="end"/>
    </w:r>
  </w:p>
  <w:p w:rsidR="00673090" w:rsidRPr="00673090" w:rsidRDefault="00673090" w:rsidP="00673090">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3090" w:rsidRDefault="0067309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2C18" w:rsidRDefault="00F42C18" w:rsidP="00673090">
      <w:pPr>
        <w:spacing w:after="0" w:line="240" w:lineRule="auto"/>
      </w:pPr>
      <w:r>
        <w:separator/>
      </w:r>
    </w:p>
  </w:footnote>
  <w:footnote w:type="continuationSeparator" w:id="0">
    <w:p w:rsidR="00F42C18" w:rsidRDefault="00F42C18" w:rsidP="0067309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3090" w:rsidRDefault="0067309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3090" w:rsidRDefault="00673090">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2003</w:t>
    </w:r>
    <w:proofErr w:type="gramEnd"/>
    <w:r>
      <w:rPr>
        <w:rFonts w:ascii="Times New Roman" w:hAnsi="Times New Roman" w:cs="Times New Roman"/>
        <w:b/>
      </w:rPr>
      <w:t>/113</w:t>
    </w:r>
  </w:p>
  <w:p w:rsidR="00673090" w:rsidRDefault="00673090">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2004</w:t>
    </w:r>
    <w:proofErr w:type="gramEnd"/>
    <w:r>
      <w:rPr>
        <w:rFonts w:ascii="Times New Roman" w:hAnsi="Times New Roman" w:cs="Times New Roman"/>
        <w:b/>
      </w:rPr>
      <w:t>/2</w:t>
    </w:r>
  </w:p>
  <w:p w:rsidR="00673090" w:rsidRPr="00673090" w:rsidRDefault="00673090">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3090" w:rsidRDefault="0067309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4023"/>
    <w:rsid w:val="00673090"/>
    <w:rsid w:val="00A84023"/>
    <w:rsid w:val="00CE1FB9"/>
    <w:rsid w:val="00F42C1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168F98-F299-4287-AF1C-058C1A0D3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67309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7309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73090"/>
  </w:style>
  <w:style w:type="paragraph" w:styleId="Altbilgi">
    <w:name w:val="footer"/>
    <w:basedOn w:val="Normal"/>
    <w:link w:val="AltbilgiChar"/>
    <w:uiPriority w:val="99"/>
    <w:unhideWhenUsed/>
    <w:rsid w:val="0067309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73090"/>
  </w:style>
  <w:style w:type="character" w:styleId="SayfaNumaras">
    <w:name w:val="page number"/>
    <w:basedOn w:val="VarsaylanParagrafYazTipi"/>
    <w:uiPriority w:val="99"/>
    <w:semiHidden/>
    <w:unhideWhenUsed/>
    <w:rsid w:val="006730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1743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710</Words>
  <Characters>4049</Characters>
  <Application>Microsoft Office Word</Application>
  <DocSecurity>0</DocSecurity>
  <Lines>33</Lines>
  <Paragraphs>9</Paragraphs>
  <ScaleCrop>false</ScaleCrop>
  <Company/>
  <LinksUpToDate>false</LinksUpToDate>
  <CharactersWithSpaces>4750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2019-01-16T11:34:00Z</dcterms:created>
  <dcterms:modified xsi:type="dcterms:W3CDTF">2019-01-16T11:35:00Z</dcterms:modified>
</cp:coreProperties>
</file>