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3222" w:rsidRDefault="00033222" w:rsidP="00033222">
      <w:pPr>
        <w:spacing w:before="100" w:after="100" w:line="240" w:lineRule="auto"/>
        <w:jc w:val="center"/>
        <w:rPr>
          <w:rFonts w:ascii="Times New Roman" w:eastAsia="Times New Roman" w:hAnsi="Times New Roman" w:cs="Times New Roman"/>
          <w:b/>
          <w:bCs/>
          <w:color w:val="000000"/>
          <w:sz w:val="24"/>
          <w:szCs w:val="24"/>
          <w:lang w:eastAsia="tr-TR"/>
        </w:rPr>
      </w:pPr>
      <w:r>
        <w:rPr>
          <w:rFonts w:ascii="Times New Roman" w:eastAsia="Times New Roman" w:hAnsi="Times New Roman" w:cs="Times New Roman"/>
          <w:b/>
          <w:bCs/>
          <w:color w:val="000000"/>
          <w:sz w:val="24"/>
          <w:szCs w:val="24"/>
          <w:lang w:eastAsia="tr-TR"/>
        </w:rPr>
        <w:t>AN</w:t>
      </w:r>
      <w:r w:rsidRPr="00033222">
        <w:rPr>
          <w:rFonts w:ascii="Times New Roman" w:eastAsia="Times New Roman" w:hAnsi="Times New Roman" w:cs="Times New Roman"/>
          <w:b/>
          <w:bCs/>
          <w:color w:val="000000"/>
          <w:sz w:val="24"/>
          <w:szCs w:val="24"/>
          <w:lang w:eastAsia="tr-TR"/>
        </w:rPr>
        <w:t>AYASA MAHKEMESİ KARARI</w:t>
      </w:r>
    </w:p>
    <w:p w:rsidR="00033222" w:rsidRDefault="00033222" w:rsidP="00033222">
      <w:pPr>
        <w:spacing w:before="100" w:after="100" w:line="240" w:lineRule="auto"/>
        <w:jc w:val="center"/>
        <w:rPr>
          <w:rFonts w:ascii="Times New Roman" w:eastAsia="Times New Roman" w:hAnsi="Times New Roman" w:cs="Times New Roman"/>
          <w:b/>
          <w:bCs/>
          <w:color w:val="000000"/>
          <w:sz w:val="24"/>
          <w:szCs w:val="24"/>
          <w:lang w:eastAsia="tr-TR"/>
        </w:rPr>
      </w:pPr>
    </w:p>
    <w:p w:rsidR="00033222" w:rsidRDefault="00033222" w:rsidP="00033222">
      <w:pPr>
        <w:spacing w:before="100" w:after="100" w:line="240" w:lineRule="auto"/>
        <w:jc w:val="center"/>
        <w:rPr>
          <w:rFonts w:ascii="Times New Roman" w:eastAsia="Times New Roman" w:hAnsi="Times New Roman" w:cs="Times New Roman"/>
          <w:color w:val="000000"/>
          <w:sz w:val="24"/>
          <w:szCs w:val="20"/>
          <w:lang w:eastAsia="tr-TR"/>
        </w:rPr>
      </w:pPr>
    </w:p>
    <w:p w:rsidR="00033222" w:rsidRPr="00033222" w:rsidRDefault="00033222" w:rsidP="00033222">
      <w:pPr>
        <w:spacing w:after="0" w:line="240" w:lineRule="auto"/>
        <w:jc w:val="both"/>
        <w:rPr>
          <w:rFonts w:ascii="Times New Roman" w:eastAsia="Times New Roman" w:hAnsi="Times New Roman" w:cs="Times New Roman"/>
          <w:b/>
          <w:color w:val="000000"/>
          <w:sz w:val="24"/>
          <w:szCs w:val="20"/>
          <w:lang w:eastAsia="tr-TR"/>
        </w:rPr>
      </w:pPr>
      <w:r w:rsidRPr="00033222">
        <w:rPr>
          <w:rFonts w:ascii="Times New Roman" w:eastAsia="Times New Roman" w:hAnsi="Times New Roman" w:cs="Times New Roman"/>
          <w:b/>
          <w:bCs/>
          <w:color w:val="000000"/>
          <w:sz w:val="24"/>
          <w:szCs w:val="24"/>
          <w:lang w:eastAsia="tr-TR"/>
        </w:rPr>
        <w:t xml:space="preserve">Esas </w:t>
      </w:r>
      <w:proofErr w:type="gramStart"/>
      <w:r w:rsidRPr="00033222">
        <w:rPr>
          <w:rFonts w:ascii="Times New Roman" w:eastAsia="Times New Roman" w:hAnsi="Times New Roman" w:cs="Times New Roman"/>
          <w:b/>
          <w:bCs/>
          <w:color w:val="000000"/>
          <w:sz w:val="24"/>
          <w:szCs w:val="24"/>
          <w:lang w:eastAsia="tr-TR"/>
        </w:rPr>
        <w:t>Sayısı : 2001</w:t>
      </w:r>
      <w:proofErr w:type="gramEnd"/>
      <w:r w:rsidRPr="00033222">
        <w:rPr>
          <w:rFonts w:ascii="Times New Roman" w:eastAsia="Times New Roman" w:hAnsi="Times New Roman" w:cs="Times New Roman"/>
          <w:b/>
          <w:bCs/>
          <w:color w:val="000000"/>
          <w:sz w:val="24"/>
          <w:szCs w:val="24"/>
          <w:lang w:eastAsia="tr-TR"/>
        </w:rPr>
        <w:t>/143</w:t>
      </w:r>
    </w:p>
    <w:p w:rsidR="00033222" w:rsidRPr="00033222" w:rsidRDefault="00033222" w:rsidP="00033222">
      <w:pPr>
        <w:spacing w:after="0" w:line="240" w:lineRule="auto"/>
        <w:jc w:val="both"/>
        <w:rPr>
          <w:rFonts w:ascii="Times New Roman" w:eastAsia="Times New Roman" w:hAnsi="Times New Roman" w:cs="Times New Roman"/>
          <w:b/>
          <w:color w:val="000000"/>
          <w:sz w:val="24"/>
          <w:szCs w:val="20"/>
          <w:lang w:eastAsia="tr-TR"/>
        </w:rPr>
      </w:pPr>
      <w:r w:rsidRPr="00033222">
        <w:rPr>
          <w:rFonts w:ascii="Times New Roman" w:eastAsia="Times New Roman" w:hAnsi="Times New Roman" w:cs="Times New Roman"/>
          <w:b/>
          <w:bCs/>
          <w:color w:val="000000"/>
          <w:sz w:val="24"/>
          <w:szCs w:val="24"/>
          <w:lang w:eastAsia="tr-TR"/>
        </w:rPr>
        <w:t xml:space="preserve">Karar </w:t>
      </w:r>
      <w:proofErr w:type="gramStart"/>
      <w:r w:rsidRPr="00033222">
        <w:rPr>
          <w:rFonts w:ascii="Times New Roman" w:eastAsia="Times New Roman" w:hAnsi="Times New Roman" w:cs="Times New Roman"/>
          <w:b/>
          <w:bCs/>
          <w:color w:val="000000"/>
          <w:sz w:val="24"/>
          <w:szCs w:val="24"/>
          <w:lang w:eastAsia="tr-TR"/>
        </w:rPr>
        <w:t>Sayısı : 2004</w:t>
      </w:r>
      <w:proofErr w:type="gramEnd"/>
      <w:r w:rsidRPr="00033222">
        <w:rPr>
          <w:rFonts w:ascii="Times New Roman" w:eastAsia="Times New Roman" w:hAnsi="Times New Roman" w:cs="Times New Roman"/>
          <w:b/>
          <w:bCs/>
          <w:color w:val="000000"/>
          <w:sz w:val="24"/>
          <w:szCs w:val="24"/>
          <w:lang w:eastAsia="tr-TR"/>
        </w:rPr>
        <w:t>/11</w:t>
      </w:r>
    </w:p>
    <w:p w:rsidR="00033222" w:rsidRPr="00033222" w:rsidRDefault="00033222" w:rsidP="00033222">
      <w:pPr>
        <w:spacing w:after="0" w:line="240" w:lineRule="auto"/>
        <w:jc w:val="both"/>
        <w:rPr>
          <w:rFonts w:ascii="Times New Roman" w:eastAsia="Times New Roman" w:hAnsi="Times New Roman" w:cs="Times New Roman"/>
          <w:b/>
          <w:color w:val="000000"/>
          <w:sz w:val="24"/>
          <w:szCs w:val="20"/>
          <w:lang w:eastAsia="tr-TR"/>
        </w:rPr>
      </w:pPr>
      <w:r w:rsidRPr="00033222">
        <w:rPr>
          <w:rFonts w:ascii="Times New Roman" w:eastAsia="Times New Roman" w:hAnsi="Times New Roman" w:cs="Times New Roman"/>
          <w:b/>
          <w:bCs/>
          <w:color w:val="000000"/>
          <w:sz w:val="24"/>
          <w:szCs w:val="24"/>
          <w:lang w:eastAsia="tr-TR"/>
        </w:rPr>
        <w:t xml:space="preserve">Karar </w:t>
      </w:r>
      <w:proofErr w:type="gramStart"/>
      <w:r w:rsidRPr="00033222">
        <w:rPr>
          <w:rFonts w:ascii="Times New Roman" w:eastAsia="Times New Roman" w:hAnsi="Times New Roman" w:cs="Times New Roman"/>
          <w:b/>
          <w:bCs/>
          <w:color w:val="000000"/>
          <w:sz w:val="24"/>
          <w:szCs w:val="24"/>
          <w:lang w:eastAsia="tr-TR"/>
        </w:rPr>
        <w:t>Günü : 10</w:t>
      </w:r>
      <w:proofErr w:type="gramEnd"/>
      <w:r w:rsidRPr="00033222">
        <w:rPr>
          <w:rFonts w:ascii="Times New Roman" w:eastAsia="Times New Roman" w:hAnsi="Times New Roman" w:cs="Times New Roman"/>
          <w:b/>
          <w:bCs/>
          <w:color w:val="000000"/>
          <w:sz w:val="24"/>
          <w:szCs w:val="24"/>
          <w:lang w:eastAsia="tr-TR"/>
        </w:rPr>
        <w:t>.2.2004</w:t>
      </w:r>
    </w:p>
    <w:p w:rsidR="00033222" w:rsidRDefault="00033222" w:rsidP="00033222">
      <w:pPr>
        <w:spacing w:after="0" w:line="240" w:lineRule="auto"/>
        <w:jc w:val="both"/>
        <w:rPr>
          <w:rFonts w:ascii="Times New Roman" w:eastAsia="Times New Roman" w:hAnsi="Times New Roman" w:cs="Times New Roman"/>
          <w:b/>
          <w:bCs/>
          <w:color w:val="000000"/>
          <w:sz w:val="24"/>
          <w:szCs w:val="24"/>
          <w:lang w:eastAsia="tr-TR"/>
        </w:rPr>
      </w:pPr>
      <w:r>
        <w:rPr>
          <w:rFonts w:ascii="Times New Roman" w:eastAsia="Times New Roman" w:hAnsi="Times New Roman" w:cs="Times New Roman"/>
          <w:b/>
          <w:bCs/>
          <w:color w:val="000000"/>
          <w:sz w:val="24"/>
          <w:szCs w:val="24"/>
          <w:lang w:eastAsia="tr-TR"/>
        </w:rPr>
        <w:t>Resmi Gazete Tarih/</w:t>
      </w:r>
      <w:proofErr w:type="gramStart"/>
      <w:r>
        <w:rPr>
          <w:rFonts w:ascii="Times New Roman" w:eastAsia="Times New Roman" w:hAnsi="Times New Roman" w:cs="Times New Roman"/>
          <w:b/>
          <w:bCs/>
          <w:color w:val="000000"/>
          <w:sz w:val="24"/>
          <w:szCs w:val="24"/>
          <w:lang w:eastAsia="tr-TR"/>
        </w:rPr>
        <w:t>S</w:t>
      </w:r>
      <w:r w:rsidRPr="00033222">
        <w:rPr>
          <w:rFonts w:ascii="Times New Roman" w:eastAsia="Times New Roman" w:hAnsi="Times New Roman" w:cs="Times New Roman"/>
          <w:b/>
          <w:bCs/>
          <w:color w:val="000000"/>
          <w:sz w:val="24"/>
          <w:szCs w:val="24"/>
          <w:lang w:eastAsia="tr-TR"/>
        </w:rPr>
        <w:t>ayı</w:t>
      </w:r>
      <w:r>
        <w:rPr>
          <w:rFonts w:ascii="Times New Roman" w:eastAsia="Times New Roman" w:hAnsi="Times New Roman" w:cs="Times New Roman"/>
          <w:b/>
          <w:bCs/>
          <w:color w:val="000000"/>
          <w:sz w:val="24"/>
          <w:szCs w:val="24"/>
          <w:lang w:eastAsia="tr-TR"/>
        </w:rPr>
        <w:t xml:space="preserve"> </w:t>
      </w:r>
      <w:r w:rsidRPr="00033222">
        <w:rPr>
          <w:rFonts w:ascii="Times New Roman" w:eastAsia="Times New Roman" w:hAnsi="Times New Roman" w:cs="Times New Roman"/>
          <w:b/>
          <w:bCs/>
          <w:color w:val="000000"/>
          <w:sz w:val="24"/>
          <w:szCs w:val="24"/>
          <w:lang w:eastAsia="tr-TR"/>
        </w:rPr>
        <w:t>: 12</w:t>
      </w:r>
      <w:proofErr w:type="gramEnd"/>
      <w:r w:rsidRPr="00033222">
        <w:rPr>
          <w:rFonts w:ascii="Times New Roman" w:eastAsia="Times New Roman" w:hAnsi="Times New Roman" w:cs="Times New Roman"/>
          <w:b/>
          <w:bCs/>
          <w:color w:val="000000"/>
          <w:sz w:val="24"/>
          <w:szCs w:val="24"/>
          <w:lang w:eastAsia="tr-TR"/>
        </w:rPr>
        <w:t>.5.2004/25460</w:t>
      </w:r>
    </w:p>
    <w:p w:rsidR="00033222" w:rsidRDefault="00033222" w:rsidP="00033222">
      <w:pPr>
        <w:spacing w:after="0" w:line="240" w:lineRule="auto"/>
        <w:jc w:val="both"/>
        <w:rPr>
          <w:rFonts w:ascii="Times New Roman" w:eastAsia="Times New Roman" w:hAnsi="Times New Roman" w:cs="Times New Roman"/>
          <w:color w:val="000000"/>
          <w:sz w:val="24"/>
          <w:szCs w:val="20"/>
          <w:lang w:eastAsia="tr-TR"/>
        </w:rPr>
      </w:pP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 xml:space="preserve">İTİRAZ YOLUNA </w:t>
      </w:r>
      <w:proofErr w:type="gramStart"/>
      <w:r w:rsidRPr="00033222">
        <w:rPr>
          <w:rFonts w:ascii="Times New Roman" w:eastAsia="Times New Roman" w:hAnsi="Times New Roman" w:cs="Times New Roman"/>
          <w:b/>
          <w:bCs/>
          <w:color w:val="000000"/>
          <w:sz w:val="24"/>
          <w:szCs w:val="24"/>
          <w:lang w:eastAsia="tr-TR"/>
        </w:rPr>
        <w:t>BAŞVURAN : </w:t>
      </w:r>
      <w:r w:rsidRPr="00033222">
        <w:rPr>
          <w:rFonts w:ascii="Times New Roman" w:eastAsia="Times New Roman" w:hAnsi="Times New Roman" w:cs="Times New Roman"/>
          <w:color w:val="000000"/>
          <w:sz w:val="24"/>
          <w:szCs w:val="24"/>
          <w:lang w:eastAsia="tr-TR"/>
        </w:rPr>
        <w:t>Eceabat</w:t>
      </w:r>
      <w:proofErr w:type="gramEnd"/>
      <w:r w:rsidRPr="00033222">
        <w:rPr>
          <w:rFonts w:ascii="Times New Roman" w:eastAsia="Times New Roman" w:hAnsi="Times New Roman" w:cs="Times New Roman"/>
          <w:color w:val="000000"/>
          <w:sz w:val="24"/>
          <w:szCs w:val="24"/>
          <w:lang w:eastAsia="tr-TR"/>
        </w:rPr>
        <w:t xml:space="preserve"> Asliye Ceza Mahkemesi</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 xml:space="preserve">İTİRAZIN </w:t>
      </w:r>
      <w:proofErr w:type="gramStart"/>
      <w:r w:rsidRPr="00033222">
        <w:rPr>
          <w:rFonts w:ascii="Times New Roman" w:eastAsia="Times New Roman" w:hAnsi="Times New Roman" w:cs="Times New Roman"/>
          <w:b/>
          <w:bCs/>
          <w:color w:val="000000"/>
          <w:sz w:val="24"/>
          <w:szCs w:val="24"/>
          <w:lang w:eastAsia="tr-TR"/>
        </w:rPr>
        <w:t>KONUSU : </w:t>
      </w:r>
      <w:r w:rsidRPr="00033222">
        <w:rPr>
          <w:rFonts w:ascii="Times New Roman" w:eastAsia="Times New Roman" w:hAnsi="Times New Roman" w:cs="Times New Roman"/>
          <w:color w:val="000000"/>
          <w:sz w:val="24"/>
          <w:szCs w:val="24"/>
          <w:lang w:eastAsia="tr-TR"/>
        </w:rPr>
        <w:t>17</w:t>
      </w:r>
      <w:proofErr w:type="gramEnd"/>
      <w:r w:rsidRPr="00033222">
        <w:rPr>
          <w:rFonts w:ascii="Times New Roman" w:eastAsia="Times New Roman" w:hAnsi="Times New Roman" w:cs="Times New Roman"/>
          <w:color w:val="000000"/>
          <w:sz w:val="24"/>
          <w:szCs w:val="24"/>
          <w:lang w:eastAsia="tr-TR"/>
        </w:rPr>
        <w:t xml:space="preserve">.2.2000 günlü, 4533 sayılı “Gelibolu Yarımadası Tarihi Milli Parkı </w:t>
      </w:r>
      <w:proofErr w:type="spellStart"/>
      <w:r w:rsidRPr="00033222">
        <w:rPr>
          <w:rFonts w:ascii="Times New Roman" w:eastAsia="Times New Roman" w:hAnsi="Times New Roman" w:cs="Times New Roman"/>
          <w:color w:val="000000"/>
          <w:sz w:val="24"/>
          <w:szCs w:val="24"/>
          <w:lang w:eastAsia="tr-TR"/>
        </w:rPr>
        <w:t>Kanunu”nun</w:t>
      </w:r>
      <w:proofErr w:type="spellEnd"/>
      <w:r w:rsidRPr="00033222">
        <w:rPr>
          <w:rFonts w:ascii="Times New Roman" w:eastAsia="Times New Roman" w:hAnsi="Times New Roman" w:cs="Times New Roman"/>
          <w:color w:val="000000"/>
          <w:sz w:val="24"/>
          <w:szCs w:val="24"/>
          <w:lang w:eastAsia="tr-TR"/>
        </w:rPr>
        <w:t xml:space="preserve"> 6. maddesinin birinci fıkrasının (b) bendi ile ikinci fıkrasının Anayasa'nın 10. ve 38. maddelerine aykırılığı savıyla iptali istemidir.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I- OLAY</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Sanıkların millî park sınırları içinde belirlenen yerler dışında ateş yaktıkları iddiasıyla haklarında açılan kamu davasında, itiraz konusu kuralların Anayasa'ya aykırı olduğu kanısına varan Mahkeme iptali için başvurmuştur.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III- YASA METİNLERİ</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A- İtiraz Konusu Yasa Kuralı</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4533 sayılı “Gelibolu Yarımadası Tarihi Milli Parkı </w:t>
      </w:r>
      <w:proofErr w:type="spellStart"/>
      <w:r w:rsidRPr="00033222">
        <w:rPr>
          <w:rFonts w:ascii="Times New Roman" w:eastAsia="Times New Roman" w:hAnsi="Times New Roman" w:cs="Times New Roman"/>
          <w:color w:val="000000"/>
          <w:sz w:val="24"/>
          <w:szCs w:val="24"/>
          <w:lang w:eastAsia="tr-TR"/>
        </w:rPr>
        <w:t>Kanunu”nun</w:t>
      </w:r>
      <w:proofErr w:type="spellEnd"/>
      <w:r w:rsidRPr="00033222">
        <w:rPr>
          <w:rFonts w:ascii="Times New Roman" w:eastAsia="Times New Roman" w:hAnsi="Times New Roman" w:cs="Times New Roman"/>
          <w:color w:val="000000"/>
          <w:sz w:val="24"/>
          <w:szCs w:val="24"/>
          <w:lang w:eastAsia="tr-TR"/>
        </w:rPr>
        <w:t xml:space="preserve"> itiraz konusu kuralları da içeren 6. maddesi şöyledir: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w:t>
      </w:r>
      <w:r w:rsidRPr="00033222">
        <w:rPr>
          <w:rFonts w:ascii="Times New Roman" w:eastAsia="Times New Roman" w:hAnsi="Times New Roman" w:cs="Times New Roman"/>
          <w:b/>
          <w:bCs/>
          <w:color w:val="000000"/>
          <w:sz w:val="24"/>
          <w:szCs w:val="24"/>
          <w:lang w:eastAsia="tr-TR"/>
        </w:rPr>
        <w:t>Madde 6 -</w:t>
      </w:r>
      <w:r w:rsidRPr="00033222">
        <w:rPr>
          <w:rFonts w:ascii="Times New Roman" w:eastAsia="Times New Roman" w:hAnsi="Times New Roman" w:cs="Times New Roman"/>
          <w:color w:val="000000"/>
          <w:sz w:val="24"/>
          <w:szCs w:val="24"/>
          <w:lang w:eastAsia="tr-TR"/>
        </w:rPr>
        <w:t> Milli Park sınırları içinde;</w:t>
      </w:r>
    </w:p>
    <w:p w:rsidR="00033222" w:rsidRP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a) Belirlenen yerlerden başka yerde gecelemek, mevzuat gereği izin verilen yerler haricinde, halkı rencide edecek, rahatını ve huzurunu bozacak şekilde alenen alkollü içki içmek,</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b)</w:t>
      </w:r>
      <w:r w:rsidRPr="00033222">
        <w:rPr>
          <w:rFonts w:ascii="Times New Roman" w:eastAsia="Times New Roman" w:hAnsi="Times New Roman" w:cs="Times New Roman"/>
          <w:b/>
          <w:bCs/>
          <w:color w:val="000000"/>
          <w:sz w:val="24"/>
          <w:szCs w:val="24"/>
          <w:lang w:eastAsia="tr-TR"/>
        </w:rPr>
        <w:t> Belirlenen yerler dışında ateş yakmak</w:t>
      </w:r>
      <w:r w:rsidRPr="00033222">
        <w:rPr>
          <w:rFonts w:ascii="Times New Roman" w:eastAsia="Times New Roman" w:hAnsi="Times New Roman" w:cs="Times New Roman"/>
          <w:color w:val="000000"/>
          <w:sz w:val="24"/>
          <w:szCs w:val="24"/>
          <w:lang w:eastAsia="tr-TR"/>
        </w:rPr>
        <w:t> veya izin verilen yerlerde yakılan ateşi söndürmeden mahallini terk etmek,</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c) Sönmemiş sigara veya her türlü yakıcı madde atmak,</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d) Milli Park sınırları içinde ve bu sınırlara dört kilometre mesafede anız veya benzeri bitki örtüsünü yakmak,</w:t>
      </w:r>
      <w:bookmarkStart w:id="0" w:name="_GoBack"/>
      <w:bookmarkEnd w:id="0"/>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Yasaktır.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033222">
        <w:rPr>
          <w:rFonts w:ascii="Times New Roman" w:eastAsia="Times New Roman" w:hAnsi="Times New Roman" w:cs="Times New Roman"/>
          <w:color w:val="000000"/>
          <w:sz w:val="24"/>
          <w:szCs w:val="24"/>
          <w:lang w:eastAsia="tr-TR"/>
        </w:rPr>
        <w:t xml:space="preserve">Birinci fıkranın; (a) bendinde belirlenen fiili işleyenler </w:t>
      </w:r>
      <w:proofErr w:type="spellStart"/>
      <w:r w:rsidRPr="00033222">
        <w:rPr>
          <w:rFonts w:ascii="Times New Roman" w:eastAsia="Times New Roman" w:hAnsi="Times New Roman" w:cs="Times New Roman"/>
          <w:color w:val="000000"/>
          <w:sz w:val="24"/>
          <w:szCs w:val="24"/>
          <w:lang w:eastAsia="tr-TR"/>
        </w:rPr>
        <w:t>onaltı</w:t>
      </w:r>
      <w:proofErr w:type="spellEnd"/>
      <w:r w:rsidRPr="00033222">
        <w:rPr>
          <w:rFonts w:ascii="Times New Roman" w:eastAsia="Times New Roman" w:hAnsi="Times New Roman" w:cs="Times New Roman"/>
          <w:color w:val="000000"/>
          <w:sz w:val="24"/>
          <w:szCs w:val="24"/>
          <w:lang w:eastAsia="tr-TR"/>
        </w:rPr>
        <w:t xml:space="preserve"> milyon lira hafif para cezası, (b) ve (c) </w:t>
      </w:r>
      <w:proofErr w:type="spellStart"/>
      <w:r w:rsidRPr="00033222">
        <w:rPr>
          <w:rFonts w:ascii="Times New Roman" w:eastAsia="Times New Roman" w:hAnsi="Times New Roman" w:cs="Times New Roman"/>
          <w:color w:val="000000"/>
          <w:sz w:val="24"/>
          <w:szCs w:val="24"/>
          <w:lang w:eastAsia="tr-TR"/>
        </w:rPr>
        <w:t>bendlerinde</w:t>
      </w:r>
      <w:proofErr w:type="spellEnd"/>
      <w:r w:rsidRPr="00033222">
        <w:rPr>
          <w:rFonts w:ascii="Times New Roman" w:eastAsia="Times New Roman" w:hAnsi="Times New Roman" w:cs="Times New Roman"/>
          <w:color w:val="000000"/>
          <w:sz w:val="24"/>
          <w:szCs w:val="24"/>
          <w:lang w:eastAsia="tr-TR"/>
        </w:rPr>
        <w:t xml:space="preserve"> belirtilen fiilleri işleyenler </w:t>
      </w:r>
      <w:r w:rsidRPr="00033222">
        <w:rPr>
          <w:rFonts w:ascii="Times New Roman" w:eastAsia="Times New Roman" w:hAnsi="Times New Roman" w:cs="Times New Roman"/>
          <w:b/>
          <w:bCs/>
          <w:color w:val="000000"/>
          <w:sz w:val="24"/>
          <w:szCs w:val="24"/>
          <w:lang w:eastAsia="tr-TR"/>
        </w:rPr>
        <w:t xml:space="preserve">iki yıldan aşağı olmamak üzere hapis, </w:t>
      </w:r>
      <w:proofErr w:type="spellStart"/>
      <w:r w:rsidRPr="00033222">
        <w:rPr>
          <w:rFonts w:ascii="Times New Roman" w:eastAsia="Times New Roman" w:hAnsi="Times New Roman" w:cs="Times New Roman"/>
          <w:b/>
          <w:bCs/>
          <w:color w:val="000000"/>
          <w:sz w:val="24"/>
          <w:szCs w:val="24"/>
          <w:lang w:eastAsia="tr-TR"/>
        </w:rPr>
        <w:t>yüzaltmış</w:t>
      </w:r>
      <w:proofErr w:type="spellEnd"/>
      <w:r w:rsidRPr="00033222">
        <w:rPr>
          <w:rFonts w:ascii="Times New Roman" w:eastAsia="Times New Roman" w:hAnsi="Times New Roman" w:cs="Times New Roman"/>
          <w:b/>
          <w:bCs/>
          <w:color w:val="000000"/>
          <w:sz w:val="24"/>
          <w:szCs w:val="24"/>
          <w:lang w:eastAsia="tr-TR"/>
        </w:rPr>
        <w:t xml:space="preserve"> milyon liradan </w:t>
      </w:r>
      <w:proofErr w:type="spellStart"/>
      <w:r w:rsidRPr="00033222">
        <w:rPr>
          <w:rFonts w:ascii="Times New Roman" w:eastAsia="Times New Roman" w:hAnsi="Times New Roman" w:cs="Times New Roman"/>
          <w:b/>
          <w:bCs/>
          <w:color w:val="000000"/>
          <w:sz w:val="24"/>
          <w:szCs w:val="24"/>
          <w:lang w:eastAsia="tr-TR"/>
        </w:rPr>
        <w:t>sekizyüz</w:t>
      </w:r>
      <w:proofErr w:type="spellEnd"/>
      <w:r w:rsidRPr="00033222">
        <w:rPr>
          <w:rFonts w:ascii="Times New Roman" w:eastAsia="Times New Roman" w:hAnsi="Times New Roman" w:cs="Times New Roman"/>
          <w:b/>
          <w:bCs/>
          <w:color w:val="000000"/>
          <w:sz w:val="24"/>
          <w:szCs w:val="24"/>
          <w:lang w:eastAsia="tr-TR"/>
        </w:rPr>
        <w:t xml:space="preserve"> milyon liraya kadar ağır para cezası,</w:t>
      </w:r>
      <w:r w:rsidRPr="00033222">
        <w:rPr>
          <w:rFonts w:ascii="Times New Roman" w:eastAsia="Times New Roman" w:hAnsi="Times New Roman" w:cs="Times New Roman"/>
          <w:color w:val="000000"/>
          <w:sz w:val="24"/>
          <w:szCs w:val="24"/>
          <w:lang w:eastAsia="tr-TR"/>
        </w:rPr>
        <w:t xml:space="preserve"> (d) bendinde belirtilen fiilleri işleyenler dört yıldan aşağı olmamak üzere hapis, </w:t>
      </w:r>
      <w:proofErr w:type="spellStart"/>
      <w:r w:rsidRPr="00033222">
        <w:rPr>
          <w:rFonts w:ascii="Times New Roman" w:eastAsia="Times New Roman" w:hAnsi="Times New Roman" w:cs="Times New Roman"/>
          <w:color w:val="000000"/>
          <w:sz w:val="24"/>
          <w:szCs w:val="24"/>
          <w:lang w:eastAsia="tr-TR"/>
        </w:rPr>
        <w:t>sekizyüz</w:t>
      </w:r>
      <w:proofErr w:type="spellEnd"/>
      <w:r w:rsidRPr="00033222">
        <w:rPr>
          <w:rFonts w:ascii="Times New Roman" w:eastAsia="Times New Roman" w:hAnsi="Times New Roman" w:cs="Times New Roman"/>
          <w:color w:val="000000"/>
          <w:sz w:val="24"/>
          <w:szCs w:val="24"/>
          <w:lang w:eastAsia="tr-TR"/>
        </w:rPr>
        <w:t xml:space="preserve"> milyon liradan dört milyar </w:t>
      </w:r>
      <w:proofErr w:type="spellStart"/>
      <w:r w:rsidRPr="00033222">
        <w:rPr>
          <w:rFonts w:ascii="Times New Roman" w:eastAsia="Times New Roman" w:hAnsi="Times New Roman" w:cs="Times New Roman"/>
          <w:color w:val="000000"/>
          <w:sz w:val="24"/>
          <w:szCs w:val="24"/>
          <w:lang w:eastAsia="tr-TR"/>
        </w:rPr>
        <w:t>sekizyüz</w:t>
      </w:r>
      <w:proofErr w:type="spellEnd"/>
      <w:r w:rsidRPr="00033222">
        <w:rPr>
          <w:rFonts w:ascii="Times New Roman" w:eastAsia="Times New Roman" w:hAnsi="Times New Roman" w:cs="Times New Roman"/>
          <w:color w:val="000000"/>
          <w:sz w:val="24"/>
          <w:szCs w:val="24"/>
          <w:lang w:eastAsia="tr-TR"/>
        </w:rPr>
        <w:t xml:space="preserve"> milyon liraya kadar ağır para cezası ile cezalandırılır.</w:t>
      </w:r>
      <w:proofErr w:type="gramEnd"/>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lastRenderedPageBreak/>
        <w:t xml:space="preserve">Milli Park sınırları içinde tedbirsizlik ve dikkatsizlik ile orman yangınına sebebiyet verenler beş yıldan on yıla kadar hapis ve </w:t>
      </w:r>
      <w:proofErr w:type="spellStart"/>
      <w:r w:rsidRPr="00033222">
        <w:rPr>
          <w:rFonts w:ascii="Times New Roman" w:eastAsia="Times New Roman" w:hAnsi="Times New Roman" w:cs="Times New Roman"/>
          <w:color w:val="000000"/>
          <w:sz w:val="24"/>
          <w:szCs w:val="24"/>
          <w:lang w:eastAsia="tr-TR"/>
        </w:rPr>
        <w:t>dörtmilyarsekizyüzmilyon</w:t>
      </w:r>
      <w:proofErr w:type="spellEnd"/>
      <w:r w:rsidRPr="00033222">
        <w:rPr>
          <w:rFonts w:ascii="Times New Roman" w:eastAsia="Times New Roman" w:hAnsi="Times New Roman" w:cs="Times New Roman"/>
          <w:color w:val="000000"/>
          <w:sz w:val="24"/>
          <w:szCs w:val="24"/>
          <w:lang w:eastAsia="tr-TR"/>
        </w:rPr>
        <w:t xml:space="preserve"> liradan </w:t>
      </w:r>
      <w:proofErr w:type="spellStart"/>
      <w:r w:rsidRPr="00033222">
        <w:rPr>
          <w:rFonts w:ascii="Times New Roman" w:eastAsia="Times New Roman" w:hAnsi="Times New Roman" w:cs="Times New Roman"/>
          <w:color w:val="000000"/>
          <w:sz w:val="24"/>
          <w:szCs w:val="24"/>
          <w:lang w:eastAsia="tr-TR"/>
        </w:rPr>
        <w:t>sekizmilyar</w:t>
      </w:r>
      <w:proofErr w:type="spellEnd"/>
      <w:r w:rsidRPr="00033222">
        <w:rPr>
          <w:rFonts w:ascii="Times New Roman" w:eastAsia="Times New Roman" w:hAnsi="Times New Roman" w:cs="Times New Roman"/>
          <w:color w:val="000000"/>
          <w:sz w:val="24"/>
          <w:szCs w:val="24"/>
          <w:lang w:eastAsia="tr-TR"/>
        </w:rPr>
        <w:t xml:space="preserve"> liraya kadar ağır para cezası ile cezalandırılır. Kasten orman yakanlar ise </w:t>
      </w:r>
      <w:proofErr w:type="spellStart"/>
      <w:r w:rsidRPr="00033222">
        <w:rPr>
          <w:rFonts w:ascii="Times New Roman" w:eastAsia="Times New Roman" w:hAnsi="Times New Roman" w:cs="Times New Roman"/>
          <w:color w:val="000000"/>
          <w:sz w:val="24"/>
          <w:szCs w:val="24"/>
          <w:lang w:eastAsia="tr-TR"/>
        </w:rPr>
        <w:t>oniki</w:t>
      </w:r>
      <w:proofErr w:type="spellEnd"/>
      <w:r w:rsidRPr="00033222">
        <w:rPr>
          <w:rFonts w:ascii="Times New Roman" w:eastAsia="Times New Roman" w:hAnsi="Times New Roman" w:cs="Times New Roman"/>
          <w:color w:val="000000"/>
          <w:sz w:val="24"/>
          <w:szCs w:val="24"/>
          <w:lang w:eastAsia="tr-TR"/>
        </w:rPr>
        <w:t xml:space="preserve"> yıldan </w:t>
      </w:r>
      <w:proofErr w:type="spellStart"/>
      <w:r w:rsidRPr="00033222">
        <w:rPr>
          <w:rFonts w:ascii="Times New Roman" w:eastAsia="Times New Roman" w:hAnsi="Times New Roman" w:cs="Times New Roman"/>
          <w:color w:val="000000"/>
          <w:sz w:val="24"/>
          <w:szCs w:val="24"/>
          <w:lang w:eastAsia="tr-TR"/>
        </w:rPr>
        <w:t>onbeş</w:t>
      </w:r>
      <w:proofErr w:type="spellEnd"/>
      <w:r w:rsidRPr="00033222">
        <w:rPr>
          <w:rFonts w:ascii="Times New Roman" w:eastAsia="Times New Roman" w:hAnsi="Times New Roman" w:cs="Times New Roman"/>
          <w:color w:val="000000"/>
          <w:sz w:val="24"/>
          <w:szCs w:val="24"/>
          <w:lang w:eastAsia="tr-TR"/>
        </w:rPr>
        <w:t xml:space="preserve"> yıla kadar ağır hapis ve sekiz milyar liradan </w:t>
      </w:r>
      <w:proofErr w:type="spellStart"/>
      <w:r w:rsidRPr="00033222">
        <w:rPr>
          <w:rFonts w:ascii="Times New Roman" w:eastAsia="Times New Roman" w:hAnsi="Times New Roman" w:cs="Times New Roman"/>
          <w:color w:val="000000"/>
          <w:sz w:val="24"/>
          <w:szCs w:val="24"/>
          <w:lang w:eastAsia="tr-TR"/>
        </w:rPr>
        <w:t>onaltı</w:t>
      </w:r>
      <w:proofErr w:type="spellEnd"/>
      <w:r w:rsidRPr="00033222">
        <w:rPr>
          <w:rFonts w:ascii="Times New Roman" w:eastAsia="Times New Roman" w:hAnsi="Times New Roman" w:cs="Times New Roman"/>
          <w:color w:val="000000"/>
          <w:sz w:val="24"/>
          <w:szCs w:val="24"/>
          <w:lang w:eastAsia="tr-TR"/>
        </w:rPr>
        <w:t xml:space="preserve"> milyar liraya kadar ağır para cezasına mahkûm edilir.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İkinci ve üçüncü fıkralarda belirtilen suçların işlenmesi nedeniyle yanan orman alanı üç hektardan fazla olduğu takdirde verilecek cezalar bir kat artırılır. İkinci fıkradaki fiilden bir kişinin hayatınca tehlike </w:t>
      </w:r>
      <w:proofErr w:type="gramStart"/>
      <w:r w:rsidRPr="00033222">
        <w:rPr>
          <w:rFonts w:ascii="Times New Roman" w:eastAsia="Times New Roman" w:hAnsi="Times New Roman" w:cs="Times New Roman"/>
          <w:color w:val="000000"/>
          <w:sz w:val="24"/>
          <w:szCs w:val="24"/>
          <w:lang w:eastAsia="tr-TR"/>
        </w:rPr>
        <w:t>hasıl</w:t>
      </w:r>
      <w:proofErr w:type="gramEnd"/>
      <w:r w:rsidRPr="00033222">
        <w:rPr>
          <w:rFonts w:ascii="Times New Roman" w:eastAsia="Times New Roman" w:hAnsi="Times New Roman" w:cs="Times New Roman"/>
          <w:color w:val="000000"/>
          <w:sz w:val="24"/>
          <w:szCs w:val="24"/>
          <w:lang w:eastAsia="tr-TR"/>
        </w:rPr>
        <w:t xml:space="preserve"> olursa verilecek cezalar ayrıca dörtte bir oranında; ölüm meydana gelirse yarısı oranında artırılır. Üçüncü fıkradaki fiilden bir kişinin hayatınca tehlike </w:t>
      </w:r>
      <w:proofErr w:type="gramStart"/>
      <w:r w:rsidRPr="00033222">
        <w:rPr>
          <w:rFonts w:ascii="Times New Roman" w:eastAsia="Times New Roman" w:hAnsi="Times New Roman" w:cs="Times New Roman"/>
          <w:color w:val="000000"/>
          <w:sz w:val="24"/>
          <w:szCs w:val="24"/>
          <w:lang w:eastAsia="tr-TR"/>
        </w:rPr>
        <w:t>hasıl</w:t>
      </w:r>
      <w:proofErr w:type="gramEnd"/>
      <w:r w:rsidRPr="00033222">
        <w:rPr>
          <w:rFonts w:ascii="Times New Roman" w:eastAsia="Times New Roman" w:hAnsi="Times New Roman" w:cs="Times New Roman"/>
          <w:color w:val="000000"/>
          <w:sz w:val="24"/>
          <w:szCs w:val="24"/>
          <w:lang w:eastAsia="tr-TR"/>
        </w:rPr>
        <w:t xml:space="preserve"> olursa verilecek cezalar bir misli artırılır; ölüm meydana gelirse müebbet ağır hapis cezasına hükmedilir.</w:t>
      </w:r>
    </w:p>
    <w:p w:rsidR="00033222" w:rsidRP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Terör amacı ile bir örgüte mensup kişi ve/veya kişilerce ormanları yakanlar </w:t>
      </w:r>
      <w:proofErr w:type="spellStart"/>
      <w:r w:rsidRPr="00033222">
        <w:rPr>
          <w:rFonts w:ascii="Times New Roman" w:eastAsia="Times New Roman" w:hAnsi="Times New Roman" w:cs="Times New Roman"/>
          <w:color w:val="000000"/>
          <w:sz w:val="24"/>
          <w:szCs w:val="24"/>
          <w:lang w:eastAsia="tr-TR"/>
        </w:rPr>
        <w:t>yirmidört</w:t>
      </w:r>
      <w:proofErr w:type="spellEnd"/>
      <w:r w:rsidRPr="00033222">
        <w:rPr>
          <w:rFonts w:ascii="Times New Roman" w:eastAsia="Times New Roman" w:hAnsi="Times New Roman" w:cs="Times New Roman"/>
          <w:color w:val="000000"/>
          <w:sz w:val="24"/>
          <w:szCs w:val="24"/>
          <w:lang w:eastAsia="tr-TR"/>
        </w:rPr>
        <w:t xml:space="preserve"> yıldan otuz yıla kadar ağır hapis, </w:t>
      </w:r>
      <w:proofErr w:type="spellStart"/>
      <w:r w:rsidRPr="00033222">
        <w:rPr>
          <w:rFonts w:ascii="Times New Roman" w:eastAsia="Times New Roman" w:hAnsi="Times New Roman" w:cs="Times New Roman"/>
          <w:color w:val="000000"/>
          <w:sz w:val="24"/>
          <w:szCs w:val="24"/>
          <w:lang w:eastAsia="tr-TR"/>
        </w:rPr>
        <w:t>kırkmilyar</w:t>
      </w:r>
      <w:proofErr w:type="spellEnd"/>
      <w:r w:rsidRPr="00033222">
        <w:rPr>
          <w:rFonts w:ascii="Times New Roman" w:eastAsia="Times New Roman" w:hAnsi="Times New Roman" w:cs="Times New Roman"/>
          <w:color w:val="000000"/>
          <w:sz w:val="24"/>
          <w:szCs w:val="24"/>
          <w:lang w:eastAsia="tr-TR"/>
        </w:rPr>
        <w:t xml:space="preserve"> liradan </w:t>
      </w:r>
      <w:proofErr w:type="spellStart"/>
      <w:r w:rsidRPr="00033222">
        <w:rPr>
          <w:rFonts w:ascii="Times New Roman" w:eastAsia="Times New Roman" w:hAnsi="Times New Roman" w:cs="Times New Roman"/>
          <w:color w:val="000000"/>
          <w:sz w:val="24"/>
          <w:szCs w:val="24"/>
          <w:lang w:eastAsia="tr-TR"/>
        </w:rPr>
        <w:t>seksenmilyar</w:t>
      </w:r>
      <w:proofErr w:type="spellEnd"/>
      <w:r w:rsidRPr="00033222">
        <w:rPr>
          <w:rFonts w:ascii="Times New Roman" w:eastAsia="Times New Roman" w:hAnsi="Times New Roman" w:cs="Times New Roman"/>
          <w:color w:val="000000"/>
          <w:sz w:val="24"/>
          <w:szCs w:val="24"/>
          <w:lang w:eastAsia="tr-TR"/>
        </w:rPr>
        <w:t xml:space="preserve"> liraya kadar ağır para cezasına mahkûm edilir. Yanan orman alanı bir hektardan fazla olduğu veya bir şahsın hayatınca tehlike </w:t>
      </w:r>
      <w:proofErr w:type="gramStart"/>
      <w:r w:rsidRPr="00033222">
        <w:rPr>
          <w:rFonts w:ascii="Times New Roman" w:eastAsia="Times New Roman" w:hAnsi="Times New Roman" w:cs="Times New Roman"/>
          <w:color w:val="000000"/>
          <w:sz w:val="24"/>
          <w:szCs w:val="24"/>
          <w:lang w:eastAsia="tr-TR"/>
        </w:rPr>
        <w:t>hasıl</w:t>
      </w:r>
      <w:proofErr w:type="gramEnd"/>
      <w:r w:rsidRPr="00033222">
        <w:rPr>
          <w:rFonts w:ascii="Times New Roman" w:eastAsia="Times New Roman" w:hAnsi="Times New Roman" w:cs="Times New Roman"/>
          <w:color w:val="000000"/>
          <w:sz w:val="24"/>
          <w:szCs w:val="24"/>
          <w:lang w:eastAsia="tr-TR"/>
        </w:rPr>
        <w:t xml:space="preserve"> olduğu takdirde müebbet ağır hapis cezasına hükmedilir. Yangın sebebiyle ölüm meydana gelirse fiili işleyen veya işleyenlere ölüm cezası verilir. Terör amacı ile bu suçu işleyenler hakkındaki davalara 16.6.1983 tarihli ve 2845 sayılı Devlet Güvenlik Mahkemelerinin Kuruluş ve Yargılama Usulleri Hakkındaki Kanun gereğince Devlet Güvenlik Mahkemelerince bakılır.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Milli Park sınırları içinde;</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a) 6 </w:t>
      </w:r>
      <w:proofErr w:type="spellStart"/>
      <w:r w:rsidRPr="00033222">
        <w:rPr>
          <w:rFonts w:ascii="Times New Roman" w:eastAsia="Times New Roman" w:hAnsi="Times New Roman" w:cs="Times New Roman"/>
          <w:color w:val="000000"/>
          <w:sz w:val="24"/>
          <w:szCs w:val="24"/>
          <w:lang w:eastAsia="tr-TR"/>
        </w:rPr>
        <w:t>ncı</w:t>
      </w:r>
      <w:proofErr w:type="spellEnd"/>
      <w:r w:rsidRPr="00033222">
        <w:rPr>
          <w:rFonts w:ascii="Times New Roman" w:eastAsia="Times New Roman" w:hAnsi="Times New Roman" w:cs="Times New Roman"/>
          <w:color w:val="000000"/>
          <w:sz w:val="24"/>
          <w:szCs w:val="24"/>
          <w:lang w:eastAsia="tr-TR"/>
        </w:rPr>
        <w:t xml:space="preserve"> maddede sayılan fiiller dışında kalan ve 31.8.1956 tarihli ve 6831 sayılı Orman Kanunu, 5.5.1937 tarihli ve 3167 sayılı Kara Avcılığı ve 22.3.1971 tarihli ve 1380 sayılı Su Ürünleri Kanununda yasaklanan fiillerin işlenmesi halinde cezalar iki misli artırılır.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b) 31.8.1956 tarihli ve 6831 sayılı Orman Kanununun 112, 113 ve 114 üncü maddelerine göre istenecek tazminat ve ağaçlandırma gideri bir misli artırılır.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İki, üç ve dördüncü fıkralarda gösterilen cezalar için 13.7.1965 tarihli ve 647 sayılı Cezaların İnfazı Hakkında Kanunun 4 üncü ve 6 </w:t>
      </w:r>
      <w:proofErr w:type="spellStart"/>
      <w:r w:rsidRPr="00033222">
        <w:rPr>
          <w:rFonts w:ascii="Times New Roman" w:eastAsia="Times New Roman" w:hAnsi="Times New Roman" w:cs="Times New Roman"/>
          <w:color w:val="000000"/>
          <w:sz w:val="24"/>
          <w:szCs w:val="24"/>
          <w:lang w:eastAsia="tr-TR"/>
        </w:rPr>
        <w:t>ncı</w:t>
      </w:r>
      <w:proofErr w:type="spellEnd"/>
      <w:r w:rsidRPr="00033222">
        <w:rPr>
          <w:rFonts w:ascii="Times New Roman" w:eastAsia="Times New Roman" w:hAnsi="Times New Roman" w:cs="Times New Roman"/>
          <w:color w:val="000000"/>
          <w:sz w:val="24"/>
          <w:szCs w:val="24"/>
          <w:lang w:eastAsia="tr-TR"/>
        </w:rPr>
        <w:t xml:space="preserve"> maddeleri uygulanmaz.”</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B- Dayanılan Anayasa Kuralları</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Başvuru kararında, Anayasa'nın 10. ve 38. maddelerine dayanılmıştır.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IV- İLK İNCELEME</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Anayasa Mahkemesi </w:t>
      </w:r>
      <w:proofErr w:type="spellStart"/>
      <w:r w:rsidRPr="00033222">
        <w:rPr>
          <w:rFonts w:ascii="Times New Roman" w:eastAsia="Times New Roman" w:hAnsi="Times New Roman" w:cs="Times New Roman"/>
          <w:color w:val="000000"/>
          <w:sz w:val="24"/>
          <w:szCs w:val="24"/>
          <w:lang w:eastAsia="tr-TR"/>
        </w:rPr>
        <w:t>İçtüzüğü'nün</w:t>
      </w:r>
      <w:proofErr w:type="spellEnd"/>
      <w:r w:rsidRPr="00033222">
        <w:rPr>
          <w:rFonts w:ascii="Times New Roman" w:eastAsia="Times New Roman" w:hAnsi="Times New Roman" w:cs="Times New Roman"/>
          <w:color w:val="000000"/>
          <w:sz w:val="24"/>
          <w:szCs w:val="24"/>
          <w:lang w:eastAsia="tr-TR"/>
        </w:rPr>
        <w:t xml:space="preserve"> 8. maddesi gereğince, Mustafa BUMİN, Haşim KILIÇ, </w:t>
      </w:r>
      <w:proofErr w:type="spellStart"/>
      <w:r w:rsidRPr="00033222">
        <w:rPr>
          <w:rFonts w:ascii="Times New Roman" w:eastAsia="Times New Roman" w:hAnsi="Times New Roman" w:cs="Times New Roman"/>
          <w:color w:val="000000"/>
          <w:sz w:val="24"/>
          <w:szCs w:val="24"/>
          <w:lang w:eastAsia="tr-TR"/>
        </w:rPr>
        <w:t>Samia</w:t>
      </w:r>
      <w:proofErr w:type="spellEnd"/>
      <w:r w:rsidRPr="00033222">
        <w:rPr>
          <w:rFonts w:ascii="Times New Roman" w:eastAsia="Times New Roman" w:hAnsi="Times New Roman" w:cs="Times New Roman"/>
          <w:color w:val="000000"/>
          <w:sz w:val="24"/>
          <w:szCs w:val="24"/>
          <w:lang w:eastAsia="tr-TR"/>
        </w:rPr>
        <w:t xml:space="preserve"> AKBULUT, Yalçın ACARGÜN, </w:t>
      </w:r>
      <w:proofErr w:type="spellStart"/>
      <w:r w:rsidRPr="00033222">
        <w:rPr>
          <w:rFonts w:ascii="Times New Roman" w:eastAsia="Times New Roman" w:hAnsi="Times New Roman" w:cs="Times New Roman"/>
          <w:color w:val="000000"/>
          <w:sz w:val="24"/>
          <w:szCs w:val="24"/>
          <w:lang w:eastAsia="tr-TR"/>
        </w:rPr>
        <w:t>Sacit</w:t>
      </w:r>
      <w:proofErr w:type="spellEnd"/>
      <w:r w:rsidRPr="00033222">
        <w:rPr>
          <w:rFonts w:ascii="Times New Roman" w:eastAsia="Times New Roman" w:hAnsi="Times New Roman" w:cs="Times New Roman"/>
          <w:color w:val="000000"/>
          <w:sz w:val="24"/>
          <w:szCs w:val="24"/>
          <w:lang w:eastAsia="tr-TR"/>
        </w:rPr>
        <w:t xml:space="preserve"> ADALI, Ali HÜNER, Fulya KANTARCIOĞLU, Mahir Can ILICAK, Ertuğrul ERSOY, Tülay TUĞCU ve Ahmet </w:t>
      </w:r>
      <w:proofErr w:type="spellStart"/>
      <w:r w:rsidRPr="00033222">
        <w:rPr>
          <w:rFonts w:ascii="Times New Roman" w:eastAsia="Times New Roman" w:hAnsi="Times New Roman" w:cs="Times New Roman"/>
          <w:color w:val="000000"/>
          <w:sz w:val="24"/>
          <w:szCs w:val="24"/>
          <w:lang w:eastAsia="tr-TR"/>
        </w:rPr>
        <w:t>AKYALÇIN'ın</w:t>
      </w:r>
      <w:proofErr w:type="spellEnd"/>
      <w:r w:rsidRPr="00033222">
        <w:rPr>
          <w:rFonts w:ascii="Times New Roman" w:eastAsia="Times New Roman" w:hAnsi="Times New Roman" w:cs="Times New Roman"/>
          <w:color w:val="000000"/>
          <w:sz w:val="24"/>
          <w:szCs w:val="24"/>
          <w:lang w:eastAsia="tr-TR"/>
        </w:rPr>
        <w:t xml:space="preserve"> katılımlarıyla, 27.2.2001 günü yapılan ilk inceleme toplantısında dosyada eksiklik bulunmadığından işin esasının incelenmesine oybirliğiyle karar verilmiştir.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V- ESASIN İNCELEMESİ</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Başvuru kararı ve ekleri, işin esasına ilişkin rapor, itiraz konusu yasa kuralları, dayanılan Anayasa kuralları ve bunların gerekçeleri ile diğer yasama belgeleri okunup incelendikten sonra gereği görüşülüp düşünüldü:</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lastRenderedPageBreak/>
        <w:t>A- Sınırlama Sorunu</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Anayasa'nın 152. ve 2949 sayılı Anayasa Mahkemesinin Kuruluşu ve Yargılama Usulü Hakkında Kanun'un 28. maddesine göre, Anayasa Mahkemesi'ne itiraz yoluyla yapılacak başvurular itiraz yoluna başvuran mahkemenin bakmakta olduğu davada uygulayacağı yasa kuralları ile sınırlıdır.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033222">
        <w:rPr>
          <w:rFonts w:ascii="Times New Roman" w:eastAsia="Times New Roman" w:hAnsi="Times New Roman" w:cs="Times New Roman"/>
          <w:color w:val="000000"/>
          <w:sz w:val="24"/>
          <w:szCs w:val="24"/>
          <w:lang w:eastAsia="tr-TR"/>
        </w:rPr>
        <w:t xml:space="preserve">İtiraz yoluna başvuran mahkeme, Milli Park sınırları içinde belirlenen yerler dışında ateş yakmak veya izin verilen yerlerde yakılan ateşi söndürmeden mahallini terk etmek fiilini belirleyen 4533 sayılı Yasa'nın 6. maddesinin (b) bendi ile birinci fıkradaki eylemlere verilecek cezayı öngören ikinci fıkrasının iptalini istemiş ise de, işlendiği iddia edilen suç Milli Park sınırları içinde ateş yakmak olduğundan, kurala ilişkin esas incelemenin 4533 sayılı “Gelibolu Yarımadası Tarihi Milli Parkı </w:t>
      </w:r>
      <w:proofErr w:type="spellStart"/>
      <w:r w:rsidRPr="00033222">
        <w:rPr>
          <w:rFonts w:ascii="Times New Roman" w:eastAsia="Times New Roman" w:hAnsi="Times New Roman" w:cs="Times New Roman"/>
          <w:color w:val="000000"/>
          <w:sz w:val="24"/>
          <w:szCs w:val="24"/>
          <w:lang w:eastAsia="tr-TR"/>
        </w:rPr>
        <w:t>Kanunu”nun</w:t>
      </w:r>
      <w:proofErr w:type="spellEnd"/>
      <w:r w:rsidRPr="00033222">
        <w:rPr>
          <w:rFonts w:ascii="Times New Roman" w:eastAsia="Times New Roman" w:hAnsi="Times New Roman" w:cs="Times New Roman"/>
          <w:color w:val="000000"/>
          <w:sz w:val="24"/>
          <w:szCs w:val="24"/>
          <w:lang w:eastAsia="tr-TR"/>
        </w:rPr>
        <w:t xml:space="preserve"> 6. maddesinin;</w:t>
      </w:r>
      <w:proofErr w:type="gramEnd"/>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1- Birinci fıkrasının (b) bendinin, “Belirlenen yerler dışında ateş yakmak ...” bölümüyle,</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2- İkinci fıkrasının, “... </w:t>
      </w:r>
      <w:proofErr w:type="gramStart"/>
      <w:r w:rsidRPr="00033222">
        <w:rPr>
          <w:rFonts w:ascii="Times New Roman" w:eastAsia="Times New Roman" w:hAnsi="Times New Roman" w:cs="Times New Roman"/>
          <w:color w:val="000000"/>
          <w:sz w:val="24"/>
          <w:szCs w:val="24"/>
          <w:lang w:eastAsia="tr-TR"/>
        </w:rPr>
        <w:t>iki</w:t>
      </w:r>
      <w:proofErr w:type="gramEnd"/>
      <w:r w:rsidRPr="00033222">
        <w:rPr>
          <w:rFonts w:ascii="Times New Roman" w:eastAsia="Times New Roman" w:hAnsi="Times New Roman" w:cs="Times New Roman"/>
          <w:color w:val="000000"/>
          <w:sz w:val="24"/>
          <w:szCs w:val="24"/>
          <w:lang w:eastAsia="tr-TR"/>
        </w:rPr>
        <w:t xml:space="preserve"> yıldan aşağı olmamak üzere hapis, </w:t>
      </w:r>
      <w:proofErr w:type="spellStart"/>
      <w:r w:rsidRPr="00033222">
        <w:rPr>
          <w:rFonts w:ascii="Times New Roman" w:eastAsia="Times New Roman" w:hAnsi="Times New Roman" w:cs="Times New Roman"/>
          <w:color w:val="000000"/>
          <w:sz w:val="24"/>
          <w:szCs w:val="24"/>
          <w:lang w:eastAsia="tr-TR"/>
        </w:rPr>
        <w:t>yüzaltmış</w:t>
      </w:r>
      <w:proofErr w:type="spellEnd"/>
      <w:r w:rsidRPr="00033222">
        <w:rPr>
          <w:rFonts w:ascii="Times New Roman" w:eastAsia="Times New Roman" w:hAnsi="Times New Roman" w:cs="Times New Roman"/>
          <w:color w:val="000000"/>
          <w:sz w:val="24"/>
          <w:szCs w:val="24"/>
          <w:lang w:eastAsia="tr-TR"/>
        </w:rPr>
        <w:t xml:space="preserve"> milyon liradan </w:t>
      </w:r>
      <w:proofErr w:type="spellStart"/>
      <w:r w:rsidRPr="00033222">
        <w:rPr>
          <w:rFonts w:ascii="Times New Roman" w:eastAsia="Times New Roman" w:hAnsi="Times New Roman" w:cs="Times New Roman"/>
          <w:color w:val="000000"/>
          <w:sz w:val="24"/>
          <w:szCs w:val="24"/>
          <w:lang w:eastAsia="tr-TR"/>
        </w:rPr>
        <w:t>sekizyüz</w:t>
      </w:r>
      <w:proofErr w:type="spellEnd"/>
      <w:r w:rsidRPr="00033222">
        <w:rPr>
          <w:rFonts w:ascii="Times New Roman" w:eastAsia="Times New Roman" w:hAnsi="Times New Roman" w:cs="Times New Roman"/>
          <w:color w:val="000000"/>
          <w:sz w:val="24"/>
          <w:szCs w:val="24"/>
          <w:lang w:eastAsia="tr-TR"/>
        </w:rPr>
        <w:t xml:space="preserve"> milyon liraya kadar ağır para cezası, ...” bölümünün, (b) bendindeki “Belirlenen yerler dışında ateş yakmak ...” suçu yönünden, sınırlı olarak incelenmesine, 10.2.2004 gününde oybirliğiyle karar verildi.</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B- Anayasa'ya Aykırılık Sorunu</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033222">
        <w:rPr>
          <w:rFonts w:ascii="Times New Roman" w:eastAsia="Times New Roman" w:hAnsi="Times New Roman" w:cs="Times New Roman"/>
          <w:color w:val="000000"/>
          <w:sz w:val="24"/>
          <w:szCs w:val="24"/>
          <w:lang w:eastAsia="tr-TR"/>
        </w:rPr>
        <w:t>Başvuru kararında, diğer yasalarda yangına dönüşmeyen ateş yakma eylemi cezalandırılmadığı halde, düzenlemeyle Gelibolu Yarımadası Tarihi Milli Parkı'na özgü yeni bir suç tipinin oluşturulduğu, bu coğrafya içinde yaşayanlarla bunun dışındakiler arasında eşitsizlik yaratıldığı, fiile aşırı ceza öngörüldüğü, suçun oluşumunun idareye bırakıldığı, bu nedenlerle itiraz konusu kuralların, Anayasa'nın 10. ve 38. maddelerine aykırı olduğu ileri sürülmüştür.</w:t>
      </w:r>
      <w:proofErr w:type="gramEnd"/>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033222">
        <w:rPr>
          <w:rFonts w:ascii="Times New Roman" w:eastAsia="Times New Roman" w:hAnsi="Times New Roman" w:cs="Times New Roman"/>
          <w:color w:val="000000"/>
          <w:sz w:val="24"/>
          <w:szCs w:val="24"/>
          <w:lang w:eastAsia="tr-TR"/>
        </w:rPr>
        <w:t xml:space="preserve">Yasa'nın itiraz konusu 6. maddenin itiraz konusu birinci fıkrasının (b) bendinde, milli park sınırları içinde belirlenen yerler dışında ateş yakmak veya izin verilen yerlerde yakılan ateşi söndürmeden mahallini terk etmek eylemi yasaklanmış, ikinci fıkrasında bu fiilleri işleyenlerin iki yıldan aşağı olmamak üzere hapis, </w:t>
      </w:r>
      <w:proofErr w:type="spellStart"/>
      <w:r w:rsidRPr="00033222">
        <w:rPr>
          <w:rFonts w:ascii="Times New Roman" w:eastAsia="Times New Roman" w:hAnsi="Times New Roman" w:cs="Times New Roman"/>
          <w:color w:val="000000"/>
          <w:sz w:val="24"/>
          <w:szCs w:val="24"/>
          <w:lang w:eastAsia="tr-TR"/>
        </w:rPr>
        <w:t>yüzaltmış</w:t>
      </w:r>
      <w:proofErr w:type="spellEnd"/>
      <w:r w:rsidRPr="00033222">
        <w:rPr>
          <w:rFonts w:ascii="Times New Roman" w:eastAsia="Times New Roman" w:hAnsi="Times New Roman" w:cs="Times New Roman"/>
          <w:color w:val="000000"/>
          <w:sz w:val="24"/>
          <w:szCs w:val="24"/>
          <w:lang w:eastAsia="tr-TR"/>
        </w:rPr>
        <w:t xml:space="preserve"> milyon liradan </w:t>
      </w:r>
      <w:proofErr w:type="spellStart"/>
      <w:r w:rsidRPr="00033222">
        <w:rPr>
          <w:rFonts w:ascii="Times New Roman" w:eastAsia="Times New Roman" w:hAnsi="Times New Roman" w:cs="Times New Roman"/>
          <w:color w:val="000000"/>
          <w:sz w:val="24"/>
          <w:szCs w:val="24"/>
          <w:lang w:eastAsia="tr-TR"/>
        </w:rPr>
        <w:t>sekizyüz</w:t>
      </w:r>
      <w:proofErr w:type="spellEnd"/>
      <w:r w:rsidRPr="00033222">
        <w:rPr>
          <w:rFonts w:ascii="Times New Roman" w:eastAsia="Times New Roman" w:hAnsi="Times New Roman" w:cs="Times New Roman"/>
          <w:color w:val="000000"/>
          <w:sz w:val="24"/>
          <w:szCs w:val="24"/>
          <w:lang w:eastAsia="tr-TR"/>
        </w:rPr>
        <w:t xml:space="preserve"> milyon liraya kadar ağır para cezası ile cezalandırılacakları öngörülmüştür.</w:t>
      </w:r>
      <w:proofErr w:type="gramEnd"/>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Hukukun temel ilkeleri arasında yer alan eşitlik ilkesine, Anayasa'nın 10. maddesinde yer verilmiştir. Buna göre herkes, dil, ırk, renk, cinsiyet, siyasi düşünce, felsefi inanç, din, mezhep ve benzeri sebeplerle ayırım gözetilmeksizin kanun önünde eşittir. Hiçbir kişiye, aileye, zümreye veya sınıfa imtiyaz tanınamaz. Devlet organları ve idare makamları bütün işlemlerinde kanun önünde eşitlik ilkesine uygun olarak hareket etmek zorundadırlar.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w:t>
      </w:r>
      <w:r w:rsidRPr="00033222">
        <w:rPr>
          <w:rFonts w:ascii="Times New Roman" w:eastAsia="Times New Roman" w:hAnsi="Times New Roman" w:cs="Times New Roman"/>
          <w:color w:val="000000"/>
          <w:sz w:val="24"/>
          <w:szCs w:val="24"/>
          <w:lang w:eastAsia="tr-TR"/>
        </w:rPr>
        <w:t xml:space="preserve">Yasa önünde eşitlik ilkesi” hukuksal durumları aynı olanlar için söz konusudur. Bu ilke ile eylemli değil, hukuksal eşitlik öngörülmüştür. Eşitlik ilkesinin amacı, aynı durumda bulunan kişilerin yasalar karşısında aynı işleme bağlı tutulmalarını sağlamak, ayırım yapılmasını ve ayrıcalık tanınmasını önlemektir. Bu ilkeyle, aynı durumda bulunan kimi kişi ve topluluklara ayrı kurallar uygulanarak yasa karşısında eşitliğin çiğnenmesi yasaklanmıştır. Yasa önünde eşitlik, herkesin her yönden aynı kurallara bağlı tutulacağı anlamına gelmez. Durumlarındaki özellikler, kimi kişiler ya da topluluklar için değişik kuralları ve uygulamaları </w:t>
      </w:r>
      <w:r w:rsidRPr="00033222">
        <w:rPr>
          <w:rFonts w:ascii="Times New Roman" w:eastAsia="Times New Roman" w:hAnsi="Times New Roman" w:cs="Times New Roman"/>
          <w:color w:val="000000"/>
          <w:sz w:val="24"/>
          <w:szCs w:val="24"/>
          <w:lang w:eastAsia="tr-TR"/>
        </w:rPr>
        <w:lastRenderedPageBreak/>
        <w:t>gerektirebilir. Aynı hukuksal durumlar aynı, ayrı hukuksal durumlar farklı kurallara bağlı tutulursa Anayasa'da öngörülen eşitlik ilkesi zedelenmez.</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spellStart"/>
      <w:r w:rsidRPr="00033222">
        <w:rPr>
          <w:rFonts w:ascii="Times New Roman" w:eastAsia="Times New Roman" w:hAnsi="Times New Roman" w:cs="Times New Roman"/>
          <w:color w:val="000000"/>
          <w:sz w:val="24"/>
          <w:szCs w:val="24"/>
          <w:lang w:eastAsia="tr-TR"/>
        </w:rPr>
        <w:t>Yasakoyucu</w:t>
      </w:r>
      <w:proofErr w:type="spellEnd"/>
      <w:r w:rsidRPr="00033222">
        <w:rPr>
          <w:rFonts w:ascii="Times New Roman" w:eastAsia="Times New Roman" w:hAnsi="Times New Roman" w:cs="Times New Roman"/>
          <w:color w:val="000000"/>
          <w:sz w:val="24"/>
          <w:szCs w:val="24"/>
          <w:lang w:eastAsia="tr-TR"/>
        </w:rPr>
        <w:t>, itiraz konusu kurallarla, tarihin en büyük savaşlarından birine sahne olmuş ve savaşta ölen yüzbinlerce insanın anısını ulus ayırımı gözetmeden yaşatan bir bölge olan Gelibolu Milli Parkını korumak amacıyla özel bir düzenleme getirmiştir.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Bölgenin, tarihsel geçmişi, sert </w:t>
      </w:r>
      <w:proofErr w:type="gramStart"/>
      <w:r w:rsidRPr="00033222">
        <w:rPr>
          <w:rFonts w:ascii="Times New Roman" w:eastAsia="Times New Roman" w:hAnsi="Times New Roman" w:cs="Times New Roman"/>
          <w:color w:val="000000"/>
          <w:sz w:val="24"/>
          <w:szCs w:val="24"/>
          <w:lang w:eastAsia="tr-TR"/>
        </w:rPr>
        <w:t>rüzgarlara</w:t>
      </w:r>
      <w:proofErr w:type="gramEnd"/>
      <w:r w:rsidRPr="00033222">
        <w:rPr>
          <w:rFonts w:ascii="Times New Roman" w:eastAsia="Times New Roman" w:hAnsi="Times New Roman" w:cs="Times New Roman"/>
          <w:color w:val="000000"/>
          <w:sz w:val="24"/>
          <w:szCs w:val="24"/>
          <w:lang w:eastAsia="tr-TR"/>
        </w:rPr>
        <w:t xml:space="preserve"> açık konumu ve buna bağlı olarak korumada genel hükümlerin yetersiz kalması, daha önce büyük bir orman yangını geçirmiş olması bölgenin tüm çevresiyle özel bir korumaya alınmasını gerekli kılmıştır. Bu özelliği nedeniyle Gelibolu Milli Parkından yararlananlarla, bu bölge ile farklı özellikler taşıyan diğer bölgelerden yararlananların aynı hukuksal kurallara tabi tutulmamasında eşitlik ilkesine aykırılık yoktur.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033222">
        <w:rPr>
          <w:rFonts w:ascii="Times New Roman" w:eastAsia="Times New Roman" w:hAnsi="Times New Roman" w:cs="Times New Roman"/>
          <w:color w:val="000000"/>
          <w:sz w:val="24"/>
          <w:szCs w:val="24"/>
          <w:lang w:eastAsia="tr-TR"/>
        </w:rPr>
        <w:t>Öte yandan, Anayasa'nın </w:t>
      </w:r>
      <w:r w:rsidRPr="00033222">
        <w:rPr>
          <w:rFonts w:ascii="Times New Roman" w:eastAsia="Times New Roman" w:hAnsi="Times New Roman" w:cs="Times New Roman"/>
          <w:i/>
          <w:iCs/>
          <w:color w:val="000000"/>
          <w:sz w:val="24"/>
          <w:szCs w:val="24"/>
          <w:lang w:eastAsia="tr-TR"/>
        </w:rPr>
        <w:t>“Suç ve cezalara ilişkin esaslar”</w:t>
      </w:r>
      <w:r w:rsidRPr="00033222">
        <w:rPr>
          <w:rFonts w:ascii="Times New Roman" w:eastAsia="Times New Roman" w:hAnsi="Times New Roman" w:cs="Times New Roman"/>
          <w:color w:val="000000"/>
          <w:sz w:val="24"/>
          <w:szCs w:val="24"/>
          <w:lang w:eastAsia="tr-TR"/>
        </w:rPr>
        <w:t> başlığını taşıyan 38. maddesinin birinci fıkrasında, </w:t>
      </w:r>
      <w:r w:rsidRPr="00033222">
        <w:rPr>
          <w:rFonts w:ascii="Times New Roman" w:eastAsia="Times New Roman" w:hAnsi="Times New Roman" w:cs="Times New Roman"/>
          <w:i/>
          <w:iCs/>
          <w:color w:val="000000"/>
          <w:sz w:val="24"/>
          <w:szCs w:val="24"/>
          <w:lang w:eastAsia="tr-TR"/>
        </w:rPr>
        <w:t>“kimse, işlendiği zaman yürürlükte bulunan kanunun suç saymadığı bir fiilden dolayı cezalandırılamaz; kimseye suçu işlediği zaman kanunda o suç için konulmuş olan cezadan daha ağır bir ceza verilemez”,</w:t>
      </w:r>
      <w:r w:rsidRPr="00033222">
        <w:rPr>
          <w:rFonts w:ascii="Times New Roman" w:eastAsia="Times New Roman" w:hAnsi="Times New Roman" w:cs="Times New Roman"/>
          <w:color w:val="000000"/>
          <w:sz w:val="24"/>
          <w:szCs w:val="24"/>
          <w:lang w:eastAsia="tr-TR"/>
        </w:rPr>
        <w:t> üçüncü fıkrasında ise, </w:t>
      </w:r>
      <w:r w:rsidRPr="00033222">
        <w:rPr>
          <w:rFonts w:ascii="Times New Roman" w:eastAsia="Times New Roman" w:hAnsi="Times New Roman" w:cs="Times New Roman"/>
          <w:i/>
          <w:iCs/>
          <w:color w:val="000000"/>
          <w:sz w:val="24"/>
          <w:szCs w:val="24"/>
          <w:lang w:eastAsia="tr-TR"/>
        </w:rPr>
        <w:t>“Ceza ve ceza yerine geçen güvenlik tedbirleri ancak kanunla konulur”</w:t>
      </w:r>
      <w:r w:rsidRPr="00033222">
        <w:rPr>
          <w:rFonts w:ascii="Times New Roman" w:eastAsia="Times New Roman" w:hAnsi="Times New Roman" w:cs="Times New Roman"/>
          <w:color w:val="000000"/>
          <w:sz w:val="24"/>
          <w:szCs w:val="24"/>
          <w:lang w:eastAsia="tr-TR"/>
        </w:rPr>
        <w:t> denilmektedir.</w:t>
      </w:r>
      <w:proofErr w:type="gramEnd"/>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spellStart"/>
      <w:r w:rsidRPr="00033222">
        <w:rPr>
          <w:rFonts w:ascii="Times New Roman" w:eastAsia="Times New Roman" w:hAnsi="Times New Roman" w:cs="Times New Roman"/>
          <w:color w:val="000000"/>
          <w:sz w:val="24"/>
          <w:szCs w:val="24"/>
          <w:lang w:eastAsia="tr-TR"/>
        </w:rPr>
        <w:t>Yasakoyucu</w:t>
      </w:r>
      <w:proofErr w:type="spellEnd"/>
      <w:r w:rsidRPr="00033222">
        <w:rPr>
          <w:rFonts w:ascii="Times New Roman" w:eastAsia="Times New Roman" w:hAnsi="Times New Roman" w:cs="Times New Roman"/>
          <w:color w:val="000000"/>
          <w:sz w:val="24"/>
          <w:szCs w:val="24"/>
          <w:lang w:eastAsia="tr-TR"/>
        </w:rPr>
        <w:t>, Anayasa'nın 38. maddesinde öngörülen ilkeler ile ceza hukukunun genel ilkelerini ve kamu yararını gözeterek hangi eylemlerin suç sayılacağını, bu suçlara ne miktar ve ne çeşit ceza verileceğini, hangi cezaların nasıl uygulanacağını saptayabilir.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Kaldı ki, suçun maddî unsurunun Bakanlar Kurulu kararı ile “belirlenen yerler dışında ateş yakmak” olarak </w:t>
      </w:r>
      <w:proofErr w:type="spellStart"/>
      <w:r w:rsidRPr="00033222">
        <w:rPr>
          <w:rFonts w:ascii="Times New Roman" w:eastAsia="Times New Roman" w:hAnsi="Times New Roman" w:cs="Times New Roman"/>
          <w:color w:val="000000"/>
          <w:sz w:val="24"/>
          <w:szCs w:val="24"/>
          <w:lang w:eastAsia="tr-TR"/>
        </w:rPr>
        <w:t>tesbit</w:t>
      </w:r>
      <w:proofErr w:type="spellEnd"/>
      <w:r w:rsidRPr="00033222">
        <w:rPr>
          <w:rFonts w:ascii="Times New Roman" w:eastAsia="Times New Roman" w:hAnsi="Times New Roman" w:cs="Times New Roman"/>
          <w:color w:val="000000"/>
          <w:sz w:val="24"/>
          <w:szCs w:val="24"/>
          <w:lang w:eastAsia="tr-TR"/>
        </w:rPr>
        <w:t xml:space="preserve"> edilmesi suçta ve cezada kanunilik ilkesine aykırılık oluşturmaz. </w:t>
      </w:r>
      <w:proofErr w:type="gramStart"/>
      <w:r w:rsidRPr="00033222">
        <w:rPr>
          <w:rFonts w:ascii="Times New Roman" w:eastAsia="Times New Roman" w:hAnsi="Times New Roman" w:cs="Times New Roman"/>
          <w:color w:val="000000"/>
          <w:sz w:val="24"/>
          <w:szCs w:val="24"/>
          <w:lang w:eastAsia="tr-TR"/>
        </w:rPr>
        <w:t>Çünkü,</w:t>
      </w:r>
      <w:proofErr w:type="gramEnd"/>
      <w:r w:rsidRPr="00033222">
        <w:rPr>
          <w:rFonts w:ascii="Times New Roman" w:eastAsia="Times New Roman" w:hAnsi="Times New Roman" w:cs="Times New Roman"/>
          <w:color w:val="000000"/>
          <w:sz w:val="24"/>
          <w:szCs w:val="24"/>
          <w:lang w:eastAsia="tr-TR"/>
        </w:rPr>
        <w:t xml:space="preserve"> idareye verilen bu yetki suçun tanımını doğrudan belirleyen bir yetki olmayıp, ulusal park sınırları içinde ateş yakılabilecek yerlerin belirlenmesiyle ilgilidir. Esasen coğrafi koşullara göre değişiklikler gösterebileceği gözetildiğinde işin niteliği gereği ateş yakılabilecek yerlerin yasa ile belirlenmesi de mümkün değildir. Bu durumda itiraz konusu düzenlemenin suçta kanunilik ilkesinin gereklerine aykırılığından söz edilemez.</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Açıklanan nedenlerle iptali istenilen kurallar, Anayasa'nın 10. ve 38. maddelerine aykırı değildir. İstemin reddi gerekir.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Fazıl SAĞLAM bu görüşlere katılmamıştır.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VI- SONUÇ</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17.2.2000 günlü, 4533 sayılı “Gelibolu Yarımadası Tarihi Milli Parkı </w:t>
      </w:r>
      <w:proofErr w:type="spellStart"/>
      <w:r w:rsidRPr="00033222">
        <w:rPr>
          <w:rFonts w:ascii="Times New Roman" w:eastAsia="Times New Roman" w:hAnsi="Times New Roman" w:cs="Times New Roman"/>
          <w:color w:val="000000"/>
          <w:sz w:val="24"/>
          <w:szCs w:val="24"/>
          <w:lang w:eastAsia="tr-TR"/>
        </w:rPr>
        <w:t>Kanunu”nun</w:t>
      </w:r>
      <w:proofErr w:type="spellEnd"/>
      <w:r w:rsidRPr="00033222">
        <w:rPr>
          <w:rFonts w:ascii="Times New Roman" w:eastAsia="Times New Roman" w:hAnsi="Times New Roman" w:cs="Times New Roman"/>
          <w:color w:val="000000"/>
          <w:sz w:val="24"/>
          <w:szCs w:val="24"/>
          <w:lang w:eastAsia="tr-TR"/>
        </w:rPr>
        <w:t xml:space="preserve"> 6. maddesinin;</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1- Birinci fıkrasının (b) bendinin, “Belirlenen yerler dışında ateş yakmak ...” bölümünün Anayasa'ya aykırı olmadığına ve itirazın REDDİNE, OYBİRLİĞİYLE,</w:t>
      </w:r>
    </w:p>
    <w:p w:rsidR="00033222" w:rsidRP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br/>
        <w:t> </w:t>
      </w:r>
    </w:p>
    <w:p w:rsidR="00033222" w:rsidRP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2- İkinci fıkrasının, “... </w:t>
      </w:r>
      <w:proofErr w:type="gramStart"/>
      <w:r w:rsidRPr="00033222">
        <w:rPr>
          <w:rFonts w:ascii="Times New Roman" w:eastAsia="Times New Roman" w:hAnsi="Times New Roman" w:cs="Times New Roman"/>
          <w:color w:val="000000"/>
          <w:sz w:val="24"/>
          <w:szCs w:val="24"/>
          <w:lang w:eastAsia="tr-TR"/>
        </w:rPr>
        <w:t>iki</w:t>
      </w:r>
      <w:proofErr w:type="gramEnd"/>
      <w:r w:rsidRPr="00033222">
        <w:rPr>
          <w:rFonts w:ascii="Times New Roman" w:eastAsia="Times New Roman" w:hAnsi="Times New Roman" w:cs="Times New Roman"/>
          <w:color w:val="000000"/>
          <w:sz w:val="24"/>
          <w:szCs w:val="24"/>
          <w:lang w:eastAsia="tr-TR"/>
        </w:rPr>
        <w:t xml:space="preserve"> yıldan aşağı olmamak üzere hapis, </w:t>
      </w:r>
      <w:proofErr w:type="spellStart"/>
      <w:r w:rsidRPr="00033222">
        <w:rPr>
          <w:rFonts w:ascii="Times New Roman" w:eastAsia="Times New Roman" w:hAnsi="Times New Roman" w:cs="Times New Roman"/>
          <w:color w:val="000000"/>
          <w:sz w:val="24"/>
          <w:szCs w:val="24"/>
          <w:lang w:eastAsia="tr-TR"/>
        </w:rPr>
        <w:t>yüzaltmış</w:t>
      </w:r>
      <w:proofErr w:type="spellEnd"/>
      <w:r w:rsidRPr="00033222">
        <w:rPr>
          <w:rFonts w:ascii="Times New Roman" w:eastAsia="Times New Roman" w:hAnsi="Times New Roman" w:cs="Times New Roman"/>
          <w:color w:val="000000"/>
          <w:sz w:val="24"/>
          <w:szCs w:val="24"/>
          <w:lang w:eastAsia="tr-TR"/>
        </w:rPr>
        <w:t xml:space="preserve"> milyon liradan </w:t>
      </w:r>
      <w:proofErr w:type="spellStart"/>
      <w:r w:rsidRPr="00033222">
        <w:rPr>
          <w:rFonts w:ascii="Times New Roman" w:eastAsia="Times New Roman" w:hAnsi="Times New Roman" w:cs="Times New Roman"/>
          <w:color w:val="000000"/>
          <w:sz w:val="24"/>
          <w:szCs w:val="24"/>
          <w:lang w:eastAsia="tr-TR"/>
        </w:rPr>
        <w:t>sekizyüz</w:t>
      </w:r>
      <w:proofErr w:type="spellEnd"/>
      <w:r w:rsidRPr="00033222">
        <w:rPr>
          <w:rFonts w:ascii="Times New Roman" w:eastAsia="Times New Roman" w:hAnsi="Times New Roman" w:cs="Times New Roman"/>
          <w:color w:val="000000"/>
          <w:sz w:val="24"/>
          <w:szCs w:val="24"/>
          <w:lang w:eastAsia="tr-TR"/>
        </w:rPr>
        <w:t xml:space="preserve"> milyon liraya kadar ağır para cezası, ...” bölümünün, (b) bendindeki “Belirlenen yerler </w:t>
      </w:r>
      <w:r w:rsidRPr="00033222">
        <w:rPr>
          <w:rFonts w:ascii="Times New Roman" w:eastAsia="Times New Roman" w:hAnsi="Times New Roman" w:cs="Times New Roman"/>
          <w:color w:val="000000"/>
          <w:sz w:val="24"/>
          <w:szCs w:val="24"/>
          <w:lang w:eastAsia="tr-TR"/>
        </w:rPr>
        <w:lastRenderedPageBreak/>
        <w:t xml:space="preserve">dışında ateş yakmak ...” suçu yönünden Anayasa'ya aykırı olmadığına ve itirazın REDDİNE, Fazıl </w:t>
      </w:r>
      <w:proofErr w:type="spellStart"/>
      <w:r w:rsidRPr="00033222">
        <w:rPr>
          <w:rFonts w:ascii="Times New Roman" w:eastAsia="Times New Roman" w:hAnsi="Times New Roman" w:cs="Times New Roman"/>
          <w:color w:val="000000"/>
          <w:sz w:val="24"/>
          <w:szCs w:val="24"/>
          <w:lang w:eastAsia="tr-TR"/>
        </w:rPr>
        <w:t>SAĞLAM'ın</w:t>
      </w:r>
      <w:proofErr w:type="spellEnd"/>
      <w:r w:rsidRPr="00033222">
        <w:rPr>
          <w:rFonts w:ascii="Times New Roman" w:eastAsia="Times New Roman" w:hAnsi="Times New Roman" w:cs="Times New Roman"/>
          <w:color w:val="000000"/>
          <w:sz w:val="24"/>
          <w:szCs w:val="24"/>
          <w:lang w:eastAsia="tr-TR"/>
        </w:rPr>
        <w:t xml:space="preserve"> </w:t>
      </w:r>
      <w:proofErr w:type="spellStart"/>
      <w:r w:rsidRPr="00033222">
        <w:rPr>
          <w:rFonts w:ascii="Times New Roman" w:eastAsia="Times New Roman" w:hAnsi="Times New Roman" w:cs="Times New Roman"/>
          <w:color w:val="000000"/>
          <w:sz w:val="24"/>
          <w:szCs w:val="24"/>
          <w:lang w:eastAsia="tr-TR"/>
        </w:rPr>
        <w:t>karşıoyu</w:t>
      </w:r>
      <w:proofErr w:type="spellEnd"/>
      <w:r w:rsidRPr="00033222">
        <w:rPr>
          <w:rFonts w:ascii="Times New Roman" w:eastAsia="Times New Roman" w:hAnsi="Times New Roman" w:cs="Times New Roman"/>
          <w:color w:val="000000"/>
          <w:sz w:val="24"/>
          <w:szCs w:val="24"/>
          <w:lang w:eastAsia="tr-TR"/>
        </w:rPr>
        <w:t xml:space="preserve"> ve OYÇOKLUĞUYLA,</w:t>
      </w:r>
    </w:p>
    <w:p w:rsidR="00033222" w:rsidRP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6"/>
          <w:lang w:eastAsia="tr-TR"/>
        </w:rPr>
        <w:t>10.2.2004 </w:t>
      </w:r>
      <w:r w:rsidRPr="00033222">
        <w:rPr>
          <w:rFonts w:ascii="Times New Roman" w:eastAsia="Times New Roman" w:hAnsi="Times New Roman" w:cs="Times New Roman"/>
          <w:color w:val="000000"/>
          <w:sz w:val="24"/>
          <w:szCs w:val="24"/>
          <w:lang w:eastAsia="tr-TR"/>
        </w:rPr>
        <w:t>gününde karar verildi.</w:t>
      </w:r>
    </w:p>
    <w:p w:rsidR="00033222" w:rsidRP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br/>
        <w:t> </w:t>
      </w: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2268"/>
        <w:gridCol w:w="757"/>
        <w:gridCol w:w="1511"/>
        <w:gridCol w:w="1513"/>
        <w:gridCol w:w="755"/>
        <w:gridCol w:w="2268"/>
      </w:tblGrid>
      <w:tr w:rsidR="00033222" w:rsidRPr="00033222" w:rsidTr="00033222">
        <w:trPr>
          <w:tblCellSpacing w:w="0" w:type="dxa"/>
          <w:jc w:val="center"/>
        </w:trPr>
        <w:tc>
          <w:tcPr>
            <w:tcW w:w="1667" w:type="pct"/>
            <w:gridSpan w:val="2"/>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c>
          <w:tcPr>
            <w:tcW w:w="1667" w:type="pct"/>
            <w:gridSpan w:val="2"/>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c>
          <w:tcPr>
            <w:tcW w:w="1667" w:type="pct"/>
            <w:gridSpan w:val="2"/>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r>
      <w:tr w:rsidR="00033222" w:rsidRPr="00033222" w:rsidTr="00033222">
        <w:trPr>
          <w:tblCellSpacing w:w="0" w:type="dxa"/>
          <w:jc w:val="center"/>
        </w:trPr>
        <w:tc>
          <w:tcPr>
            <w:tcW w:w="1667" w:type="pct"/>
            <w:gridSpan w:val="2"/>
            <w:hideMark/>
          </w:tcPr>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Başkan</w:t>
            </w:r>
          </w:p>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Mustafa BUMİN</w:t>
            </w:r>
          </w:p>
        </w:tc>
        <w:tc>
          <w:tcPr>
            <w:tcW w:w="1667" w:type="pct"/>
            <w:gridSpan w:val="2"/>
            <w:hideMark/>
          </w:tcPr>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Başkanvekili</w:t>
            </w:r>
          </w:p>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Haşim KILIÇ</w:t>
            </w:r>
          </w:p>
        </w:tc>
        <w:tc>
          <w:tcPr>
            <w:tcW w:w="1667" w:type="pct"/>
            <w:gridSpan w:val="2"/>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Üye</w:t>
            </w:r>
          </w:p>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proofErr w:type="spellStart"/>
            <w:r w:rsidRPr="00033222">
              <w:rPr>
                <w:rFonts w:ascii="Times New Roman" w:eastAsia="Times New Roman" w:hAnsi="Times New Roman" w:cs="Times New Roman"/>
                <w:color w:val="000000"/>
                <w:sz w:val="24"/>
                <w:szCs w:val="24"/>
                <w:lang w:eastAsia="tr-TR"/>
              </w:rPr>
              <w:t>Sacit</w:t>
            </w:r>
            <w:proofErr w:type="spellEnd"/>
            <w:r w:rsidRPr="00033222">
              <w:rPr>
                <w:rFonts w:ascii="Times New Roman" w:eastAsia="Times New Roman" w:hAnsi="Times New Roman" w:cs="Times New Roman"/>
                <w:color w:val="000000"/>
                <w:sz w:val="24"/>
                <w:szCs w:val="24"/>
                <w:lang w:eastAsia="tr-TR"/>
              </w:rPr>
              <w:t xml:space="preserve"> ADALI</w:t>
            </w:r>
          </w:p>
        </w:tc>
      </w:tr>
      <w:tr w:rsidR="00033222" w:rsidRPr="00033222" w:rsidTr="00033222">
        <w:trPr>
          <w:tblCellSpacing w:w="0" w:type="dxa"/>
          <w:jc w:val="center"/>
        </w:trPr>
        <w:tc>
          <w:tcPr>
            <w:tcW w:w="1667" w:type="pct"/>
            <w:gridSpan w:val="2"/>
            <w:hideMark/>
          </w:tcPr>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c>
          <w:tcPr>
            <w:tcW w:w="1667" w:type="pct"/>
            <w:gridSpan w:val="2"/>
            <w:hideMark/>
          </w:tcPr>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c>
          <w:tcPr>
            <w:tcW w:w="1667" w:type="pct"/>
            <w:gridSpan w:val="2"/>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r>
      <w:tr w:rsidR="00033222" w:rsidRPr="00033222" w:rsidTr="00033222">
        <w:trPr>
          <w:tblCellSpacing w:w="0" w:type="dxa"/>
          <w:jc w:val="center"/>
        </w:trPr>
        <w:tc>
          <w:tcPr>
            <w:tcW w:w="1667" w:type="pct"/>
            <w:gridSpan w:val="2"/>
            <w:hideMark/>
          </w:tcPr>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Üye</w:t>
            </w:r>
          </w:p>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Ali HÜNER</w:t>
            </w:r>
          </w:p>
        </w:tc>
        <w:tc>
          <w:tcPr>
            <w:tcW w:w="1667" w:type="pct"/>
            <w:gridSpan w:val="2"/>
            <w:hideMark/>
          </w:tcPr>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Üye</w:t>
            </w:r>
          </w:p>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Fulya KANTARCIOĞLU</w:t>
            </w:r>
          </w:p>
        </w:tc>
        <w:tc>
          <w:tcPr>
            <w:tcW w:w="1667" w:type="pct"/>
            <w:gridSpan w:val="2"/>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Üye</w:t>
            </w:r>
          </w:p>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Aysel PEKİNER</w:t>
            </w:r>
          </w:p>
        </w:tc>
      </w:tr>
      <w:tr w:rsidR="00033222" w:rsidRPr="00033222" w:rsidTr="00033222">
        <w:trPr>
          <w:tblCellSpacing w:w="0" w:type="dxa"/>
          <w:jc w:val="center"/>
        </w:trPr>
        <w:tc>
          <w:tcPr>
            <w:tcW w:w="1667" w:type="pct"/>
            <w:gridSpan w:val="2"/>
            <w:hideMark/>
          </w:tcPr>
          <w:p w:rsid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Üye</w:t>
            </w:r>
          </w:p>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Ertuğrul ERSOY</w:t>
            </w:r>
          </w:p>
        </w:tc>
        <w:tc>
          <w:tcPr>
            <w:tcW w:w="1667" w:type="pct"/>
            <w:gridSpan w:val="2"/>
            <w:hideMark/>
          </w:tcPr>
          <w:p w:rsid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Üye</w:t>
            </w:r>
          </w:p>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Tülay TUĞCU</w:t>
            </w:r>
          </w:p>
        </w:tc>
        <w:tc>
          <w:tcPr>
            <w:tcW w:w="1667" w:type="pct"/>
            <w:gridSpan w:val="2"/>
            <w:hideMark/>
          </w:tcPr>
          <w:p w:rsid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4"/>
                <w:lang w:eastAsia="tr-TR"/>
              </w:rPr>
            </w:pPr>
          </w:p>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Üye</w:t>
            </w:r>
          </w:p>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Ahmet AKYALÇIN</w:t>
            </w:r>
          </w:p>
        </w:tc>
      </w:tr>
      <w:tr w:rsidR="00033222" w:rsidRPr="00033222" w:rsidTr="00033222">
        <w:trPr>
          <w:tblCellSpacing w:w="0" w:type="dxa"/>
          <w:jc w:val="center"/>
        </w:trPr>
        <w:tc>
          <w:tcPr>
            <w:tcW w:w="1667" w:type="pct"/>
            <w:gridSpan w:val="2"/>
            <w:hideMark/>
          </w:tcPr>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c>
          <w:tcPr>
            <w:tcW w:w="1667" w:type="pct"/>
            <w:gridSpan w:val="2"/>
            <w:hideMark/>
          </w:tcPr>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c>
          <w:tcPr>
            <w:tcW w:w="1667" w:type="pct"/>
            <w:gridSpan w:val="2"/>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r>
      <w:tr w:rsidR="00033222" w:rsidRPr="00033222" w:rsidTr="00033222">
        <w:trPr>
          <w:tblCellSpacing w:w="0" w:type="dxa"/>
          <w:jc w:val="center"/>
        </w:trPr>
        <w:tc>
          <w:tcPr>
            <w:tcW w:w="2500" w:type="pct"/>
            <w:gridSpan w:val="3"/>
            <w:hideMark/>
          </w:tcPr>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Üye</w:t>
            </w:r>
          </w:p>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Mehmet ERTEN</w:t>
            </w:r>
          </w:p>
        </w:tc>
        <w:tc>
          <w:tcPr>
            <w:tcW w:w="2500" w:type="pct"/>
            <w:gridSpan w:val="3"/>
            <w:hideMark/>
          </w:tcPr>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Üye</w:t>
            </w:r>
          </w:p>
          <w:p w:rsidR="00033222" w:rsidRP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Fazıl SAĞLAM</w:t>
            </w:r>
          </w:p>
        </w:tc>
      </w:tr>
      <w:tr w:rsidR="00033222" w:rsidRPr="00033222" w:rsidTr="00033222">
        <w:trPr>
          <w:tblCellSpacing w:w="0" w:type="dxa"/>
          <w:jc w:val="center"/>
        </w:trPr>
        <w:tc>
          <w:tcPr>
            <w:tcW w:w="1250" w:type="pct"/>
            <w:vAlign w:val="center"/>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c>
          <w:tcPr>
            <w:tcW w:w="1250" w:type="pct"/>
            <w:gridSpan w:val="2"/>
            <w:vAlign w:val="center"/>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c>
          <w:tcPr>
            <w:tcW w:w="1250" w:type="pct"/>
            <w:gridSpan w:val="2"/>
            <w:vAlign w:val="center"/>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c>
          <w:tcPr>
            <w:tcW w:w="1250" w:type="pct"/>
            <w:vAlign w:val="center"/>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t> </w:t>
            </w:r>
          </w:p>
        </w:tc>
      </w:tr>
    </w:tbl>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br/>
        <w:t> </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br/>
        <w:t> </w:t>
      </w:r>
    </w:p>
    <w:p w:rsidR="00033222" w:rsidRDefault="00033222" w:rsidP="00033222">
      <w:pPr>
        <w:spacing w:before="100" w:beforeAutospacing="1" w:after="100" w:afterAutospacing="1" w:line="240" w:lineRule="auto"/>
        <w:jc w:val="center"/>
        <w:rPr>
          <w:rFonts w:ascii="Times New Roman" w:eastAsia="Times New Roman" w:hAnsi="Times New Roman" w:cs="Times New Roman"/>
          <w:b/>
          <w:bCs/>
          <w:color w:val="000000"/>
          <w:sz w:val="24"/>
          <w:szCs w:val="24"/>
          <w:lang w:eastAsia="tr-TR"/>
        </w:rPr>
      </w:pPr>
    </w:p>
    <w:p w:rsidR="00033222" w:rsidRDefault="00033222" w:rsidP="00033222">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b/>
          <w:bCs/>
          <w:color w:val="000000"/>
          <w:sz w:val="24"/>
          <w:szCs w:val="24"/>
          <w:lang w:eastAsia="tr-TR"/>
        </w:rPr>
        <w:t>KARŞIOY YAZISI</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br/>
        <w:t> </w:t>
      </w:r>
      <w:r>
        <w:rPr>
          <w:rFonts w:ascii="Times New Roman" w:eastAsia="Times New Roman" w:hAnsi="Times New Roman" w:cs="Times New Roman"/>
          <w:color w:val="000000"/>
          <w:sz w:val="24"/>
          <w:szCs w:val="20"/>
          <w:lang w:eastAsia="tr-TR"/>
        </w:rPr>
        <w:tab/>
      </w:r>
      <w:r w:rsidRPr="00033222">
        <w:rPr>
          <w:rFonts w:ascii="Times New Roman" w:eastAsia="Times New Roman" w:hAnsi="Times New Roman" w:cs="Times New Roman"/>
          <w:color w:val="000000"/>
          <w:sz w:val="24"/>
          <w:szCs w:val="24"/>
          <w:lang w:eastAsia="tr-TR"/>
        </w:rPr>
        <w:t xml:space="preserve">İtiraza esas teşkil eden olay, denizde topladıkları midyeleri pişirmek amacıyla milli park sınırları içinde ateş yakmış bulunan sanıklarla ilgilidir. </w:t>
      </w:r>
      <w:proofErr w:type="gramStart"/>
      <w:r w:rsidRPr="00033222">
        <w:rPr>
          <w:rFonts w:ascii="Times New Roman" w:eastAsia="Times New Roman" w:hAnsi="Times New Roman" w:cs="Times New Roman"/>
          <w:color w:val="000000"/>
          <w:sz w:val="24"/>
          <w:szCs w:val="24"/>
          <w:lang w:eastAsia="tr-TR"/>
        </w:rPr>
        <w:t xml:space="preserve">Her ne kadar 4533 sayılı Gelibolu Yarımadası Tarihi Milli Parkı Kanunu'ndaki düzenlemelere göre, milli park sınırları içinde ateş yakılabilecek yerlerin belirlenmesinde idareye yetki verilmiş olması ve bu şekilde belirlenmiş bulunan yerler dışında salt ateş yakma eyleminin suç olarak düzenlenmiş bulunması, çoğunluk kararındaki gerekçelerle Anayasa'ya aykırı değilse de, bu fiil için öngörülen cezanın, gerek fiilin niteliği ve çevrenin özellikleri göz önünde tutulduğunda ve gerekse benzer eylemlerde öngörülen cezalarla karşılaştırma yapıldığında, adı geçen yasanın 6/1. maddesinin (b) bendinde </w:t>
      </w:r>
      <w:r w:rsidRPr="00033222">
        <w:rPr>
          <w:rFonts w:ascii="Times New Roman" w:eastAsia="Times New Roman" w:hAnsi="Times New Roman" w:cs="Times New Roman"/>
          <w:color w:val="000000"/>
          <w:sz w:val="24"/>
          <w:szCs w:val="24"/>
          <w:lang w:eastAsia="tr-TR"/>
        </w:rPr>
        <w:lastRenderedPageBreak/>
        <w:t xml:space="preserve">tanımlanan fiil için aynı maddenin ikinci fıkrasında öngörülen cezanın ölçüsüz, oransız ve dolayısıyla da </w:t>
      </w:r>
      <w:proofErr w:type="spellStart"/>
      <w:r w:rsidRPr="00033222">
        <w:rPr>
          <w:rFonts w:ascii="Times New Roman" w:eastAsia="Times New Roman" w:hAnsi="Times New Roman" w:cs="Times New Roman"/>
          <w:color w:val="000000"/>
          <w:sz w:val="24"/>
          <w:szCs w:val="24"/>
          <w:lang w:eastAsia="tr-TR"/>
        </w:rPr>
        <w:t>gayriadil</w:t>
      </w:r>
      <w:proofErr w:type="spellEnd"/>
      <w:r w:rsidRPr="00033222">
        <w:rPr>
          <w:rFonts w:ascii="Times New Roman" w:eastAsia="Times New Roman" w:hAnsi="Times New Roman" w:cs="Times New Roman"/>
          <w:color w:val="000000"/>
          <w:sz w:val="24"/>
          <w:szCs w:val="24"/>
          <w:lang w:eastAsia="tr-TR"/>
        </w:rPr>
        <w:t xml:space="preserve"> olduğu sonucunu varılmıştır.</w:t>
      </w:r>
      <w:proofErr w:type="gramEnd"/>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İtiraz eden Mahkeme'nin: “</w:t>
      </w:r>
      <w:r w:rsidRPr="00033222">
        <w:rPr>
          <w:rFonts w:ascii="Times New Roman" w:eastAsia="Times New Roman" w:hAnsi="Times New Roman" w:cs="Times New Roman"/>
          <w:i/>
          <w:iCs/>
          <w:color w:val="000000"/>
          <w:sz w:val="24"/>
          <w:szCs w:val="24"/>
          <w:lang w:eastAsia="tr-TR"/>
        </w:rPr>
        <w:t>Piknik yapmak amaçlı bir ateş yakmaya dahi öngörülebilecek cezanın, ceza politikası ve suç siyaseti kavramlarında öngörülemeyen bir biçimde ve sosyal adalet duygusunu sarsabilecek bir aşırılıkta ceza öngörüsü yapıldığı</w:t>
      </w:r>
      <w:r w:rsidRPr="00033222">
        <w:rPr>
          <w:rFonts w:ascii="Times New Roman" w:eastAsia="Times New Roman" w:hAnsi="Times New Roman" w:cs="Times New Roman"/>
          <w:color w:val="000000"/>
          <w:sz w:val="24"/>
          <w:szCs w:val="24"/>
          <w:lang w:eastAsia="tr-TR"/>
        </w:rPr>
        <w:t>” … “</w:t>
      </w:r>
      <w:r w:rsidRPr="00033222">
        <w:rPr>
          <w:rFonts w:ascii="Times New Roman" w:eastAsia="Times New Roman" w:hAnsi="Times New Roman" w:cs="Times New Roman"/>
          <w:i/>
          <w:iCs/>
          <w:color w:val="000000"/>
          <w:sz w:val="24"/>
          <w:szCs w:val="24"/>
          <w:lang w:eastAsia="tr-TR"/>
        </w:rPr>
        <w:t>ateş yakma sonunda hiçbir yer yanmamış olsa bile bunun şekli bir suç tipi olarak alt sınırının 2 yıldan başlayacak üst sınırı belli olmayacak bir cezalandırmaya tabi tutmanın</w:t>
      </w:r>
      <w:r w:rsidRPr="00033222">
        <w:rPr>
          <w:rFonts w:ascii="Times New Roman" w:eastAsia="Times New Roman" w:hAnsi="Times New Roman" w:cs="Times New Roman"/>
          <w:color w:val="000000"/>
          <w:sz w:val="24"/>
          <w:szCs w:val="24"/>
          <w:lang w:eastAsia="tr-TR"/>
        </w:rPr>
        <w:t>” …“</w:t>
      </w:r>
      <w:r w:rsidRPr="00033222">
        <w:rPr>
          <w:rFonts w:ascii="Times New Roman" w:eastAsia="Times New Roman" w:hAnsi="Times New Roman" w:cs="Times New Roman"/>
          <w:i/>
          <w:iCs/>
          <w:color w:val="000000"/>
          <w:sz w:val="24"/>
          <w:szCs w:val="24"/>
          <w:lang w:eastAsia="tr-TR"/>
        </w:rPr>
        <w:t xml:space="preserve">aşırı </w:t>
      </w:r>
      <w:proofErr w:type="gramStart"/>
      <w:r w:rsidRPr="00033222">
        <w:rPr>
          <w:rFonts w:ascii="Times New Roman" w:eastAsia="Times New Roman" w:hAnsi="Times New Roman" w:cs="Times New Roman"/>
          <w:i/>
          <w:iCs/>
          <w:color w:val="000000"/>
          <w:sz w:val="24"/>
          <w:szCs w:val="24"/>
          <w:lang w:eastAsia="tr-TR"/>
        </w:rPr>
        <w:t>mübalağalı …</w:t>
      </w:r>
      <w:proofErr w:type="gramEnd"/>
      <w:r w:rsidRPr="00033222">
        <w:rPr>
          <w:rFonts w:ascii="Times New Roman" w:eastAsia="Times New Roman" w:hAnsi="Times New Roman" w:cs="Times New Roman"/>
          <w:i/>
          <w:iCs/>
          <w:color w:val="000000"/>
          <w:sz w:val="24"/>
          <w:szCs w:val="24"/>
          <w:lang w:eastAsia="tr-TR"/>
        </w:rPr>
        <w:t xml:space="preserve"> </w:t>
      </w:r>
      <w:proofErr w:type="gramStart"/>
      <w:r w:rsidRPr="00033222">
        <w:rPr>
          <w:rFonts w:ascii="Times New Roman" w:eastAsia="Times New Roman" w:hAnsi="Times New Roman" w:cs="Times New Roman"/>
          <w:i/>
          <w:iCs/>
          <w:color w:val="000000"/>
          <w:sz w:val="24"/>
          <w:szCs w:val="24"/>
          <w:lang w:eastAsia="tr-TR"/>
        </w:rPr>
        <w:t>bir</w:t>
      </w:r>
      <w:proofErr w:type="gramEnd"/>
      <w:r w:rsidRPr="00033222">
        <w:rPr>
          <w:rFonts w:ascii="Times New Roman" w:eastAsia="Times New Roman" w:hAnsi="Times New Roman" w:cs="Times New Roman"/>
          <w:i/>
          <w:iCs/>
          <w:color w:val="000000"/>
          <w:sz w:val="24"/>
          <w:szCs w:val="24"/>
          <w:lang w:eastAsia="tr-TR"/>
        </w:rPr>
        <w:t xml:space="preserve"> ceza</w:t>
      </w:r>
      <w:r w:rsidRPr="00033222">
        <w:rPr>
          <w:rFonts w:ascii="Times New Roman" w:eastAsia="Times New Roman" w:hAnsi="Times New Roman" w:cs="Times New Roman"/>
          <w:color w:val="000000"/>
          <w:sz w:val="24"/>
          <w:szCs w:val="24"/>
          <w:lang w:eastAsia="tr-TR"/>
        </w:rPr>
        <w:t>” olduğu yönündeki gerekçeleri karşılanabilmiş değildir.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Her ne kadar yasa koyucunun suçları belirleme ve yaptırımlara bağlama konusunda bir takdir yetkisi mevcutsa da, bu takdir sınırsız değildir. Anayasa'nın 38. maddesinde yer alan “suç ve cezalara ilişkin </w:t>
      </w:r>
      <w:proofErr w:type="spellStart"/>
      <w:r w:rsidRPr="00033222">
        <w:rPr>
          <w:rFonts w:ascii="Times New Roman" w:eastAsia="Times New Roman" w:hAnsi="Times New Roman" w:cs="Times New Roman"/>
          <w:color w:val="000000"/>
          <w:sz w:val="24"/>
          <w:szCs w:val="24"/>
          <w:lang w:eastAsia="tr-TR"/>
        </w:rPr>
        <w:t>esaslar”ın</w:t>
      </w:r>
      <w:proofErr w:type="spellEnd"/>
      <w:r w:rsidRPr="00033222">
        <w:rPr>
          <w:rFonts w:ascii="Times New Roman" w:eastAsia="Times New Roman" w:hAnsi="Times New Roman" w:cs="Times New Roman"/>
          <w:color w:val="000000"/>
          <w:sz w:val="24"/>
          <w:szCs w:val="24"/>
          <w:lang w:eastAsia="tr-TR"/>
        </w:rPr>
        <w:t xml:space="preserve"> bu konuda genel bir sınır öngördüğü kuşkusuzdur. Ancak unutmamak gerekir ki bu ilkeler Anayasa'nın 19. maddesinde öngörülen “kişi özgürlüğü ve </w:t>
      </w:r>
      <w:proofErr w:type="spellStart"/>
      <w:r w:rsidRPr="00033222">
        <w:rPr>
          <w:rFonts w:ascii="Times New Roman" w:eastAsia="Times New Roman" w:hAnsi="Times New Roman" w:cs="Times New Roman"/>
          <w:color w:val="000000"/>
          <w:sz w:val="24"/>
          <w:szCs w:val="24"/>
          <w:lang w:eastAsia="tr-TR"/>
        </w:rPr>
        <w:t>güvenliği”ni</w:t>
      </w:r>
      <w:proofErr w:type="spellEnd"/>
      <w:r w:rsidRPr="00033222">
        <w:rPr>
          <w:rFonts w:ascii="Times New Roman" w:eastAsia="Times New Roman" w:hAnsi="Times New Roman" w:cs="Times New Roman"/>
          <w:color w:val="000000"/>
          <w:sz w:val="24"/>
          <w:szCs w:val="24"/>
          <w:lang w:eastAsia="tr-TR"/>
        </w:rPr>
        <w:t xml:space="preserve"> somutlaştıran hükümlerdir. Bu özgürlüğün sınırlanmasında anılan maddedeki hükümler ve onun bir uzantısı olan 38. maddede yer alan ilkeler dışında Anayasa'nın 13. maddesinde yer alan sınırlama ilke ve ölçütlerinin de göz önünde tutulması gerekir. Bu nedenle yasa koyucunun kişi özgürlüğünü sınırlayıcı bir önlem olarak öngöreceği suç ve cezalarda oranlılık ilkesini göz önünde tutması ve buna göre hak sahibine fiiline oranla "ölçüsüz" bir yükümlülük getirecek düzenlemelerden kaçınması gerekir.</w:t>
      </w:r>
    </w:p>
    <w:p w:rsidR="00033222" w:rsidRP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33222">
        <w:rPr>
          <w:rFonts w:ascii="Times New Roman" w:eastAsia="Times New Roman" w:hAnsi="Times New Roman" w:cs="Times New Roman"/>
          <w:color w:val="000000"/>
          <w:sz w:val="24"/>
          <w:szCs w:val="24"/>
          <w:lang w:eastAsia="tr-TR"/>
        </w:rPr>
        <w:t>Öte yandan gereklilik ilkesi de amaca ulaşma bakımından aynı derecede etkili araçlar arasından hak ve özgürlüğü en az sınırlayanın seçilmesini zorunlu kılmaktadır.</w:t>
      </w:r>
    </w:p>
    <w:p w:rsidR="00033222" w:rsidRP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 xml:space="preserve">İtiraz konusu kural bu ilkelere aykırı bir düzenlemedir. </w:t>
      </w:r>
      <w:proofErr w:type="gramStart"/>
      <w:r w:rsidRPr="00033222">
        <w:rPr>
          <w:rFonts w:ascii="Times New Roman" w:eastAsia="Times New Roman" w:hAnsi="Times New Roman" w:cs="Times New Roman"/>
          <w:color w:val="000000"/>
          <w:sz w:val="24"/>
          <w:szCs w:val="24"/>
          <w:lang w:eastAsia="tr-TR"/>
        </w:rPr>
        <w:t>Üstelik,</w:t>
      </w:r>
      <w:proofErr w:type="gramEnd"/>
      <w:r w:rsidRPr="00033222">
        <w:rPr>
          <w:rFonts w:ascii="Times New Roman" w:eastAsia="Times New Roman" w:hAnsi="Times New Roman" w:cs="Times New Roman"/>
          <w:color w:val="000000"/>
          <w:sz w:val="24"/>
          <w:szCs w:val="24"/>
          <w:lang w:eastAsia="tr-TR"/>
        </w:rPr>
        <w:t xml:space="preserve"> 4533 sayılı Kanun'un 6. maddesinin son fıkrası, </w:t>
      </w:r>
      <w:r w:rsidRPr="00033222">
        <w:rPr>
          <w:rFonts w:ascii="Times New Roman" w:eastAsia="Times New Roman" w:hAnsi="Times New Roman" w:cs="Times New Roman"/>
          <w:b/>
          <w:bCs/>
          <w:color w:val="000000"/>
          <w:sz w:val="24"/>
          <w:szCs w:val="24"/>
          <w:lang w:eastAsia="tr-TR"/>
        </w:rPr>
        <w:t>itiraz konusu ceza, “</w:t>
      </w:r>
      <w:r w:rsidRPr="00033222">
        <w:rPr>
          <w:rFonts w:ascii="Times New Roman" w:eastAsia="Times New Roman" w:hAnsi="Times New Roman" w:cs="Times New Roman"/>
          <w:b/>
          <w:bCs/>
          <w:i/>
          <w:iCs/>
          <w:color w:val="000000"/>
          <w:sz w:val="24"/>
          <w:szCs w:val="24"/>
          <w:lang w:eastAsia="tr-TR"/>
        </w:rPr>
        <w:t>için 13.7.1965 tarih ve 647 sayılı Cezaların İnfazı Hakkında Kanun'un 4. ve 6. maddeleri uygulanmaz</w:t>
      </w:r>
      <w:r w:rsidRPr="00033222">
        <w:rPr>
          <w:rFonts w:ascii="Times New Roman" w:eastAsia="Times New Roman" w:hAnsi="Times New Roman" w:cs="Times New Roman"/>
          <w:color w:val="000000"/>
          <w:sz w:val="24"/>
          <w:szCs w:val="24"/>
          <w:lang w:eastAsia="tr-TR"/>
        </w:rPr>
        <w:t xml:space="preserve">” hükmünü getirmiştir. Başka bir deyişle bu suçtan </w:t>
      </w:r>
      <w:proofErr w:type="gramStart"/>
      <w:r w:rsidRPr="00033222">
        <w:rPr>
          <w:rFonts w:ascii="Times New Roman" w:eastAsia="Times New Roman" w:hAnsi="Times New Roman" w:cs="Times New Roman"/>
          <w:color w:val="000000"/>
          <w:sz w:val="24"/>
          <w:szCs w:val="24"/>
          <w:lang w:eastAsia="tr-TR"/>
        </w:rPr>
        <w:t>mahkum</w:t>
      </w:r>
      <w:proofErr w:type="gramEnd"/>
      <w:r w:rsidRPr="00033222">
        <w:rPr>
          <w:rFonts w:ascii="Times New Roman" w:eastAsia="Times New Roman" w:hAnsi="Times New Roman" w:cs="Times New Roman"/>
          <w:color w:val="000000"/>
          <w:sz w:val="24"/>
          <w:szCs w:val="24"/>
          <w:lang w:eastAsia="tr-TR"/>
        </w:rPr>
        <w:t xml:space="preserve"> olan kişinin cezası 647 sayılı Kanun'un 4. madde uyarınca başka bir yaptırıma dönüştürülemeyecek veya aynı yasanın 6. maddesi uyarınca ertelenemeyecektir. Bu da gösteriyor ki işlenen eylem ile ceza arasında büyük bir oransızlık mevcuttur. Böyle bir hukuksal çerçeve ile bağlı olan yargıç ise, yasak olduğunu bilmediği bir yerde ateş yaktığı sırada yakalanıp hakkında zabıt tutulan bir kişiye 2 yıl ceza verip takdiri hafifletici sebepleri uygulama dışında bir şey yapamayacaktır. Gelibolu Yarımadası'nın tarihsel özelliği, Çanakkale Savaşında ölenlerin anılarının </w:t>
      </w:r>
      <w:proofErr w:type="gramStart"/>
      <w:r w:rsidRPr="00033222">
        <w:rPr>
          <w:rFonts w:ascii="Times New Roman" w:eastAsia="Times New Roman" w:hAnsi="Times New Roman" w:cs="Times New Roman"/>
          <w:color w:val="000000"/>
          <w:sz w:val="24"/>
          <w:szCs w:val="24"/>
          <w:lang w:eastAsia="tr-TR"/>
        </w:rPr>
        <w:t>korunması,</w:t>
      </w:r>
      <w:proofErr w:type="gramEnd"/>
      <w:r w:rsidRPr="00033222">
        <w:rPr>
          <w:rFonts w:ascii="Times New Roman" w:eastAsia="Times New Roman" w:hAnsi="Times New Roman" w:cs="Times New Roman"/>
          <w:color w:val="000000"/>
          <w:sz w:val="24"/>
          <w:szCs w:val="24"/>
          <w:lang w:eastAsia="tr-TR"/>
        </w:rPr>
        <w:t xml:space="preserve"> ve bu anıların yaşatıldığı çevrede geçmişte dikkatsizliklerin sebep olduğu orman yangınların önlenmesi gibi düşünceler, ateş yakma eylemini </w:t>
      </w:r>
      <w:proofErr w:type="spellStart"/>
      <w:r w:rsidRPr="00033222">
        <w:rPr>
          <w:rFonts w:ascii="Times New Roman" w:eastAsia="Times New Roman" w:hAnsi="Times New Roman" w:cs="Times New Roman"/>
          <w:color w:val="000000"/>
          <w:sz w:val="24"/>
          <w:szCs w:val="24"/>
          <w:lang w:eastAsia="tr-TR"/>
        </w:rPr>
        <w:t>başlıbaşına</w:t>
      </w:r>
      <w:proofErr w:type="spellEnd"/>
      <w:r w:rsidRPr="00033222">
        <w:rPr>
          <w:rFonts w:ascii="Times New Roman" w:eastAsia="Times New Roman" w:hAnsi="Times New Roman" w:cs="Times New Roman"/>
          <w:color w:val="000000"/>
          <w:sz w:val="24"/>
          <w:szCs w:val="24"/>
          <w:lang w:eastAsia="tr-TR"/>
        </w:rPr>
        <w:t xml:space="preserve"> suç olarak tanımlamayı haklı kılabilir, ama bu eyleme böylesine ağır bir yaptırım öngörülmesine dayanak teşkil edemez. Kaldı ki bu amaçlara ulaşmanın tek yolu hapis cezası yaptırımı da değildir. Daha sıkı bir denetimle ve buna bağlı olarak uygulanacak idari ve/veya cezai nitelikte para cezalarıyla anılan amaçlara daha etkili bir biçimde ulaşmak mümkündür. Bunun yerine anılan amaçları hapis cezasının yüksekliği ile sağlamaya yönelmek, çağdaş ceza siyasetine aykırı olduğu gibi, ölçülülük ilkesinin ikinci alt ilkesi olan gereklilik ilkesini de ihlal eder. Nitekim olayı somutluğu içinde görüp bu rahatsızlığı duyan mahkemenin Anayasa Mahkemesi'ne başvurmasının nedeni de budur.</w:t>
      </w:r>
    </w:p>
    <w:p w:rsid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33222">
        <w:rPr>
          <w:rFonts w:ascii="Times New Roman" w:eastAsia="Times New Roman" w:hAnsi="Times New Roman" w:cs="Times New Roman"/>
          <w:color w:val="000000"/>
          <w:sz w:val="24"/>
          <w:szCs w:val="24"/>
          <w:lang w:eastAsia="tr-TR"/>
        </w:rPr>
        <w:t xml:space="preserve">Ancak çoğunluk kararında bu hususların hiçbiri gözetilmemiş ve bu davada yasa koyucunun takdir yetkisinin sınırlarını son derece geniş tutan bir eğilim egemen olmuştur. Oysa itiraz konusu kuralda öngörülen ceza, “belirlenen sınırlar dışında ateş yakma” fiili yönünden yukarıdaki gerekçelerle iptal edilip, gerekli düzeltilmenin yapılabilmesi için yasa koyucuya süre verilmiş olsaydı, sorunun anayasanın bütünlüğü ilkesi çerçevesinde Anayasa'ya uygun bir düzenleme ile çözülmesi sağlanmış olacaktı. Bu nedenle çoğunluğun aksi yöndeki kararını </w:t>
      </w:r>
      <w:r w:rsidRPr="00033222">
        <w:rPr>
          <w:rFonts w:ascii="Times New Roman" w:eastAsia="Times New Roman" w:hAnsi="Times New Roman" w:cs="Times New Roman"/>
          <w:color w:val="000000"/>
          <w:sz w:val="24"/>
          <w:szCs w:val="24"/>
          <w:lang w:eastAsia="tr-TR"/>
        </w:rPr>
        <w:lastRenderedPageBreak/>
        <w:t>Anayasa'nın 19. ve 38. maddeleri ile bağlantılı olarak 13. maddesindeki sınırlama ölçüt ve ilkelerine aykırı bulduğumdan, çoğunluk kararına katılmıyorum.</w:t>
      </w:r>
    </w:p>
    <w:p w:rsidR="00033222" w:rsidRP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
    <w:tbl>
      <w:tblPr>
        <w:tblW w:w="2655" w:type="dxa"/>
        <w:jc w:val="right"/>
        <w:tblCellSpacing w:w="0" w:type="dxa"/>
        <w:tblCellMar>
          <w:top w:w="105" w:type="dxa"/>
          <w:left w:w="105" w:type="dxa"/>
          <w:bottom w:w="105" w:type="dxa"/>
          <w:right w:w="105" w:type="dxa"/>
        </w:tblCellMar>
        <w:tblLook w:val="04A0" w:firstRow="1" w:lastRow="0" w:firstColumn="1" w:lastColumn="0" w:noHBand="0" w:noVBand="1"/>
      </w:tblPr>
      <w:tblGrid>
        <w:gridCol w:w="2655"/>
      </w:tblGrid>
      <w:tr w:rsidR="00033222" w:rsidRPr="00033222" w:rsidTr="00033222">
        <w:trPr>
          <w:tblCellSpacing w:w="0" w:type="dxa"/>
          <w:jc w:val="right"/>
        </w:trPr>
        <w:tc>
          <w:tcPr>
            <w:tcW w:w="2655" w:type="dxa"/>
            <w:hideMark/>
          </w:tcPr>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Üye</w:t>
            </w:r>
          </w:p>
          <w:p w:rsidR="00033222" w:rsidRPr="00033222" w:rsidRDefault="00033222" w:rsidP="00033222">
            <w:pPr>
              <w:spacing w:before="100" w:beforeAutospacing="1" w:after="100" w:afterAutospacing="1" w:line="240" w:lineRule="auto"/>
              <w:ind w:firstLine="709"/>
              <w:jc w:val="center"/>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4"/>
                <w:lang w:eastAsia="tr-TR"/>
              </w:rPr>
              <w:t>Fazıl SAĞLAM</w:t>
            </w:r>
          </w:p>
        </w:tc>
      </w:tr>
    </w:tbl>
    <w:p w:rsidR="00033222" w:rsidRPr="00033222" w:rsidRDefault="00033222" w:rsidP="00033222">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033222">
        <w:rPr>
          <w:rFonts w:ascii="Times New Roman" w:eastAsia="Times New Roman" w:hAnsi="Times New Roman" w:cs="Times New Roman"/>
          <w:color w:val="000000"/>
          <w:sz w:val="24"/>
          <w:szCs w:val="20"/>
          <w:lang w:eastAsia="tr-TR"/>
        </w:rPr>
        <w:br/>
        <w:t> </w:t>
      </w:r>
    </w:p>
    <w:p w:rsidR="00653D31" w:rsidRPr="00033222" w:rsidRDefault="00653D31" w:rsidP="00033222">
      <w:pPr>
        <w:spacing w:before="100" w:beforeAutospacing="1" w:after="100" w:afterAutospacing="1" w:line="240" w:lineRule="auto"/>
        <w:ind w:firstLine="709"/>
        <w:jc w:val="both"/>
        <w:rPr>
          <w:rFonts w:ascii="Times New Roman" w:hAnsi="Times New Roman" w:cs="Times New Roman"/>
          <w:sz w:val="24"/>
        </w:rPr>
      </w:pPr>
    </w:p>
    <w:sectPr w:rsidR="00653D31" w:rsidRPr="00033222" w:rsidSect="00033222">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0F4A" w:rsidRDefault="00360F4A" w:rsidP="00033222">
      <w:pPr>
        <w:spacing w:after="0" w:line="240" w:lineRule="auto"/>
      </w:pPr>
      <w:r>
        <w:separator/>
      </w:r>
    </w:p>
  </w:endnote>
  <w:endnote w:type="continuationSeparator" w:id="0">
    <w:p w:rsidR="00360F4A" w:rsidRDefault="00360F4A" w:rsidP="000332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3222" w:rsidRDefault="00033222" w:rsidP="000A3739">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33222" w:rsidRDefault="00033222" w:rsidP="0003322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3222" w:rsidRPr="00033222" w:rsidRDefault="00033222" w:rsidP="000A3739">
    <w:pPr>
      <w:pStyle w:val="Altbilgi"/>
      <w:framePr w:wrap="around" w:vAnchor="text" w:hAnchor="margin" w:xAlign="right" w:y="1"/>
      <w:rPr>
        <w:rStyle w:val="SayfaNumaras"/>
        <w:rFonts w:ascii="Times New Roman" w:hAnsi="Times New Roman" w:cs="Times New Roman"/>
      </w:rPr>
    </w:pPr>
    <w:r w:rsidRPr="00033222">
      <w:rPr>
        <w:rStyle w:val="SayfaNumaras"/>
        <w:rFonts w:ascii="Times New Roman" w:hAnsi="Times New Roman" w:cs="Times New Roman"/>
      </w:rPr>
      <w:fldChar w:fldCharType="begin"/>
    </w:r>
    <w:r w:rsidRPr="00033222">
      <w:rPr>
        <w:rStyle w:val="SayfaNumaras"/>
        <w:rFonts w:ascii="Times New Roman" w:hAnsi="Times New Roman" w:cs="Times New Roman"/>
      </w:rPr>
      <w:instrText xml:space="preserve">PAGE  </w:instrText>
    </w:r>
    <w:r w:rsidRPr="00033222">
      <w:rPr>
        <w:rStyle w:val="SayfaNumaras"/>
        <w:rFonts w:ascii="Times New Roman" w:hAnsi="Times New Roman" w:cs="Times New Roman"/>
      </w:rPr>
      <w:fldChar w:fldCharType="separate"/>
    </w:r>
    <w:r w:rsidR="00D95EF7">
      <w:rPr>
        <w:rStyle w:val="SayfaNumaras"/>
        <w:rFonts w:ascii="Times New Roman" w:hAnsi="Times New Roman" w:cs="Times New Roman"/>
        <w:noProof/>
      </w:rPr>
      <w:t>2</w:t>
    </w:r>
    <w:r w:rsidRPr="00033222">
      <w:rPr>
        <w:rStyle w:val="SayfaNumaras"/>
        <w:rFonts w:ascii="Times New Roman" w:hAnsi="Times New Roman" w:cs="Times New Roman"/>
      </w:rPr>
      <w:fldChar w:fldCharType="end"/>
    </w:r>
  </w:p>
  <w:p w:rsidR="00033222" w:rsidRPr="00033222" w:rsidRDefault="00033222" w:rsidP="00033222">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3222" w:rsidRDefault="0003322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0F4A" w:rsidRDefault="00360F4A" w:rsidP="00033222">
      <w:pPr>
        <w:spacing w:after="0" w:line="240" w:lineRule="auto"/>
      </w:pPr>
      <w:r>
        <w:separator/>
      </w:r>
    </w:p>
  </w:footnote>
  <w:footnote w:type="continuationSeparator" w:id="0">
    <w:p w:rsidR="00360F4A" w:rsidRDefault="00360F4A" w:rsidP="000332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3222" w:rsidRDefault="00033222">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3222" w:rsidRDefault="00033222">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2001</w:t>
    </w:r>
    <w:proofErr w:type="gramEnd"/>
    <w:r>
      <w:rPr>
        <w:rFonts w:ascii="Times New Roman" w:hAnsi="Times New Roman" w:cs="Times New Roman"/>
        <w:b/>
      </w:rPr>
      <w:t>/143</w:t>
    </w:r>
  </w:p>
  <w:p w:rsidR="00033222" w:rsidRDefault="00033222">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2004</w:t>
    </w:r>
    <w:proofErr w:type="gramEnd"/>
    <w:r>
      <w:rPr>
        <w:rFonts w:ascii="Times New Roman" w:hAnsi="Times New Roman" w:cs="Times New Roman"/>
        <w:b/>
      </w:rPr>
      <w:t>/11</w:t>
    </w:r>
  </w:p>
  <w:p w:rsidR="00033222" w:rsidRPr="00033222" w:rsidRDefault="00033222">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3222" w:rsidRDefault="0003322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6FEC"/>
    <w:rsid w:val="00033222"/>
    <w:rsid w:val="00360F4A"/>
    <w:rsid w:val="00653D31"/>
    <w:rsid w:val="00876FEC"/>
    <w:rsid w:val="00D95EF7"/>
    <w:rsid w:val="00F2222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52A6BE-650B-42E6-9F5E-29AE207BE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33222"/>
    <w:rPr>
      <w:color w:val="0000FF"/>
      <w:u w:val="single"/>
    </w:rPr>
  </w:style>
  <w:style w:type="paragraph" w:styleId="NormalWeb">
    <w:name w:val="Normal (Web)"/>
    <w:basedOn w:val="Normal"/>
    <w:uiPriority w:val="99"/>
    <w:semiHidden/>
    <w:unhideWhenUsed/>
    <w:rsid w:val="0003322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rsid w:val="0003322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3322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33222"/>
  </w:style>
  <w:style w:type="paragraph" w:styleId="Altbilgi">
    <w:name w:val="footer"/>
    <w:basedOn w:val="Normal"/>
    <w:link w:val="AltbilgiChar"/>
    <w:uiPriority w:val="99"/>
    <w:unhideWhenUsed/>
    <w:rsid w:val="0003322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33222"/>
  </w:style>
  <w:style w:type="character" w:styleId="SayfaNumaras">
    <w:name w:val="page number"/>
    <w:basedOn w:val="VarsaylanParagrafYazTipi"/>
    <w:uiPriority w:val="99"/>
    <w:semiHidden/>
    <w:unhideWhenUsed/>
    <w:rsid w:val="000332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1140230">
      <w:bodyDiv w:val="1"/>
      <w:marLeft w:val="0"/>
      <w:marRight w:val="0"/>
      <w:marTop w:val="0"/>
      <w:marBottom w:val="0"/>
      <w:divBdr>
        <w:top w:val="none" w:sz="0" w:space="0" w:color="auto"/>
        <w:left w:val="none" w:sz="0" w:space="0" w:color="auto"/>
        <w:bottom w:val="none" w:sz="0" w:space="0" w:color="auto"/>
        <w:right w:val="none" w:sz="0" w:space="0" w:color="auto"/>
      </w:divBdr>
      <w:divsChild>
        <w:div w:id="644508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2376</Words>
  <Characters>13546</Characters>
  <Application>Microsoft Office Word</Application>
  <DocSecurity>0</DocSecurity>
  <Lines>112</Lines>
  <Paragraphs>31</Paragraphs>
  <ScaleCrop>false</ScaleCrop>
  <Company/>
  <LinksUpToDate>false</LinksUpToDate>
  <CharactersWithSpaces>15891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3</cp:revision>
  <dcterms:created xsi:type="dcterms:W3CDTF">2019-12-13T07:56:00Z</dcterms:created>
  <dcterms:modified xsi:type="dcterms:W3CDTF">2019-12-13T08:00:00Z</dcterms:modified>
</cp:coreProperties>
</file>