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1B" w:rsidRPr="00C01D1B" w:rsidRDefault="00C01D1B" w:rsidP="00C01D1B">
      <w:pPr>
        <w:spacing w:before="100" w:after="100"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ANAYASA MAHKEMESİ KARARI</w:t>
      </w: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01D1B" w:rsidRPr="00C01D1B" w:rsidRDefault="00C01D1B" w:rsidP="00C01D1B">
      <w:pPr>
        <w:spacing w:after="0" w:line="240" w:lineRule="auto"/>
        <w:jc w:val="both"/>
        <w:rPr>
          <w:rFonts w:ascii="Times New Roman" w:eastAsia="Times New Roman" w:hAnsi="Times New Roman" w:cs="Times New Roman"/>
          <w:b/>
          <w:color w:val="000000"/>
          <w:sz w:val="24"/>
          <w:szCs w:val="20"/>
          <w:lang w:eastAsia="tr-TR"/>
        </w:rPr>
      </w:pPr>
      <w:r w:rsidRPr="00C01D1B">
        <w:rPr>
          <w:rFonts w:ascii="Times New Roman" w:eastAsia="Times New Roman" w:hAnsi="Times New Roman" w:cs="Times New Roman"/>
          <w:b/>
          <w:bCs/>
          <w:color w:val="000000"/>
          <w:sz w:val="24"/>
          <w:szCs w:val="24"/>
          <w:lang w:eastAsia="tr-TR"/>
        </w:rPr>
        <w:t xml:space="preserve">Esas </w:t>
      </w:r>
      <w:proofErr w:type="gramStart"/>
      <w:r w:rsidRPr="00C01D1B">
        <w:rPr>
          <w:rFonts w:ascii="Times New Roman" w:eastAsia="Times New Roman" w:hAnsi="Times New Roman" w:cs="Times New Roman"/>
          <w:b/>
          <w:bCs/>
          <w:color w:val="000000"/>
          <w:sz w:val="24"/>
          <w:szCs w:val="24"/>
          <w:lang w:eastAsia="tr-TR"/>
        </w:rPr>
        <w:t>Sayısı : 2004</w:t>
      </w:r>
      <w:proofErr w:type="gramEnd"/>
      <w:r w:rsidRPr="00C01D1B">
        <w:rPr>
          <w:rFonts w:ascii="Times New Roman" w:eastAsia="Times New Roman" w:hAnsi="Times New Roman" w:cs="Times New Roman"/>
          <w:b/>
          <w:bCs/>
          <w:color w:val="000000"/>
          <w:sz w:val="24"/>
          <w:szCs w:val="24"/>
          <w:lang w:eastAsia="tr-TR"/>
        </w:rPr>
        <w:t>/57</w:t>
      </w:r>
    </w:p>
    <w:p w:rsidR="00C01D1B" w:rsidRPr="00C01D1B" w:rsidRDefault="00C01D1B" w:rsidP="00C01D1B">
      <w:pPr>
        <w:spacing w:after="0" w:line="240" w:lineRule="auto"/>
        <w:jc w:val="both"/>
        <w:rPr>
          <w:rFonts w:ascii="Times New Roman" w:eastAsia="Times New Roman" w:hAnsi="Times New Roman" w:cs="Times New Roman"/>
          <w:b/>
          <w:color w:val="000000"/>
          <w:sz w:val="24"/>
          <w:szCs w:val="20"/>
          <w:lang w:eastAsia="tr-TR"/>
        </w:rPr>
      </w:pPr>
      <w:r w:rsidRPr="00C01D1B">
        <w:rPr>
          <w:rFonts w:ascii="Times New Roman" w:eastAsia="Times New Roman" w:hAnsi="Times New Roman" w:cs="Times New Roman"/>
          <w:b/>
          <w:bCs/>
          <w:color w:val="000000"/>
          <w:sz w:val="24"/>
          <w:szCs w:val="24"/>
          <w:lang w:eastAsia="tr-TR"/>
        </w:rPr>
        <w:t xml:space="preserve">Karar </w:t>
      </w:r>
      <w:proofErr w:type="gramStart"/>
      <w:r w:rsidRPr="00C01D1B">
        <w:rPr>
          <w:rFonts w:ascii="Times New Roman" w:eastAsia="Times New Roman" w:hAnsi="Times New Roman" w:cs="Times New Roman"/>
          <w:b/>
          <w:bCs/>
          <w:color w:val="000000"/>
          <w:sz w:val="24"/>
          <w:szCs w:val="24"/>
          <w:lang w:eastAsia="tr-TR"/>
        </w:rPr>
        <w:t>Sayısı : 2004</w:t>
      </w:r>
      <w:proofErr w:type="gramEnd"/>
      <w:r w:rsidRPr="00C01D1B">
        <w:rPr>
          <w:rFonts w:ascii="Times New Roman" w:eastAsia="Times New Roman" w:hAnsi="Times New Roman" w:cs="Times New Roman"/>
          <w:b/>
          <w:bCs/>
          <w:color w:val="000000"/>
          <w:sz w:val="24"/>
          <w:szCs w:val="24"/>
          <w:lang w:eastAsia="tr-TR"/>
        </w:rPr>
        <w:t>/100</w:t>
      </w:r>
    </w:p>
    <w:p w:rsidR="00C01D1B" w:rsidRPr="00C01D1B" w:rsidRDefault="00C01D1B" w:rsidP="00C01D1B">
      <w:pPr>
        <w:spacing w:after="0" w:line="240" w:lineRule="auto"/>
        <w:jc w:val="both"/>
        <w:rPr>
          <w:rFonts w:ascii="Times New Roman" w:eastAsia="Times New Roman" w:hAnsi="Times New Roman" w:cs="Times New Roman"/>
          <w:b/>
          <w:bCs/>
          <w:color w:val="000000"/>
          <w:sz w:val="24"/>
          <w:szCs w:val="24"/>
          <w:lang w:eastAsia="tr-TR"/>
        </w:rPr>
      </w:pPr>
      <w:r w:rsidRPr="00C01D1B">
        <w:rPr>
          <w:rFonts w:ascii="Times New Roman" w:eastAsia="Times New Roman" w:hAnsi="Times New Roman" w:cs="Times New Roman"/>
          <w:b/>
          <w:bCs/>
          <w:color w:val="000000"/>
          <w:sz w:val="24"/>
          <w:szCs w:val="24"/>
          <w:lang w:eastAsia="tr-TR"/>
        </w:rPr>
        <w:t xml:space="preserve">Karar </w:t>
      </w:r>
      <w:proofErr w:type="gramStart"/>
      <w:r w:rsidRPr="00C01D1B">
        <w:rPr>
          <w:rFonts w:ascii="Times New Roman" w:eastAsia="Times New Roman" w:hAnsi="Times New Roman" w:cs="Times New Roman"/>
          <w:b/>
          <w:bCs/>
          <w:color w:val="000000"/>
          <w:sz w:val="24"/>
          <w:szCs w:val="24"/>
          <w:lang w:eastAsia="tr-TR"/>
        </w:rPr>
        <w:t>Günü : 15</w:t>
      </w:r>
      <w:proofErr w:type="gramEnd"/>
      <w:r w:rsidRPr="00C01D1B">
        <w:rPr>
          <w:rFonts w:ascii="Times New Roman" w:eastAsia="Times New Roman" w:hAnsi="Times New Roman" w:cs="Times New Roman"/>
          <w:b/>
          <w:bCs/>
          <w:color w:val="000000"/>
          <w:sz w:val="24"/>
          <w:szCs w:val="24"/>
          <w:lang w:eastAsia="tr-TR"/>
        </w:rPr>
        <w:t>.7.2004</w:t>
      </w:r>
    </w:p>
    <w:p w:rsidR="00C01D1B" w:rsidRPr="00C01D1B" w:rsidRDefault="00C01D1B" w:rsidP="00C01D1B">
      <w:pPr>
        <w:spacing w:after="0" w:line="240" w:lineRule="auto"/>
        <w:jc w:val="both"/>
        <w:rPr>
          <w:rFonts w:ascii="Times New Roman" w:eastAsia="Times New Roman" w:hAnsi="Times New Roman" w:cs="Times New Roman"/>
          <w:b/>
          <w:color w:val="000000"/>
          <w:sz w:val="24"/>
          <w:szCs w:val="20"/>
          <w:lang w:eastAsia="tr-TR"/>
        </w:rPr>
      </w:pPr>
      <w:r w:rsidRPr="00C01D1B">
        <w:rPr>
          <w:rFonts w:ascii="Times New Roman" w:eastAsia="Times New Roman" w:hAnsi="Times New Roman" w:cs="Times New Roman"/>
          <w:b/>
          <w:bCs/>
          <w:color w:val="000000"/>
          <w:sz w:val="24"/>
          <w:szCs w:val="24"/>
          <w:lang w:eastAsia="tr-TR"/>
        </w:rPr>
        <w:t>Resmi Gazete tarih/sayı: Tebliğ edildi.</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İTİRAZ YOLUNA BAŞVURAN MAHKEME</w:t>
      </w:r>
      <w:r w:rsidRPr="00C01D1B">
        <w:rPr>
          <w:rFonts w:ascii="Times New Roman" w:eastAsia="Times New Roman" w:hAnsi="Times New Roman" w:cs="Times New Roman"/>
          <w:color w:val="000000"/>
          <w:sz w:val="24"/>
          <w:szCs w:val="24"/>
          <w:lang w:eastAsia="tr-TR"/>
        </w:rPr>
        <w:t>:</w:t>
      </w: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Ortaca Asliye Ceza Mahkemesi </w:t>
      </w:r>
      <w:r w:rsidRPr="00C01D1B">
        <w:rPr>
          <w:rFonts w:ascii="Times New Roman" w:eastAsia="Times New Roman" w:hAnsi="Times New Roman" w:cs="Times New Roman"/>
          <w:b/>
          <w:bCs/>
          <w:color w:val="000000"/>
          <w:sz w:val="24"/>
          <w:szCs w:val="24"/>
          <w:lang w:eastAsia="tr-TR"/>
        </w:rPr>
        <w:t>(</w:t>
      </w:r>
      <w:proofErr w:type="gramStart"/>
      <w:r w:rsidRPr="00C01D1B">
        <w:rPr>
          <w:rFonts w:ascii="Times New Roman" w:eastAsia="Times New Roman" w:hAnsi="Times New Roman" w:cs="Times New Roman"/>
          <w:b/>
          <w:bCs/>
          <w:color w:val="000000"/>
          <w:sz w:val="24"/>
          <w:szCs w:val="24"/>
          <w:lang w:eastAsia="tr-TR"/>
        </w:rPr>
        <w:t>Esas : 2004</w:t>
      </w:r>
      <w:proofErr w:type="gramEnd"/>
      <w:r w:rsidRPr="00C01D1B">
        <w:rPr>
          <w:rFonts w:ascii="Times New Roman" w:eastAsia="Times New Roman" w:hAnsi="Times New Roman" w:cs="Times New Roman"/>
          <w:b/>
          <w:bCs/>
          <w:color w:val="000000"/>
          <w:sz w:val="24"/>
          <w:szCs w:val="24"/>
          <w:lang w:eastAsia="tr-TR"/>
        </w:rPr>
        <w:t>/57)</w:t>
      </w: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 xml:space="preserve">(Esas </w:t>
      </w:r>
      <w:proofErr w:type="gramStart"/>
      <w:r w:rsidRPr="00C01D1B">
        <w:rPr>
          <w:rFonts w:ascii="Times New Roman" w:eastAsia="Times New Roman" w:hAnsi="Times New Roman" w:cs="Times New Roman"/>
          <w:b/>
          <w:bCs/>
          <w:color w:val="000000"/>
          <w:sz w:val="24"/>
          <w:szCs w:val="24"/>
          <w:lang w:eastAsia="tr-TR"/>
        </w:rPr>
        <w:t>:.</w:t>
      </w:r>
      <w:proofErr w:type="gramEnd"/>
      <w:r w:rsidRPr="00C01D1B">
        <w:rPr>
          <w:rFonts w:ascii="Times New Roman" w:eastAsia="Times New Roman" w:hAnsi="Times New Roman" w:cs="Times New Roman"/>
          <w:b/>
          <w:bCs/>
          <w:color w:val="000000"/>
          <w:sz w:val="24"/>
          <w:szCs w:val="24"/>
          <w:lang w:eastAsia="tr-TR"/>
        </w:rPr>
        <w:t>2004/58)</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 xml:space="preserve">İTİRAZLARIN </w:t>
      </w:r>
      <w:proofErr w:type="gramStart"/>
      <w:r w:rsidRPr="00C01D1B">
        <w:rPr>
          <w:rFonts w:ascii="Times New Roman" w:eastAsia="Times New Roman" w:hAnsi="Times New Roman" w:cs="Times New Roman"/>
          <w:b/>
          <w:bCs/>
          <w:color w:val="000000"/>
          <w:sz w:val="24"/>
          <w:szCs w:val="24"/>
          <w:lang w:eastAsia="tr-TR"/>
        </w:rPr>
        <w:t>KONUSU :</w:t>
      </w:r>
      <w:r w:rsidRPr="00C01D1B">
        <w:rPr>
          <w:rFonts w:ascii="Times New Roman" w:eastAsia="Times New Roman" w:hAnsi="Times New Roman" w:cs="Times New Roman"/>
          <w:color w:val="000000"/>
          <w:sz w:val="24"/>
          <w:szCs w:val="24"/>
          <w:lang w:eastAsia="tr-TR"/>
        </w:rPr>
        <w:t> 4</w:t>
      </w:r>
      <w:proofErr w:type="gramEnd"/>
      <w:r w:rsidRPr="00C01D1B">
        <w:rPr>
          <w:rFonts w:ascii="Times New Roman" w:eastAsia="Times New Roman" w:hAnsi="Times New Roman" w:cs="Times New Roman"/>
          <w:color w:val="000000"/>
          <w:sz w:val="24"/>
          <w:szCs w:val="24"/>
          <w:lang w:eastAsia="tr-TR"/>
        </w:rPr>
        <w:t>.4.1929 günlü, 1412 sayılı Ceza Muhakemeleri Usulü Kanunu'nun değişik 390. maddesinin Anayasa'nın 36. maddesine aykırılığı savıyla iptali istemidir.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01D1B">
        <w:rPr>
          <w:rFonts w:ascii="Times New Roman" w:eastAsia="Times New Roman" w:hAnsi="Times New Roman" w:cs="Times New Roman"/>
          <w:b/>
          <w:bCs/>
          <w:color w:val="000000"/>
          <w:sz w:val="24"/>
          <w:szCs w:val="24"/>
          <w:lang w:eastAsia="tr-TR"/>
        </w:rPr>
        <w:t>l</w:t>
      </w:r>
      <w:proofErr w:type="gramEnd"/>
      <w:r w:rsidRPr="00C01D1B">
        <w:rPr>
          <w:rFonts w:ascii="Times New Roman" w:eastAsia="Times New Roman" w:hAnsi="Times New Roman" w:cs="Times New Roman"/>
          <w:b/>
          <w:bCs/>
          <w:color w:val="000000"/>
          <w:sz w:val="24"/>
          <w:szCs w:val="24"/>
          <w:lang w:eastAsia="tr-TR"/>
        </w:rPr>
        <w:t>- OLAY</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 xml:space="preserve">Ruhsatsız av tüfeği bulundurmak ve </w:t>
      </w:r>
      <w:proofErr w:type="gramStart"/>
      <w:r w:rsidRPr="00C01D1B">
        <w:rPr>
          <w:rFonts w:ascii="Times New Roman" w:eastAsia="Times New Roman" w:hAnsi="Times New Roman" w:cs="Times New Roman"/>
          <w:color w:val="000000"/>
          <w:sz w:val="24"/>
          <w:szCs w:val="24"/>
          <w:lang w:eastAsia="tr-TR"/>
        </w:rPr>
        <w:t>meskun</w:t>
      </w:r>
      <w:proofErr w:type="gramEnd"/>
      <w:r w:rsidRPr="00C01D1B">
        <w:rPr>
          <w:rFonts w:ascii="Times New Roman" w:eastAsia="Times New Roman" w:hAnsi="Times New Roman" w:cs="Times New Roman"/>
          <w:color w:val="000000"/>
          <w:sz w:val="24"/>
          <w:szCs w:val="24"/>
          <w:lang w:eastAsia="tr-TR"/>
        </w:rPr>
        <w:t xml:space="preserve"> mahalde silah atmak suçuyla ilgili olarak Ceza Muhakemeleri Usulü Kanunu'nun 386. maddesi uyarınca işi ceza kararnamesi ile sonuçlandıran Mahkeme'nin kararına itiraz edilmesi üzerine, incelemenin duruşma yapılmaksızın evrak üzerinden kesin olarak sonuçlandırılmasını öngören aynı Yasa'nın 390. maddesinin Anayasa'ya aykırı olduğu kanısına varan Mahkeme iptali için başvurmuştur.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II- İTİRAZ KONUSU YASA KURALI</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1412 sayılı Ceza Muhakemeleri Usulü Kanunu'nun itiraz konusu 390. maddesi şöyledir: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w:t>
      </w:r>
      <w:r w:rsidRPr="00C01D1B">
        <w:rPr>
          <w:rFonts w:ascii="Times New Roman" w:eastAsia="Times New Roman" w:hAnsi="Times New Roman" w:cs="Times New Roman"/>
          <w:b/>
          <w:bCs/>
          <w:color w:val="000000"/>
          <w:sz w:val="24"/>
          <w:szCs w:val="24"/>
          <w:lang w:eastAsia="tr-TR"/>
        </w:rPr>
        <w:t xml:space="preserve">Madde 390.- (Değişik: </w:t>
      </w:r>
      <w:proofErr w:type="gramStart"/>
      <w:r w:rsidRPr="00C01D1B">
        <w:rPr>
          <w:rFonts w:ascii="Times New Roman" w:eastAsia="Times New Roman" w:hAnsi="Times New Roman" w:cs="Times New Roman"/>
          <w:b/>
          <w:bCs/>
          <w:color w:val="000000"/>
          <w:sz w:val="24"/>
          <w:szCs w:val="24"/>
          <w:lang w:eastAsia="tr-TR"/>
        </w:rPr>
        <w:t>5/3/1973</w:t>
      </w:r>
      <w:proofErr w:type="gramEnd"/>
      <w:r w:rsidRPr="00C01D1B">
        <w:rPr>
          <w:rFonts w:ascii="Times New Roman" w:eastAsia="Times New Roman" w:hAnsi="Times New Roman" w:cs="Times New Roman"/>
          <w:b/>
          <w:bCs/>
          <w:color w:val="000000"/>
          <w:sz w:val="24"/>
          <w:szCs w:val="24"/>
          <w:lang w:eastAsia="tr-TR"/>
        </w:rPr>
        <w:t xml:space="preserve">-1696/50 </w:t>
      </w:r>
      <w:proofErr w:type="spellStart"/>
      <w:r w:rsidRPr="00C01D1B">
        <w:rPr>
          <w:rFonts w:ascii="Times New Roman" w:eastAsia="Times New Roman" w:hAnsi="Times New Roman" w:cs="Times New Roman"/>
          <w:b/>
          <w:bCs/>
          <w:color w:val="000000"/>
          <w:sz w:val="24"/>
          <w:szCs w:val="24"/>
          <w:lang w:eastAsia="tr-TR"/>
        </w:rPr>
        <w:t>md.</w:t>
      </w:r>
      <w:proofErr w:type="spellEnd"/>
      <w:r w:rsidRPr="00C01D1B">
        <w:rPr>
          <w:rFonts w:ascii="Times New Roman" w:eastAsia="Times New Roman" w:hAnsi="Times New Roman" w:cs="Times New Roman"/>
          <w:b/>
          <w:bCs/>
          <w:color w:val="000000"/>
          <w:sz w:val="24"/>
          <w:szCs w:val="24"/>
          <w:lang w:eastAsia="tr-TR"/>
        </w:rPr>
        <w:t>)</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Ceza kararnamesi ile hafif hapis cezasına hükmedilmişse itiraz üzerine duruşma yapılır. Şu kadar ki, sanık duruşmadan evvel itirazından vazgeçerse duruşmaya mahal kalmaz.</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 xml:space="preserve">Duruşmada sanığı </w:t>
      </w:r>
      <w:proofErr w:type="spellStart"/>
      <w:r w:rsidRPr="00C01D1B">
        <w:rPr>
          <w:rFonts w:ascii="Times New Roman" w:eastAsia="Times New Roman" w:hAnsi="Times New Roman" w:cs="Times New Roman"/>
          <w:color w:val="000000"/>
          <w:sz w:val="24"/>
          <w:szCs w:val="24"/>
          <w:lang w:eastAsia="tr-TR"/>
        </w:rPr>
        <w:t>müdafii</w:t>
      </w:r>
      <w:proofErr w:type="spellEnd"/>
      <w:r w:rsidRPr="00C01D1B">
        <w:rPr>
          <w:rFonts w:ascii="Times New Roman" w:eastAsia="Times New Roman" w:hAnsi="Times New Roman" w:cs="Times New Roman"/>
          <w:color w:val="000000"/>
          <w:sz w:val="24"/>
          <w:szCs w:val="24"/>
          <w:lang w:eastAsia="tr-TR"/>
        </w:rPr>
        <w:t xml:space="preserve"> temsil edebilir. </w:t>
      </w:r>
      <w:proofErr w:type="gramStart"/>
      <w:r w:rsidRPr="00C01D1B">
        <w:rPr>
          <w:rFonts w:ascii="Times New Roman" w:eastAsia="Times New Roman" w:hAnsi="Times New Roman" w:cs="Times New Roman"/>
          <w:color w:val="000000"/>
          <w:sz w:val="24"/>
          <w:szCs w:val="24"/>
          <w:lang w:eastAsia="tr-TR"/>
        </w:rPr>
        <w:t>Hakim</w:t>
      </w:r>
      <w:proofErr w:type="gramEnd"/>
      <w:r w:rsidRPr="00C01D1B">
        <w:rPr>
          <w:rFonts w:ascii="Times New Roman" w:eastAsia="Times New Roman" w:hAnsi="Times New Roman" w:cs="Times New Roman"/>
          <w:color w:val="000000"/>
          <w:sz w:val="24"/>
          <w:szCs w:val="24"/>
          <w:lang w:eastAsia="tr-TR"/>
        </w:rPr>
        <w:t xml:space="preserve"> itiraz üzerine vereceği hükümde evvelki karar ile bağlı değildir.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 xml:space="preserve">(Değişik: 7/1/1981- 2369/11 </w:t>
      </w:r>
      <w:proofErr w:type="spellStart"/>
      <w:r w:rsidRPr="00C01D1B">
        <w:rPr>
          <w:rFonts w:ascii="Times New Roman" w:eastAsia="Times New Roman" w:hAnsi="Times New Roman" w:cs="Times New Roman"/>
          <w:b/>
          <w:bCs/>
          <w:color w:val="000000"/>
          <w:sz w:val="24"/>
          <w:szCs w:val="24"/>
          <w:lang w:eastAsia="tr-TR"/>
        </w:rPr>
        <w:t>md.</w:t>
      </w:r>
      <w:proofErr w:type="spellEnd"/>
      <w:r w:rsidRPr="00C01D1B">
        <w:rPr>
          <w:rFonts w:ascii="Times New Roman" w:eastAsia="Times New Roman" w:hAnsi="Times New Roman" w:cs="Times New Roman"/>
          <w:b/>
          <w:bCs/>
          <w:color w:val="000000"/>
          <w:sz w:val="24"/>
          <w:szCs w:val="24"/>
          <w:lang w:eastAsia="tr-TR"/>
        </w:rPr>
        <w:t>)</w:t>
      </w:r>
      <w:r w:rsidRPr="00C01D1B">
        <w:rPr>
          <w:rFonts w:ascii="Times New Roman" w:eastAsia="Times New Roman" w:hAnsi="Times New Roman" w:cs="Times New Roman"/>
          <w:color w:val="000000"/>
          <w:sz w:val="24"/>
          <w:szCs w:val="24"/>
          <w:lang w:eastAsia="tr-TR"/>
        </w:rPr>
        <w:t xml:space="preserve"> Ceza kararnamesiyle hafif veya ağır para cezasına ya da muayyen bir meslek veya sanatın tatiline veya müsadereye yahut bunlardan birkaçına veya hepsine hükmedilmişse itiraz üzerine asliye mahkemesi başkan veya </w:t>
      </w:r>
      <w:proofErr w:type="gramStart"/>
      <w:r w:rsidRPr="00C01D1B">
        <w:rPr>
          <w:rFonts w:ascii="Times New Roman" w:eastAsia="Times New Roman" w:hAnsi="Times New Roman" w:cs="Times New Roman"/>
          <w:color w:val="000000"/>
          <w:sz w:val="24"/>
          <w:szCs w:val="24"/>
          <w:lang w:eastAsia="tr-TR"/>
        </w:rPr>
        <w:t>hakimi</w:t>
      </w:r>
      <w:proofErr w:type="gramEnd"/>
      <w:r w:rsidRPr="00C01D1B">
        <w:rPr>
          <w:rFonts w:ascii="Times New Roman" w:eastAsia="Times New Roman" w:hAnsi="Times New Roman" w:cs="Times New Roman"/>
          <w:color w:val="000000"/>
          <w:sz w:val="24"/>
          <w:szCs w:val="24"/>
          <w:lang w:eastAsia="tr-TR"/>
        </w:rPr>
        <w:t xml:space="preserve"> 301, 302 ve 303 </w:t>
      </w:r>
      <w:proofErr w:type="spellStart"/>
      <w:r w:rsidRPr="00C01D1B">
        <w:rPr>
          <w:rFonts w:ascii="Times New Roman" w:eastAsia="Times New Roman" w:hAnsi="Times New Roman" w:cs="Times New Roman"/>
          <w:color w:val="000000"/>
          <w:sz w:val="24"/>
          <w:szCs w:val="24"/>
          <w:lang w:eastAsia="tr-TR"/>
        </w:rPr>
        <w:t>ncü</w:t>
      </w:r>
      <w:proofErr w:type="spellEnd"/>
      <w:r w:rsidRPr="00C01D1B">
        <w:rPr>
          <w:rFonts w:ascii="Times New Roman" w:eastAsia="Times New Roman" w:hAnsi="Times New Roman" w:cs="Times New Roman"/>
          <w:color w:val="000000"/>
          <w:sz w:val="24"/>
          <w:szCs w:val="24"/>
          <w:lang w:eastAsia="tr-TR"/>
        </w:rPr>
        <w:t xml:space="preserve"> madde hükümlerine göre itirazı inceler. Bu halde itiraz dilekçesinin verilmesi, aleyhine itiraz olunan ceza kararnamesinin icrasını durdurur”.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III- İLK İNCELEME</w:t>
      </w: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lastRenderedPageBreak/>
        <w:t xml:space="preserve">Anayasa Mahkemesi </w:t>
      </w:r>
      <w:proofErr w:type="spellStart"/>
      <w:r w:rsidRPr="00C01D1B">
        <w:rPr>
          <w:rFonts w:ascii="Times New Roman" w:eastAsia="Times New Roman" w:hAnsi="Times New Roman" w:cs="Times New Roman"/>
          <w:color w:val="000000"/>
          <w:sz w:val="24"/>
          <w:szCs w:val="24"/>
          <w:lang w:eastAsia="tr-TR"/>
        </w:rPr>
        <w:t>İçtüzüğü'nün</w:t>
      </w:r>
      <w:proofErr w:type="spellEnd"/>
      <w:r w:rsidRPr="00C01D1B">
        <w:rPr>
          <w:rFonts w:ascii="Times New Roman" w:eastAsia="Times New Roman" w:hAnsi="Times New Roman" w:cs="Times New Roman"/>
          <w:color w:val="000000"/>
          <w:sz w:val="24"/>
          <w:szCs w:val="24"/>
          <w:lang w:eastAsia="tr-TR"/>
        </w:rPr>
        <w:t xml:space="preserve"> 8. maddesi uyarınca birleştirilen dosyalarla ilgili 15.7.2004 gününde yapılan ilk inceleme toplantılarında dosyalarda eksiklik bulunmadığından işin esasının incelenmesine oybirliğiyle karar verilmiştir.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IV- ESASIN İNCELENMESİ</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İşin esasına ilişkin raporlar, başvuru kararları ve ekleri, itiraz konusu yasa kuralı, dayanılan Anayasa kuralları ve bunların gerekçeleri ile diğer yasama belgeleri okunup incelendikten sonra gereği görüşülüp düşünüldü:</w:t>
      </w: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A- Birleştirme Kararı</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1412 sayılı Ceza Muhakemeleri Usulü Kanunu'nun değişik 390. maddesinin iptali istemiyle yapılan itiraz başvurusuna ilişkin 2004/58 esas sayılı davanın, aralarındaki hukuki irtibat nedeniyle 2004/57 esas sayılı dava ile birleştirilerek esasının kapatılmasına, esas incelemenin 2000/57 esas sayılı dosya üzerinden yürütülmesine 15.7.2004 gününde oybirliğiyle karar verilmiştir.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B- Davada Uygulanacak Kural Sorunu</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01D1B">
        <w:rPr>
          <w:rFonts w:ascii="Times New Roman" w:eastAsia="Times New Roman" w:hAnsi="Times New Roman" w:cs="Times New Roman"/>
          <w:color w:val="000000"/>
          <w:sz w:val="24"/>
          <w:szCs w:val="24"/>
          <w:lang w:eastAsia="tr-TR"/>
        </w:rPr>
        <w:t xml:space="preserve">Anayasa'nın 152. ve 2949 sayılı Anayasa Mahkemesinin Kuruluşu ve Yargılama Usulleri Hakkında Kanun'un 28. maddelerine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 </w:t>
      </w:r>
      <w:proofErr w:type="gramEnd"/>
      <w:r w:rsidRPr="00C01D1B">
        <w:rPr>
          <w:rFonts w:ascii="Times New Roman" w:eastAsia="Times New Roman" w:hAnsi="Times New Roman" w:cs="Times New Roman"/>
          <w:color w:val="000000"/>
          <w:sz w:val="24"/>
          <w:szCs w:val="24"/>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nitelikteki kurallardır.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 xml:space="preserve">Maddenin birinci fıkrasında ceza kararnamesi ile “hafif hapis” cezasına hükmedilmişse itiraz üzerine duruşma yapılacağı, ikinci fıkrasında ise duruşmada sanığı </w:t>
      </w:r>
      <w:proofErr w:type="spellStart"/>
      <w:r w:rsidRPr="00C01D1B">
        <w:rPr>
          <w:rFonts w:ascii="Times New Roman" w:eastAsia="Times New Roman" w:hAnsi="Times New Roman" w:cs="Times New Roman"/>
          <w:color w:val="000000"/>
          <w:sz w:val="24"/>
          <w:szCs w:val="24"/>
          <w:lang w:eastAsia="tr-TR"/>
        </w:rPr>
        <w:t>müdafiinin</w:t>
      </w:r>
      <w:proofErr w:type="spellEnd"/>
      <w:r w:rsidRPr="00C01D1B">
        <w:rPr>
          <w:rFonts w:ascii="Times New Roman" w:eastAsia="Times New Roman" w:hAnsi="Times New Roman" w:cs="Times New Roman"/>
          <w:color w:val="000000"/>
          <w:sz w:val="24"/>
          <w:szCs w:val="24"/>
          <w:lang w:eastAsia="tr-TR"/>
        </w:rPr>
        <w:t xml:space="preserve"> temsil edebileceği, </w:t>
      </w:r>
      <w:proofErr w:type="gramStart"/>
      <w:r w:rsidRPr="00C01D1B">
        <w:rPr>
          <w:rFonts w:ascii="Times New Roman" w:eastAsia="Times New Roman" w:hAnsi="Times New Roman" w:cs="Times New Roman"/>
          <w:color w:val="000000"/>
          <w:sz w:val="24"/>
          <w:szCs w:val="24"/>
          <w:lang w:eastAsia="tr-TR"/>
        </w:rPr>
        <w:t>hakimin</w:t>
      </w:r>
      <w:proofErr w:type="gramEnd"/>
      <w:r w:rsidRPr="00C01D1B">
        <w:rPr>
          <w:rFonts w:ascii="Times New Roman" w:eastAsia="Times New Roman" w:hAnsi="Times New Roman" w:cs="Times New Roman"/>
          <w:color w:val="000000"/>
          <w:sz w:val="24"/>
          <w:szCs w:val="24"/>
          <w:lang w:eastAsia="tr-TR"/>
        </w:rPr>
        <w:t xml:space="preserve"> itiraz üzerine vereceği hükümde önceki kararla bağlı olmayacağı belirtilmektedir. Başvuru kararlarına ilişkin davalarda ceza kararnamelerinin konusunu ağır para cezası ve müsadere oluşturduğundan Asliye Ceza Mahkemesi'nde </w:t>
      </w:r>
      <w:proofErr w:type="spellStart"/>
      <w:r w:rsidRPr="00C01D1B">
        <w:rPr>
          <w:rFonts w:ascii="Times New Roman" w:eastAsia="Times New Roman" w:hAnsi="Times New Roman" w:cs="Times New Roman"/>
          <w:color w:val="000000"/>
          <w:sz w:val="24"/>
          <w:szCs w:val="24"/>
          <w:lang w:eastAsia="tr-TR"/>
        </w:rPr>
        <w:t>itirazen</w:t>
      </w:r>
      <w:proofErr w:type="spellEnd"/>
      <w:r w:rsidRPr="00C01D1B">
        <w:rPr>
          <w:rFonts w:ascii="Times New Roman" w:eastAsia="Times New Roman" w:hAnsi="Times New Roman" w:cs="Times New Roman"/>
          <w:color w:val="000000"/>
          <w:sz w:val="24"/>
          <w:szCs w:val="24"/>
          <w:lang w:eastAsia="tr-TR"/>
        </w:rPr>
        <w:t xml:space="preserve"> görülmekte olan davalarda uygulanacak kural niteliğinde olmayan bu fıkralara ilişkin başvurunun Mahkemenin yetkisizliği nedeniyle reddine karar verilmiştir.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C- Anayasa'ya Aykırılık Sorunu</w:t>
      </w: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Başvuran Mahkeme'nin iptalini istediği 1412 sayılı Ceza Muhakemeleri Usulü Kanunu'nun 390. maddesinin üçüncü fıkrası, Anayasa Mahkemesi'nin 30.6.2004 tarih ve Esas: 2001/481; Karar: 2004/91 sayılı kararı ile iptal edildiğinden, bu konuda yeniden karar verilmesine yer olmadığına karar verilmesi gerekir.</w:t>
      </w: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b/>
          <w:bCs/>
          <w:color w:val="000000"/>
          <w:sz w:val="24"/>
          <w:szCs w:val="24"/>
          <w:lang w:eastAsia="tr-TR"/>
        </w:rPr>
        <w:t>V- SONUÇ</w:t>
      </w: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 xml:space="preserve">4.4.1929 günlü, 1412 sayılı “Ceza Muhakemeleri Usulü </w:t>
      </w:r>
      <w:proofErr w:type="spellStart"/>
      <w:r w:rsidRPr="00C01D1B">
        <w:rPr>
          <w:rFonts w:ascii="Times New Roman" w:eastAsia="Times New Roman" w:hAnsi="Times New Roman" w:cs="Times New Roman"/>
          <w:color w:val="000000"/>
          <w:sz w:val="24"/>
          <w:szCs w:val="24"/>
          <w:lang w:eastAsia="tr-TR"/>
        </w:rPr>
        <w:t>Kanunu”nun</w:t>
      </w:r>
      <w:proofErr w:type="spellEnd"/>
      <w:r w:rsidRPr="00C01D1B">
        <w:rPr>
          <w:rFonts w:ascii="Times New Roman" w:eastAsia="Times New Roman" w:hAnsi="Times New Roman" w:cs="Times New Roman"/>
          <w:color w:val="000000"/>
          <w:sz w:val="24"/>
          <w:szCs w:val="24"/>
          <w:lang w:eastAsia="tr-TR"/>
        </w:rPr>
        <w:t xml:space="preserve"> 390. maddesinin 2369 sayılı Yasa ile değiştirilen son fıkrası, 30.6.2004 günlü, E. 2001/481, K. 2004/91 sayılı </w:t>
      </w:r>
      <w:r w:rsidRPr="00C01D1B">
        <w:rPr>
          <w:rFonts w:ascii="Times New Roman" w:eastAsia="Times New Roman" w:hAnsi="Times New Roman" w:cs="Times New Roman"/>
          <w:color w:val="000000"/>
          <w:sz w:val="24"/>
          <w:szCs w:val="24"/>
          <w:lang w:eastAsia="tr-TR"/>
        </w:rPr>
        <w:lastRenderedPageBreak/>
        <w:t>kararla iptal edildiğinden, İTİRAZ KONUSU KURAL HAKKINDA YENİDEN KARAR VERİLMESİNE YER OLMADIĞINA, 15.7.2004 gününde OYBİRLİĞİYLE karar verildi.</w:t>
      </w:r>
    </w:p>
    <w:p w:rsidR="00C01D1B" w:rsidRP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C01D1B" w:rsidRPr="00C01D1B" w:rsidTr="00C01D1B">
        <w:trPr>
          <w:tblCellSpacing w:w="0" w:type="dxa"/>
          <w:jc w:val="center"/>
        </w:trPr>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p>
        </w:tc>
        <w:tc>
          <w:tcPr>
            <w:tcW w:w="1667"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C01D1B" w:rsidRPr="00C01D1B" w:rsidTr="00C01D1B">
        <w:trPr>
          <w:tblCellSpacing w:w="0" w:type="dxa"/>
          <w:jc w:val="center"/>
        </w:trPr>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Başkan</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Mustafa BUMİN</w:t>
            </w:r>
          </w:p>
        </w:tc>
        <w:tc>
          <w:tcPr>
            <w:tcW w:w="1667"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Başkanvekili</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Haşim KILIÇ</w:t>
            </w:r>
          </w:p>
        </w:tc>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01D1B">
              <w:rPr>
                <w:rFonts w:ascii="Times New Roman" w:eastAsia="Times New Roman" w:hAnsi="Times New Roman" w:cs="Times New Roman"/>
                <w:color w:val="000000"/>
                <w:sz w:val="24"/>
                <w:szCs w:val="24"/>
                <w:lang w:eastAsia="tr-TR"/>
              </w:rPr>
              <w:t>Sacit</w:t>
            </w:r>
            <w:proofErr w:type="spellEnd"/>
            <w:r w:rsidRPr="00C01D1B">
              <w:rPr>
                <w:rFonts w:ascii="Times New Roman" w:eastAsia="Times New Roman" w:hAnsi="Times New Roman" w:cs="Times New Roman"/>
                <w:color w:val="000000"/>
                <w:sz w:val="24"/>
                <w:szCs w:val="24"/>
                <w:lang w:eastAsia="tr-TR"/>
              </w:rPr>
              <w:t xml:space="preserve"> ADALI</w:t>
            </w:r>
          </w:p>
        </w:tc>
      </w:tr>
      <w:tr w:rsidR="00C01D1B" w:rsidRPr="00C01D1B" w:rsidTr="00C01D1B">
        <w:trPr>
          <w:tblCellSpacing w:w="0" w:type="dxa"/>
          <w:jc w:val="center"/>
        </w:trPr>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C01D1B" w:rsidRPr="00C01D1B" w:rsidTr="00C01D1B">
        <w:trPr>
          <w:tblCellSpacing w:w="0" w:type="dxa"/>
          <w:jc w:val="center"/>
        </w:trPr>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Fulya KANTARCIOĞLU</w:t>
            </w:r>
          </w:p>
        </w:tc>
        <w:tc>
          <w:tcPr>
            <w:tcW w:w="1667"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Ertuğrul ERSOY</w:t>
            </w:r>
          </w:p>
        </w:tc>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Tülay TUĞCU</w:t>
            </w:r>
          </w:p>
        </w:tc>
      </w:tr>
      <w:tr w:rsidR="00C01D1B" w:rsidRPr="00C01D1B" w:rsidTr="00C01D1B">
        <w:trPr>
          <w:tblCellSpacing w:w="0" w:type="dxa"/>
          <w:jc w:val="center"/>
        </w:trPr>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C01D1B" w:rsidRPr="00C01D1B" w:rsidTr="00C01D1B">
        <w:trPr>
          <w:tblCellSpacing w:w="0" w:type="dxa"/>
          <w:jc w:val="center"/>
        </w:trPr>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Ahmet AKYALÇIN</w:t>
            </w:r>
          </w:p>
        </w:tc>
        <w:tc>
          <w:tcPr>
            <w:tcW w:w="1667"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Mehmet ERTEN</w:t>
            </w:r>
          </w:p>
        </w:tc>
        <w:tc>
          <w:tcPr>
            <w:tcW w:w="1667" w:type="pct"/>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Fazıl SAĞLAM</w:t>
            </w:r>
          </w:p>
        </w:tc>
      </w:tr>
      <w:tr w:rsidR="00C01D1B" w:rsidRPr="00C01D1B" w:rsidTr="00C01D1B">
        <w:trPr>
          <w:tblCellSpacing w:w="0" w:type="dxa"/>
          <w:jc w:val="center"/>
        </w:trPr>
        <w:tc>
          <w:tcPr>
            <w:tcW w:w="2500"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2500"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C01D1B" w:rsidRPr="00C01D1B" w:rsidTr="00C01D1B">
        <w:trPr>
          <w:tblCellSpacing w:w="0" w:type="dxa"/>
          <w:jc w:val="center"/>
        </w:trPr>
        <w:tc>
          <w:tcPr>
            <w:tcW w:w="2500"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A. Necmi ÖZLER</w:t>
            </w:r>
          </w:p>
        </w:tc>
        <w:tc>
          <w:tcPr>
            <w:tcW w:w="2500" w:type="pct"/>
            <w:gridSpan w:val="2"/>
            <w:hideMark/>
          </w:tcPr>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Üye</w:t>
            </w:r>
          </w:p>
          <w:p w:rsidR="00C01D1B" w:rsidRPr="00C01D1B" w:rsidRDefault="00C01D1B" w:rsidP="00C01D1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01D1B">
              <w:rPr>
                <w:rFonts w:ascii="Times New Roman" w:eastAsia="Times New Roman" w:hAnsi="Times New Roman" w:cs="Times New Roman"/>
                <w:color w:val="000000"/>
                <w:sz w:val="24"/>
                <w:szCs w:val="24"/>
                <w:lang w:eastAsia="tr-TR"/>
              </w:rPr>
              <w:t>Serdar ÖZGÜLDÜR</w:t>
            </w:r>
          </w:p>
        </w:tc>
      </w:tr>
      <w:bookmarkEnd w:id="0"/>
    </w:tbl>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01D1B" w:rsidRDefault="00C01D1B" w:rsidP="00C01D1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C01D1B" w:rsidRDefault="00CE1FB9" w:rsidP="00C01D1B">
      <w:pPr>
        <w:spacing w:before="100" w:beforeAutospacing="1" w:after="100" w:afterAutospacing="1" w:line="240" w:lineRule="auto"/>
        <w:ind w:firstLine="709"/>
        <w:jc w:val="both"/>
        <w:rPr>
          <w:rFonts w:ascii="Times New Roman" w:hAnsi="Times New Roman" w:cs="Times New Roman"/>
          <w:sz w:val="24"/>
        </w:rPr>
      </w:pPr>
    </w:p>
    <w:sectPr w:rsidR="00CE1FB9" w:rsidRPr="00C01D1B" w:rsidSect="00C01D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C26" w:rsidRDefault="00654C26" w:rsidP="00C01D1B">
      <w:pPr>
        <w:spacing w:after="0" w:line="240" w:lineRule="auto"/>
      </w:pPr>
      <w:r>
        <w:separator/>
      </w:r>
    </w:p>
  </w:endnote>
  <w:endnote w:type="continuationSeparator" w:id="0">
    <w:p w:rsidR="00654C26" w:rsidRDefault="00654C26" w:rsidP="00C0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1B" w:rsidRDefault="00C01D1B" w:rsidP="00D62F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1D1B" w:rsidRDefault="00C01D1B" w:rsidP="00C01D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1B" w:rsidRPr="00C01D1B" w:rsidRDefault="00C01D1B" w:rsidP="00D62F91">
    <w:pPr>
      <w:pStyle w:val="Altbilgi"/>
      <w:framePr w:wrap="around" w:vAnchor="text" w:hAnchor="margin" w:xAlign="right" w:y="1"/>
      <w:rPr>
        <w:rStyle w:val="SayfaNumaras"/>
        <w:rFonts w:ascii="Times New Roman" w:hAnsi="Times New Roman" w:cs="Times New Roman"/>
      </w:rPr>
    </w:pPr>
    <w:r w:rsidRPr="00C01D1B">
      <w:rPr>
        <w:rStyle w:val="SayfaNumaras"/>
        <w:rFonts w:ascii="Times New Roman" w:hAnsi="Times New Roman" w:cs="Times New Roman"/>
      </w:rPr>
      <w:fldChar w:fldCharType="begin"/>
    </w:r>
    <w:r w:rsidRPr="00C01D1B">
      <w:rPr>
        <w:rStyle w:val="SayfaNumaras"/>
        <w:rFonts w:ascii="Times New Roman" w:hAnsi="Times New Roman" w:cs="Times New Roman"/>
      </w:rPr>
      <w:instrText xml:space="preserve">PAGE  </w:instrText>
    </w:r>
    <w:r w:rsidRPr="00C01D1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01D1B">
      <w:rPr>
        <w:rStyle w:val="SayfaNumaras"/>
        <w:rFonts w:ascii="Times New Roman" w:hAnsi="Times New Roman" w:cs="Times New Roman"/>
      </w:rPr>
      <w:fldChar w:fldCharType="end"/>
    </w:r>
  </w:p>
  <w:p w:rsidR="00C01D1B" w:rsidRPr="00C01D1B" w:rsidRDefault="00C01D1B" w:rsidP="00C01D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1B" w:rsidRDefault="00C01D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C26" w:rsidRDefault="00654C26" w:rsidP="00C01D1B">
      <w:pPr>
        <w:spacing w:after="0" w:line="240" w:lineRule="auto"/>
      </w:pPr>
      <w:r>
        <w:separator/>
      </w:r>
    </w:p>
  </w:footnote>
  <w:footnote w:type="continuationSeparator" w:id="0">
    <w:p w:rsidR="00654C26" w:rsidRDefault="00654C26" w:rsidP="00C01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1B" w:rsidRDefault="00C01D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1B" w:rsidRDefault="00C01D1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/57</w:t>
    </w:r>
  </w:p>
  <w:p w:rsidR="00C01D1B" w:rsidRDefault="00C01D1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/100</w:t>
    </w:r>
  </w:p>
  <w:p w:rsidR="00C01D1B" w:rsidRPr="00C01D1B" w:rsidRDefault="00C01D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1B" w:rsidRDefault="00C01D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C0"/>
    <w:rsid w:val="00654C26"/>
    <w:rsid w:val="00C01D1B"/>
    <w:rsid w:val="00C844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90377-448F-46DD-9966-1B550644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01D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1D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1D1B"/>
  </w:style>
  <w:style w:type="paragraph" w:styleId="Altbilgi">
    <w:name w:val="footer"/>
    <w:basedOn w:val="Normal"/>
    <w:link w:val="AltbilgiChar"/>
    <w:uiPriority w:val="99"/>
    <w:unhideWhenUsed/>
    <w:rsid w:val="00C01D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1D1B"/>
  </w:style>
  <w:style w:type="character" w:styleId="SayfaNumaras">
    <w:name w:val="page number"/>
    <w:basedOn w:val="VarsaylanParagrafYazTipi"/>
    <w:uiPriority w:val="99"/>
    <w:semiHidden/>
    <w:unhideWhenUsed/>
    <w:rsid w:val="00C0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2019-01-16T06:40:00Z</dcterms:created>
  <dcterms:modified xsi:type="dcterms:W3CDTF">2019-01-16T06:43:00Z</dcterms:modified>
</cp:coreProperties>
</file>