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61" w:rsidRPr="00704361" w:rsidRDefault="00704361" w:rsidP="00704361">
      <w:pPr>
        <w:spacing w:before="100" w:after="100" w:line="240" w:lineRule="auto"/>
        <w:jc w:val="center"/>
        <w:rPr>
          <w:rFonts w:ascii="Times New Roman" w:eastAsia="Times New Roman" w:hAnsi="Times New Roman" w:cs="Times New Roman"/>
          <w:b/>
          <w:color w:val="000000"/>
          <w:sz w:val="24"/>
          <w:szCs w:val="27"/>
          <w:lang w:eastAsia="tr-TR"/>
        </w:rPr>
      </w:pPr>
      <w:r w:rsidRPr="00704361">
        <w:rPr>
          <w:rFonts w:ascii="Times New Roman" w:eastAsia="Times New Roman" w:hAnsi="Times New Roman" w:cs="Times New Roman"/>
          <w:b/>
          <w:color w:val="000000"/>
          <w:sz w:val="24"/>
          <w:szCs w:val="27"/>
          <w:lang w:eastAsia="tr-TR"/>
        </w:rPr>
        <w:t>ANAYASA MAHKEMESİ KARARI</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04361">
        <w:rPr>
          <w:rFonts w:ascii="Times New Roman" w:eastAsia="Times New Roman" w:hAnsi="Times New Roman" w:cs="Times New Roman"/>
          <w:b/>
          <w:bCs/>
          <w:color w:val="000000"/>
          <w:sz w:val="24"/>
          <w:szCs w:val="27"/>
          <w:lang w:eastAsia="tr-TR"/>
        </w:rPr>
        <w:t> </w:t>
      </w:r>
    </w:p>
    <w:p w:rsidR="00704361" w:rsidRPr="00704361" w:rsidRDefault="00704361" w:rsidP="00704361">
      <w:pPr>
        <w:spacing w:after="0" w:line="240" w:lineRule="auto"/>
        <w:jc w:val="both"/>
        <w:rPr>
          <w:rFonts w:ascii="Times New Roman" w:eastAsia="Times New Roman" w:hAnsi="Times New Roman" w:cs="Times New Roman"/>
          <w:b/>
          <w:bCs/>
          <w:color w:val="000000"/>
          <w:sz w:val="24"/>
          <w:szCs w:val="27"/>
          <w:lang w:eastAsia="tr-TR"/>
        </w:rPr>
      </w:pPr>
      <w:r w:rsidRPr="00704361">
        <w:rPr>
          <w:rFonts w:ascii="Times New Roman" w:eastAsia="Times New Roman" w:hAnsi="Times New Roman" w:cs="Times New Roman"/>
          <w:b/>
          <w:bCs/>
          <w:color w:val="000000"/>
          <w:sz w:val="24"/>
          <w:szCs w:val="27"/>
          <w:lang w:eastAsia="tr-TR"/>
        </w:rPr>
        <w:t xml:space="preserve">Esas </w:t>
      </w:r>
      <w:proofErr w:type="gramStart"/>
      <w:r w:rsidRPr="00704361">
        <w:rPr>
          <w:rFonts w:ascii="Times New Roman" w:eastAsia="Times New Roman" w:hAnsi="Times New Roman" w:cs="Times New Roman"/>
          <w:b/>
          <w:bCs/>
          <w:color w:val="000000"/>
          <w:sz w:val="24"/>
          <w:szCs w:val="27"/>
          <w:lang w:eastAsia="tr-TR"/>
        </w:rPr>
        <w:t>Sayısı : 2003</w:t>
      </w:r>
      <w:proofErr w:type="gramEnd"/>
      <w:r w:rsidRPr="00704361">
        <w:rPr>
          <w:rFonts w:ascii="Times New Roman" w:eastAsia="Times New Roman" w:hAnsi="Times New Roman" w:cs="Times New Roman"/>
          <w:b/>
          <w:bCs/>
          <w:color w:val="000000"/>
          <w:sz w:val="24"/>
          <w:szCs w:val="27"/>
          <w:lang w:eastAsia="tr-TR"/>
        </w:rPr>
        <w:t>/111</w:t>
      </w:r>
    </w:p>
    <w:p w:rsidR="00704361" w:rsidRPr="00704361" w:rsidRDefault="00704361" w:rsidP="00704361">
      <w:pPr>
        <w:spacing w:after="0" w:line="240" w:lineRule="auto"/>
        <w:jc w:val="both"/>
        <w:rPr>
          <w:rFonts w:ascii="Times New Roman" w:eastAsia="Times New Roman" w:hAnsi="Times New Roman" w:cs="Times New Roman"/>
          <w:b/>
          <w:bCs/>
          <w:color w:val="000000"/>
          <w:sz w:val="24"/>
          <w:szCs w:val="27"/>
          <w:lang w:eastAsia="tr-TR"/>
        </w:rPr>
      </w:pPr>
      <w:r w:rsidRPr="00704361">
        <w:rPr>
          <w:rFonts w:ascii="Times New Roman" w:eastAsia="Times New Roman" w:hAnsi="Times New Roman" w:cs="Times New Roman"/>
          <w:b/>
          <w:bCs/>
          <w:color w:val="000000"/>
          <w:sz w:val="24"/>
          <w:szCs w:val="27"/>
          <w:lang w:eastAsia="tr-TR"/>
        </w:rPr>
        <w:t xml:space="preserve">Karar </w:t>
      </w:r>
      <w:proofErr w:type="gramStart"/>
      <w:r w:rsidRPr="00704361">
        <w:rPr>
          <w:rFonts w:ascii="Times New Roman" w:eastAsia="Times New Roman" w:hAnsi="Times New Roman" w:cs="Times New Roman"/>
          <w:b/>
          <w:bCs/>
          <w:color w:val="000000"/>
          <w:sz w:val="24"/>
          <w:szCs w:val="27"/>
          <w:lang w:eastAsia="tr-TR"/>
        </w:rPr>
        <w:t>Sayısı : 2004</w:t>
      </w:r>
      <w:proofErr w:type="gramEnd"/>
      <w:r w:rsidRPr="00704361">
        <w:rPr>
          <w:rFonts w:ascii="Times New Roman" w:eastAsia="Times New Roman" w:hAnsi="Times New Roman" w:cs="Times New Roman"/>
          <w:b/>
          <w:bCs/>
          <w:color w:val="000000"/>
          <w:sz w:val="24"/>
          <w:szCs w:val="27"/>
          <w:lang w:eastAsia="tr-TR"/>
        </w:rPr>
        <w:t>/1</w:t>
      </w:r>
    </w:p>
    <w:p w:rsidR="00704361" w:rsidRPr="00704361" w:rsidRDefault="00704361" w:rsidP="00704361">
      <w:pPr>
        <w:spacing w:after="0" w:line="240" w:lineRule="auto"/>
        <w:jc w:val="both"/>
        <w:rPr>
          <w:rFonts w:ascii="Times New Roman" w:eastAsia="Times New Roman" w:hAnsi="Times New Roman" w:cs="Times New Roman"/>
          <w:b/>
          <w:bCs/>
          <w:color w:val="000000"/>
          <w:sz w:val="24"/>
          <w:szCs w:val="27"/>
          <w:lang w:eastAsia="tr-TR"/>
        </w:rPr>
      </w:pPr>
      <w:r w:rsidRPr="00704361">
        <w:rPr>
          <w:rFonts w:ascii="Times New Roman" w:eastAsia="Times New Roman" w:hAnsi="Times New Roman" w:cs="Times New Roman"/>
          <w:b/>
          <w:bCs/>
          <w:color w:val="000000"/>
          <w:sz w:val="24"/>
          <w:szCs w:val="27"/>
          <w:lang w:eastAsia="tr-TR"/>
        </w:rPr>
        <w:t xml:space="preserve">Karar </w:t>
      </w:r>
      <w:proofErr w:type="gramStart"/>
      <w:r w:rsidRPr="00704361">
        <w:rPr>
          <w:rFonts w:ascii="Times New Roman" w:eastAsia="Times New Roman" w:hAnsi="Times New Roman" w:cs="Times New Roman"/>
          <w:b/>
          <w:bCs/>
          <w:color w:val="000000"/>
          <w:sz w:val="24"/>
          <w:szCs w:val="27"/>
          <w:lang w:eastAsia="tr-TR"/>
        </w:rPr>
        <w:t>Günü : 7</w:t>
      </w:r>
      <w:proofErr w:type="gramEnd"/>
      <w:r w:rsidRPr="00704361">
        <w:rPr>
          <w:rFonts w:ascii="Times New Roman" w:eastAsia="Times New Roman" w:hAnsi="Times New Roman" w:cs="Times New Roman"/>
          <w:b/>
          <w:bCs/>
          <w:color w:val="000000"/>
          <w:sz w:val="24"/>
          <w:szCs w:val="27"/>
          <w:lang w:eastAsia="tr-TR"/>
        </w:rPr>
        <w:t>.1.2004</w:t>
      </w:r>
    </w:p>
    <w:p w:rsidR="00704361" w:rsidRPr="00704361" w:rsidRDefault="00704361" w:rsidP="00704361">
      <w:pPr>
        <w:spacing w:after="0" w:line="240" w:lineRule="auto"/>
        <w:jc w:val="both"/>
        <w:rPr>
          <w:rFonts w:ascii="Times New Roman" w:eastAsia="Times New Roman" w:hAnsi="Times New Roman" w:cs="Times New Roman"/>
          <w:b/>
          <w:bCs/>
          <w:color w:val="000000"/>
          <w:sz w:val="24"/>
          <w:szCs w:val="27"/>
          <w:lang w:eastAsia="tr-TR"/>
        </w:rPr>
      </w:pPr>
      <w:r w:rsidRPr="00704361">
        <w:rPr>
          <w:rFonts w:ascii="Times New Roman" w:eastAsia="Times New Roman" w:hAnsi="Times New Roman" w:cs="Times New Roman"/>
          <w:b/>
          <w:bCs/>
          <w:color w:val="000000"/>
          <w:sz w:val="24"/>
          <w:szCs w:val="27"/>
          <w:lang w:eastAsia="tr-TR"/>
        </w:rPr>
        <w:t>Resmi Gazete tarih/sayı: 24.1.2004/25356</w:t>
      </w:r>
    </w:p>
    <w:p w:rsidR="00704361" w:rsidRDefault="00704361" w:rsidP="0070436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İTİRAZ YOLUNA BAŞVURAN: </w:t>
      </w:r>
      <w:r w:rsidRPr="00704361">
        <w:rPr>
          <w:rFonts w:ascii="Times New Roman" w:eastAsia="Times New Roman" w:hAnsi="Times New Roman" w:cs="Times New Roman"/>
          <w:color w:val="000000"/>
          <w:sz w:val="24"/>
          <w:szCs w:val="27"/>
          <w:lang w:eastAsia="tr-TR"/>
        </w:rPr>
        <w:t>Erdemli Sulh Ceza Mahkemesi</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İTİRAZIN KONUSU: </w:t>
      </w:r>
      <w:r w:rsidRPr="00704361">
        <w:rPr>
          <w:rFonts w:ascii="Times New Roman" w:eastAsia="Times New Roman" w:hAnsi="Times New Roman" w:cs="Times New Roman"/>
          <w:color w:val="000000"/>
          <w:sz w:val="24"/>
          <w:szCs w:val="27"/>
          <w:lang w:eastAsia="tr-TR"/>
        </w:rPr>
        <w:t xml:space="preserve">8.6.1942 günlü, 4250 sayılı "İspirto ve İspirtolu İçkiler İnhisarı </w:t>
      </w:r>
      <w:proofErr w:type="spellStart"/>
      <w:r w:rsidRPr="00704361">
        <w:rPr>
          <w:rFonts w:ascii="Times New Roman" w:eastAsia="Times New Roman" w:hAnsi="Times New Roman" w:cs="Times New Roman"/>
          <w:color w:val="000000"/>
          <w:sz w:val="24"/>
          <w:szCs w:val="27"/>
          <w:lang w:eastAsia="tr-TR"/>
        </w:rPr>
        <w:t>Kanunu"nun</w:t>
      </w:r>
      <w:proofErr w:type="spellEnd"/>
      <w:r w:rsidRPr="00704361">
        <w:rPr>
          <w:rFonts w:ascii="Times New Roman" w:eastAsia="Times New Roman" w:hAnsi="Times New Roman" w:cs="Times New Roman"/>
          <w:color w:val="000000"/>
          <w:sz w:val="24"/>
          <w:szCs w:val="27"/>
          <w:lang w:eastAsia="tr-TR"/>
        </w:rPr>
        <w:t xml:space="preserve"> 4619 sayılı Yasa ile değiştirilen 28. maddesi ile 40. maddesinin, Anayasa'nın 2</w:t>
      </w:r>
      <w:proofErr w:type="gramStart"/>
      <w:r w:rsidRPr="00704361">
        <w:rPr>
          <w:rFonts w:ascii="Times New Roman" w:eastAsia="Times New Roman" w:hAnsi="Times New Roman" w:cs="Times New Roman"/>
          <w:color w:val="000000"/>
          <w:sz w:val="24"/>
          <w:szCs w:val="27"/>
          <w:lang w:eastAsia="tr-TR"/>
        </w:rPr>
        <w:t>.,</w:t>
      </w:r>
      <w:proofErr w:type="gramEnd"/>
      <w:r w:rsidRPr="00704361">
        <w:rPr>
          <w:rFonts w:ascii="Times New Roman" w:eastAsia="Times New Roman" w:hAnsi="Times New Roman" w:cs="Times New Roman"/>
          <w:color w:val="000000"/>
          <w:sz w:val="24"/>
          <w:szCs w:val="27"/>
          <w:lang w:eastAsia="tr-TR"/>
        </w:rPr>
        <w:t xml:space="preserve"> 5., 10., 11. ve 48. maddelerine aykırılığı savıyla iptali istemidir.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I- OLAY</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Sanık hakkında, ruhsatsız olarak açıktan içki satışı yapmak suçundan açılan kamu davasında, 4250 sayılı Yasa'nın itiraz konusu kurallarının, Anayasa'ya aykırılığı savını ciddî bulan Mahkeme, iptali istemiyle başvurmuştur.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II- YASA METİNLERİ</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A- İptali İstenilen Yasa Kuralları</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xml:space="preserve">8.6.1942 günlü, 4250 sayılı "İspirto ve İspirtolu İçkiler İnhisarı </w:t>
      </w:r>
      <w:proofErr w:type="spellStart"/>
      <w:r w:rsidRPr="00704361">
        <w:rPr>
          <w:rFonts w:ascii="Times New Roman" w:eastAsia="Times New Roman" w:hAnsi="Times New Roman" w:cs="Times New Roman"/>
          <w:color w:val="000000"/>
          <w:sz w:val="24"/>
          <w:szCs w:val="27"/>
          <w:lang w:eastAsia="tr-TR"/>
        </w:rPr>
        <w:t>Kanunu"nun</w:t>
      </w:r>
      <w:proofErr w:type="spellEnd"/>
      <w:r w:rsidRPr="00704361">
        <w:rPr>
          <w:rFonts w:ascii="Times New Roman" w:eastAsia="Times New Roman" w:hAnsi="Times New Roman" w:cs="Times New Roman"/>
          <w:color w:val="000000"/>
          <w:sz w:val="24"/>
          <w:szCs w:val="27"/>
          <w:lang w:eastAsia="tr-TR"/>
        </w:rPr>
        <w:t xml:space="preserve"> itiraz konusu 28. ve 40. maddeleri şöyledir: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xml:space="preserve">"MADDE 28- (Değişik: </w:t>
      </w:r>
      <w:proofErr w:type="gramStart"/>
      <w:r w:rsidRPr="00704361">
        <w:rPr>
          <w:rFonts w:ascii="Times New Roman" w:eastAsia="Times New Roman" w:hAnsi="Times New Roman" w:cs="Times New Roman"/>
          <w:color w:val="000000"/>
          <w:sz w:val="24"/>
          <w:szCs w:val="27"/>
          <w:lang w:eastAsia="tr-TR"/>
        </w:rPr>
        <w:t>11/1/2001</w:t>
      </w:r>
      <w:proofErr w:type="gramEnd"/>
      <w:r w:rsidRPr="00704361">
        <w:rPr>
          <w:rFonts w:ascii="Times New Roman" w:eastAsia="Times New Roman" w:hAnsi="Times New Roman" w:cs="Times New Roman"/>
          <w:color w:val="000000"/>
          <w:sz w:val="24"/>
          <w:szCs w:val="27"/>
          <w:lang w:eastAsia="tr-TR"/>
        </w:rPr>
        <w:t>-4619/5.m.)</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xml:space="preserve">19. maddenin birinci fıkrasına göre ruhsat almadan satış yapanlar ve aynı maddenin üç ve dördüncü fıkralarındaki esaslara uymayanlar </w:t>
      </w:r>
      <w:proofErr w:type="spellStart"/>
      <w:r w:rsidRPr="00704361">
        <w:rPr>
          <w:rFonts w:ascii="Times New Roman" w:eastAsia="Times New Roman" w:hAnsi="Times New Roman" w:cs="Times New Roman"/>
          <w:color w:val="000000"/>
          <w:sz w:val="24"/>
          <w:szCs w:val="27"/>
          <w:lang w:eastAsia="tr-TR"/>
        </w:rPr>
        <w:t>altmışmilyon</w:t>
      </w:r>
      <w:proofErr w:type="spellEnd"/>
      <w:r w:rsidRPr="00704361">
        <w:rPr>
          <w:rFonts w:ascii="Times New Roman" w:eastAsia="Times New Roman" w:hAnsi="Times New Roman" w:cs="Times New Roman"/>
          <w:color w:val="000000"/>
          <w:sz w:val="24"/>
          <w:szCs w:val="27"/>
          <w:lang w:eastAsia="tr-TR"/>
        </w:rPr>
        <w:t xml:space="preserve"> Türk Lirasından </w:t>
      </w:r>
      <w:proofErr w:type="spellStart"/>
      <w:r w:rsidRPr="00704361">
        <w:rPr>
          <w:rFonts w:ascii="Times New Roman" w:eastAsia="Times New Roman" w:hAnsi="Times New Roman" w:cs="Times New Roman"/>
          <w:color w:val="000000"/>
          <w:sz w:val="24"/>
          <w:szCs w:val="27"/>
          <w:lang w:eastAsia="tr-TR"/>
        </w:rPr>
        <w:t>altıyüzmilyon</w:t>
      </w:r>
      <w:proofErr w:type="spellEnd"/>
      <w:r w:rsidRPr="00704361">
        <w:rPr>
          <w:rFonts w:ascii="Times New Roman" w:eastAsia="Times New Roman" w:hAnsi="Times New Roman" w:cs="Times New Roman"/>
          <w:color w:val="000000"/>
          <w:sz w:val="24"/>
          <w:szCs w:val="27"/>
          <w:lang w:eastAsia="tr-TR"/>
        </w:rPr>
        <w:t xml:space="preserve"> Türk Lirasına kadar ağır para cezası ile cezalandırılırlar. Bu miktarlar Maliye Bakanlığınca her yıl belirlenen yeniden değerleme oranında artırılır. Ayrıca, bu fiili işleyenlere ait işyerlerinin </w:t>
      </w:r>
      <w:proofErr w:type="gramStart"/>
      <w:r w:rsidRPr="00704361">
        <w:rPr>
          <w:rFonts w:ascii="Times New Roman" w:eastAsia="Times New Roman" w:hAnsi="Times New Roman" w:cs="Times New Roman"/>
          <w:color w:val="000000"/>
          <w:sz w:val="24"/>
          <w:szCs w:val="27"/>
          <w:lang w:eastAsia="tr-TR"/>
        </w:rPr>
        <w:t>bir</w:t>
      </w:r>
      <w:proofErr w:type="gramEnd"/>
      <w:r w:rsidRPr="00704361">
        <w:rPr>
          <w:rFonts w:ascii="Times New Roman" w:eastAsia="Times New Roman" w:hAnsi="Times New Roman" w:cs="Times New Roman"/>
          <w:color w:val="000000"/>
          <w:sz w:val="24"/>
          <w:szCs w:val="27"/>
          <w:lang w:eastAsia="tr-TR"/>
        </w:rPr>
        <w:t xml:space="preserve"> aydan üç aya kadar kapatılmasına hükmolunur."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"MADDE 40- Müsadere edilen eşya ve maddelerin satışından elde edilecek paralarla, kaçakçılıktan başka suçlardan dolayı bu kanuna göre hükmolunup tahsil edilen para cezaları, İnhisar İdaresi Bütçesine irat kaydedilir."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B- İlgili Yasa Kuralı</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4250 sayılı Yasa'nın ilgili görülen 19. maddesi şöyledir: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w:t>
      </w:r>
      <w:r w:rsidRPr="00704361">
        <w:rPr>
          <w:rFonts w:ascii="Times New Roman" w:eastAsia="Times New Roman" w:hAnsi="Times New Roman" w:cs="Times New Roman"/>
          <w:color w:val="000000"/>
          <w:sz w:val="24"/>
          <w:szCs w:val="27"/>
          <w:lang w:eastAsia="tr-TR"/>
        </w:rPr>
        <w:t xml:space="preserve">Madde 19 - (Değişik: 3023 - 14.6.1984) İspirto ile bira ve şarap </w:t>
      </w:r>
      <w:proofErr w:type="gramStart"/>
      <w:r w:rsidRPr="00704361">
        <w:rPr>
          <w:rFonts w:ascii="Times New Roman" w:eastAsia="Times New Roman" w:hAnsi="Times New Roman" w:cs="Times New Roman"/>
          <w:color w:val="000000"/>
          <w:sz w:val="24"/>
          <w:szCs w:val="27"/>
          <w:lang w:eastAsia="tr-TR"/>
        </w:rPr>
        <w:t>dahil</w:t>
      </w:r>
      <w:proofErr w:type="gramEnd"/>
      <w:r w:rsidRPr="00704361">
        <w:rPr>
          <w:rFonts w:ascii="Times New Roman" w:eastAsia="Times New Roman" w:hAnsi="Times New Roman" w:cs="Times New Roman"/>
          <w:color w:val="000000"/>
          <w:sz w:val="24"/>
          <w:szCs w:val="27"/>
          <w:lang w:eastAsia="tr-TR"/>
        </w:rPr>
        <w:t xml:space="preserve"> her çeşit ispirtolu içki satmak isteyenler İnhisarlar İdaresinden ruhsat almaya mecburdurlar. Bu ruhsatın esasları Maliye ve Gümrük Bakanlığınca objektif kurallar belirlenerek düzenlenecek bir yönetmelikle tespit edilir.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lastRenderedPageBreak/>
        <w:t xml:space="preserve">Açık olarak satanlar 2559 sayılı Polis Vazife ve Salahiyet 7 </w:t>
      </w:r>
      <w:proofErr w:type="spellStart"/>
      <w:r w:rsidRPr="00704361">
        <w:rPr>
          <w:rFonts w:ascii="Times New Roman" w:eastAsia="Times New Roman" w:hAnsi="Times New Roman" w:cs="Times New Roman"/>
          <w:color w:val="000000"/>
          <w:sz w:val="24"/>
          <w:szCs w:val="27"/>
          <w:lang w:eastAsia="tr-TR"/>
        </w:rPr>
        <w:t>nci</w:t>
      </w:r>
      <w:proofErr w:type="spellEnd"/>
      <w:r w:rsidRPr="00704361">
        <w:rPr>
          <w:rFonts w:ascii="Times New Roman" w:eastAsia="Times New Roman" w:hAnsi="Times New Roman" w:cs="Times New Roman"/>
          <w:color w:val="000000"/>
          <w:sz w:val="24"/>
          <w:szCs w:val="27"/>
          <w:lang w:eastAsia="tr-TR"/>
        </w:rPr>
        <w:t xml:space="preserve"> maddesine göre en büyük mülki amirden, içki yerleri için aranan ruhsatı almaya mecburdurlar.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xml:space="preserve">(Değişik 3. fıkra: 4619 - 11.1.2001) Öğrenci yurtları, spor kulüpleri, her türlü öğretim ve eğitim kurumları, kahvehane, kıraathane, </w:t>
      </w:r>
      <w:proofErr w:type="spellStart"/>
      <w:r w:rsidRPr="00704361">
        <w:rPr>
          <w:rFonts w:ascii="Times New Roman" w:eastAsia="Times New Roman" w:hAnsi="Times New Roman" w:cs="Times New Roman"/>
          <w:color w:val="000000"/>
          <w:sz w:val="24"/>
          <w:szCs w:val="27"/>
          <w:lang w:eastAsia="tr-TR"/>
        </w:rPr>
        <w:t>pastahane</w:t>
      </w:r>
      <w:proofErr w:type="spellEnd"/>
      <w:r w:rsidRPr="00704361">
        <w:rPr>
          <w:rFonts w:ascii="Times New Roman" w:eastAsia="Times New Roman" w:hAnsi="Times New Roman" w:cs="Times New Roman"/>
          <w:color w:val="000000"/>
          <w:sz w:val="24"/>
          <w:szCs w:val="27"/>
          <w:lang w:eastAsia="tr-TR"/>
        </w:rPr>
        <w:t xml:space="preserve">, bezik ve briç salonlarında alkollü içkilerin satışı için ruhsat verilmez. Akaryakıt istasyonlarının mağaza ve lokantalarında ise, </w:t>
      </w:r>
      <w:proofErr w:type="spellStart"/>
      <w:r w:rsidRPr="00704361">
        <w:rPr>
          <w:rFonts w:ascii="Times New Roman" w:eastAsia="Times New Roman" w:hAnsi="Times New Roman" w:cs="Times New Roman"/>
          <w:color w:val="000000"/>
          <w:sz w:val="24"/>
          <w:szCs w:val="27"/>
          <w:lang w:eastAsia="tr-TR"/>
        </w:rPr>
        <w:t>hacmen</w:t>
      </w:r>
      <w:proofErr w:type="spellEnd"/>
      <w:r w:rsidRPr="00704361">
        <w:rPr>
          <w:rFonts w:ascii="Times New Roman" w:eastAsia="Times New Roman" w:hAnsi="Times New Roman" w:cs="Times New Roman"/>
          <w:color w:val="000000"/>
          <w:sz w:val="24"/>
          <w:szCs w:val="27"/>
          <w:lang w:eastAsia="tr-TR"/>
        </w:rPr>
        <w:t xml:space="preserve"> % 5 alkolden fazla alkol içeren yüksek alkollü içkilerin satışı için ruhsat verilmez.</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xml:space="preserve">(Değişik 4. fıkra: 4619 - 11.1.2001) Alkol, bira ve şarap </w:t>
      </w:r>
      <w:proofErr w:type="gramStart"/>
      <w:r w:rsidRPr="00704361">
        <w:rPr>
          <w:rFonts w:ascii="Times New Roman" w:eastAsia="Times New Roman" w:hAnsi="Times New Roman" w:cs="Times New Roman"/>
          <w:color w:val="000000"/>
          <w:sz w:val="24"/>
          <w:szCs w:val="27"/>
          <w:lang w:eastAsia="tr-TR"/>
        </w:rPr>
        <w:t>dahil</w:t>
      </w:r>
      <w:proofErr w:type="gramEnd"/>
      <w:r w:rsidRPr="00704361">
        <w:rPr>
          <w:rFonts w:ascii="Times New Roman" w:eastAsia="Times New Roman" w:hAnsi="Times New Roman" w:cs="Times New Roman"/>
          <w:color w:val="000000"/>
          <w:sz w:val="24"/>
          <w:szCs w:val="27"/>
          <w:lang w:eastAsia="tr-TR"/>
        </w:rPr>
        <w:t xml:space="preserve"> her çeşit alkollü içkinin televizyon, kablolu yayın, radyo ve kamu yayın araçlarıyla reklamının yapılması, ayrıca, içki satış yerleri ile tüm ticari ve kamuya açık yerlerde, tüketilmek veya beraberinde götürülmek üzere </w:t>
      </w:r>
      <w:proofErr w:type="spellStart"/>
      <w:r w:rsidRPr="00704361">
        <w:rPr>
          <w:rFonts w:ascii="Times New Roman" w:eastAsia="Times New Roman" w:hAnsi="Times New Roman" w:cs="Times New Roman"/>
          <w:color w:val="000000"/>
          <w:sz w:val="24"/>
          <w:szCs w:val="27"/>
          <w:lang w:eastAsia="tr-TR"/>
        </w:rPr>
        <w:t>onsekiz</w:t>
      </w:r>
      <w:proofErr w:type="spellEnd"/>
      <w:r w:rsidRPr="00704361">
        <w:rPr>
          <w:rFonts w:ascii="Times New Roman" w:eastAsia="Times New Roman" w:hAnsi="Times New Roman" w:cs="Times New Roman"/>
          <w:color w:val="000000"/>
          <w:sz w:val="24"/>
          <w:szCs w:val="27"/>
          <w:lang w:eastAsia="tr-TR"/>
        </w:rPr>
        <w:t xml:space="preserve"> yaşından küçüklere alkollü içecek satılması veya sunulması yasaktır. Ruhsatlı bayiler, tüketici talepleri doğrultusunda alkollü içki bulundurur ve bunlara satış mahallinde adil teşhir imkânı sağlarlar."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04361">
        <w:rPr>
          <w:rFonts w:ascii="Times New Roman" w:eastAsia="Times New Roman" w:hAnsi="Times New Roman" w:cs="Times New Roman"/>
          <w:b/>
          <w:bCs/>
          <w:color w:val="000000"/>
          <w:sz w:val="24"/>
          <w:szCs w:val="27"/>
          <w:lang w:eastAsia="tr-TR"/>
        </w:rPr>
        <w:t>C- Dayanılan Anayasa Kuralları</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Başvuru kararında, itiraz konusu kuralların Anayasa'nın 2</w:t>
      </w:r>
      <w:proofErr w:type="gramStart"/>
      <w:r w:rsidRPr="00704361">
        <w:rPr>
          <w:rFonts w:ascii="Times New Roman" w:eastAsia="Times New Roman" w:hAnsi="Times New Roman" w:cs="Times New Roman"/>
          <w:color w:val="000000"/>
          <w:sz w:val="24"/>
          <w:szCs w:val="27"/>
          <w:lang w:eastAsia="tr-TR"/>
        </w:rPr>
        <w:t>.,</w:t>
      </w:r>
      <w:proofErr w:type="gramEnd"/>
      <w:r w:rsidRPr="00704361">
        <w:rPr>
          <w:rFonts w:ascii="Times New Roman" w:eastAsia="Times New Roman" w:hAnsi="Times New Roman" w:cs="Times New Roman"/>
          <w:color w:val="000000"/>
          <w:sz w:val="24"/>
          <w:szCs w:val="27"/>
          <w:lang w:eastAsia="tr-TR"/>
        </w:rPr>
        <w:t xml:space="preserve"> 5., 10., 11. ve 48. maddelerine aykırı olduğu ileri sürülmüştür.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III- İLK İNCELEME</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xml:space="preserve">Anayasa Mahkemesi </w:t>
      </w:r>
      <w:proofErr w:type="spellStart"/>
      <w:r w:rsidRPr="00704361">
        <w:rPr>
          <w:rFonts w:ascii="Times New Roman" w:eastAsia="Times New Roman" w:hAnsi="Times New Roman" w:cs="Times New Roman"/>
          <w:color w:val="000000"/>
          <w:sz w:val="24"/>
          <w:szCs w:val="27"/>
          <w:lang w:eastAsia="tr-TR"/>
        </w:rPr>
        <w:t>İçtüzüğü'nün</w:t>
      </w:r>
      <w:proofErr w:type="spellEnd"/>
      <w:r w:rsidRPr="00704361">
        <w:rPr>
          <w:rFonts w:ascii="Times New Roman" w:eastAsia="Times New Roman" w:hAnsi="Times New Roman" w:cs="Times New Roman"/>
          <w:color w:val="000000"/>
          <w:sz w:val="24"/>
          <w:szCs w:val="27"/>
          <w:lang w:eastAsia="tr-TR"/>
        </w:rPr>
        <w:t xml:space="preserve"> 8. maddesi gereğince yapılan ilk inceleme toplantısında, başvuru kararı ve ekleri, ilk inceleme raporu, itiraz konusu ve ilgili görülen yasa kuralları, dayanılan Anayasa kuralları ve bunların gerekçeleri ile diğer yasama belgeleri okunup incelendikten sonra gereği görüşülüp düşünüldü:</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Ruhsatsız olarak açıktan içki satışı yapan sanık hakkında 4250 sayılı Yasa'nın 19</w:t>
      </w:r>
      <w:proofErr w:type="gramStart"/>
      <w:r w:rsidRPr="00704361">
        <w:rPr>
          <w:rFonts w:ascii="Times New Roman" w:eastAsia="Times New Roman" w:hAnsi="Times New Roman" w:cs="Times New Roman"/>
          <w:color w:val="000000"/>
          <w:sz w:val="24"/>
          <w:szCs w:val="27"/>
          <w:lang w:eastAsia="tr-TR"/>
        </w:rPr>
        <w:t>.,</w:t>
      </w:r>
      <w:proofErr w:type="gramEnd"/>
      <w:r w:rsidRPr="00704361">
        <w:rPr>
          <w:rFonts w:ascii="Times New Roman" w:eastAsia="Times New Roman" w:hAnsi="Times New Roman" w:cs="Times New Roman"/>
          <w:color w:val="000000"/>
          <w:sz w:val="24"/>
          <w:szCs w:val="27"/>
          <w:lang w:eastAsia="tr-TR"/>
        </w:rPr>
        <w:t xml:space="preserve"> 28. ve TCK'nın 119. maddeleri uyarınca cezalandırılması istemiyle açılan kamu davasında, 4250 sayılı Yasa'nın 28. ve 40. maddelerinin Anayasa'ya aykırılığı savını ciddî bulan Mahkeme iptali için başvurmuştur.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4361">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704361">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xml:space="preserve">4250 sayılı Yasa'nın 28. maddesinde, 19 uncu maddenin birinci fıkrasına göre ruhsat almadan satış yapanlar ve aynı maddenin üç ve dördüncü fıkralarındaki esaslara uymayanlar için yaptırım öngörülmüş, göndermede bulunulan 19. maddenin birinci fıkrasında da ispirto ile bira ve şarap </w:t>
      </w:r>
      <w:proofErr w:type="gramStart"/>
      <w:r w:rsidRPr="00704361">
        <w:rPr>
          <w:rFonts w:ascii="Times New Roman" w:eastAsia="Times New Roman" w:hAnsi="Times New Roman" w:cs="Times New Roman"/>
          <w:color w:val="000000"/>
          <w:sz w:val="24"/>
          <w:szCs w:val="27"/>
          <w:lang w:eastAsia="tr-TR"/>
        </w:rPr>
        <w:t>dahil</w:t>
      </w:r>
      <w:proofErr w:type="gramEnd"/>
      <w:r w:rsidRPr="00704361">
        <w:rPr>
          <w:rFonts w:ascii="Times New Roman" w:eastAsia="Times New Roman" w:hAnsi="Times New Roman" w:cs="Times New Roman"/>
          <w:color w:val="000000"/>
          <w:sz w:val="24"/>
          <w:szCs w:val="27"/>
          <w:lang w:eastAsia="tr-TR"/>
        </w:rPr>
        <w:t xml:space="preserve"> her çeşit ispirtolu içki satmak isteyenlerin İnhisarlar İdaresinden ruhsat almaya mecbur oldukları belirtilmiştir.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lastRenderedPageBreak/>
        <w:t xml:space="preserve">Dosyadaki belgelerin incelenmesinden olayda, içki satışı yapılan işyerinde "kapalı içki ve mamul tütün satış belgesi" bulunduğu anlaşılmakta olup, sanık hakkında da bu nedenle değil, açıkta alkollü içki içirdiği ileri sürülerek işlem yapılmıştır. Belirtilen eylem ise, itiraz konusu 28. madde ile kapsama alınmayan 19. maddenin ikinci fıkrasıyla ilgilidir. Bu fıkraya göre, açık olarak satanlar 2559 sayılı Polis Vazife ve </w:t>
      </w:r>
      <w:proofErr w:type="spellStart"/>
      <w:r w:rsidRPr="00704361">
        <w:rPr>
          <w:rFonts w:ascii="Times New Roman" w:eastAsia="Times New Roman" w:hAnsi="Times New Roman" w:cs="Times New Roman"/>
          <w:color w:val="000000"/>
          <w:sz w:val="24"/>
          <w:szCs w:val="27"/>
          <w:lang w:eastAsia="tr-TR"/>
        </w:rPr>
        <w:t>Selâhiyet</w:t>
      </w:r>
      <w:proofErr w:type="spellEnd"/>
      <w:r w:rsidRPr="00704361">
        <w:rPr>
          <w:rFonts w:ascii="Times New Roman" w:eastAsia="Times New Roman" w:hAnsi="Times New Roman" w:cs="Times New Roman"/>
          <w:color w:val="000000"/>
          <w:sz w:val="24"/>
          <w:szCs w:val="27"/>
          <w:lang w:eastAsia="tr-TR"/>
        </w:rPr>
        <w:t xml:space="preserve"> Kanunu'nun 7. maddesine göre en büyük mülki amirden içki yerleri için aranan ruhsatı almaya mecburdurlar.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Bu durumda, 19. maddenin sanığın eylemine uyan ikinci fıkrasına gönderme içermeyen 4250 sayılı Yasa'nın itiraz konusu 28. maddesi ile bu Kanun'a göre hükmolunup tahsil edilen para cezalarının, İnhisar İdaresi Bütçesi'ne irat kaydedileceğine ilişkin 40. maddesi bakılmakta olan davada uygulanacak kurallar değildir.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Başvurunun, Mahkeme'nin yetkisizliği nedeniyle reddi gerekir.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xml:space="preserve">Bu görüşlere Mehmet ERTEN, </w:t>
      </w:r>
      <w:proofErr w:type="spellStart"/>
      <w:r w:rsidRPr="00704361">
        <w:rPr>
          <w:rFonts w:ascii="Times New Roman" w:eastAsia="Times New Roman" w:hAnsi="Times New Roman" w:cs="Times New Roman"/>
          <w:color w:val="000000"/>
          <w:sz w:val="24"/>
          <w:szCs w:val="27"/>
          <w:lang w:eastAsia="tr-TR"/>
        </w:rPr>
        <w:t>Sacit</w:t>
      </w:r>
      <w:proofErr w:type="spellEnd"/>
      <w:r w:rsidRPr="00704361">
        <w:rPr>
          <w:rFonts w:ascii="Times New Roman" w:eastAsia="Times New Roman" w:hAnsi="Times New Roman" w:cs="Times New Roman"/>
          <w:color w:val="000000"/>
          <w:sz w:val="24"/>
          <w:szCs w:val="27"/>
          <w:lang w:eastAsia="tr-TR"/>
        </w:rPr>
        <w:t xml:space="preserve"> ADALI ve Fazıl SAĞLAM katılmamışlardır.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t>IV- SONUÇ</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4361">
        <w:rPr>
          <w:rFonts w:ascii="Times New Roman" w:eastAsia="Times New Roman" w:hAnsi="Times New Roman" w:cs="Times New Roman"/>
          <w:color w:val="000000"/>
          <w:sz w:val="24"/>
          <w:szCs w:val="27"/>
          <w:lang w:eastAsia="tr-TR"/>
        </w:rPr>
        <w:t xml:space="preserve">8.6.1942 günlü, 4250 sayılı "İspirto ve İspirtolu İçkiler İnhisarı </w:t>
      </w:r>
      <w:proofErr w:type="spellStart"/>
      <w:r w:rsidRPr="00704361">
        <w:rPr>
          <w:rFonts w:ascii="Times New Roman" w:eastAsia="Times New Roman" w:hAnsi="Times New Roman" w:cs="Times New Roman"/>
          <w:color w:val="000000"/>
          <w:sz w:val="24"/>
          <w:szCs w:val="27"/>
          <w:lang w:eastAsia="tr-TR"/>
        </w:rPr>
        <w:t>Kanunu"nun</w:t>
      </w:r>
      <w:proofErr w:type="spellEnd"/>
      <w:r w:rsidRPr="00704361">
        <w:rPr>
          <w:rFonts w:ascii="Times New Roman" w:eastAsia="Times New Roman" w:hAnsi="Times New Roman" w:cs="Times New Roman"/>
          <w:color w:val="000000"/>
          <w:sz w:val="24"/>
          <w:szCs w:val="27"/>
          <w:lang w:eastAsia="tr-TR"/>
        </w:rPr>
        <w:t xml:space="preserve"> 4619 sayılı Yasa ile değişen 28. maddesi ve 4250 sayılı Yasa'nın 40. maddesinin; itiraz başvurusunda bulunan Mahkemenin davada uygulayacağı kural olmadığından, bu maddelere yönelik itiraz başvurusunun Mahkemenin yetkisizliği nedeniyle REDDİNE, </w:t>
      </w:r>
      <w:proofErr w:type="spellStart"/>
      <w:r w:rsidRPr="00704361">
        <w:rPr>
          <w:rFonts w:ascii="Times New Roman" w:eastAsia="Times New Roman" w:hAnsi="Times New Roman" w:cs="Times New Roman"/>
          <w:color w:val="000000"/>
          <w:sz w:val="24"/>
          <w:szCs w:val="27"/>
          <w:lang w:eastAsia="tr-TR"/>
        </w:rPr>
        <w:t>Sacit</w:t>
      </w:r>
      <w:proofErr w:type="spellEnd"/>
      <w:r w:rsidRPr="00704361">
        <w:rPr>
          <w:rFonts w:ascii="Times New Roman" w:eastAsia="Times New Roman" w:hAnsi="Times New Roman" w:cs="Times New Roman"/>
          <w:color w:val="000000"/>
          <w:sz w:val="24"/>
          <w:szCs w:val="27"/>
          <w:lang w:eastAsia="tr-TR"/>
        </w:rPr>
        <w:t xml:space="preserve"> ADALI, Mehmet ERTEN ile Fazıl </w:t>
      </w:r>
      <w:proofErr w:type="spellStart"/>
      <w:r w:rsidRPr="00704361">
        <w:rPr>
          <w:rFonts w:ascii="Times New Roman" w:eastAsia="Times New Roman" w:hAnsi="Times New Roman" w:cs="Times New Roman"/>
          <w:color w:val="000000"/>
          <w:sz w:val="24"/>
          <w:szCs w:val="27"/>
          <w:lang w:eastAsia="tr-TR"/>
        </w:rPr>
        <w:t>SAĞLAM'ın</w:t>
      </w:r>
      <w:proofErr w:type="spellEnd"/>
      <w:r w:rsidRPr="00704361">
        <w:rPr>
          <w:rFonts w:ascii="Times New Roman" w:eastAsia="Times New Roman" w:hAnsi="Times New Roman" w:cs="Times New Roman"/>
          <w:color w:val="000000"/>
          <w:sz w:val="24"/>
          <w:szCs w:val="27"/>
          <w:lang w:eastAsia="tr-TR"/>
        </w:rPr>
        <w:t xml:space="preserve"> </w:t>
      </w:r>
      <w:proofErr w:type="spellStart"/>
      <w:r w:rsidRPr="00704361">
        <w:rPr>
          <w:rFonts w:ascii="Times New Roman" w:eastAsia="Times New Roman" w:hAnsi="Times New Roman" w:cs="Times New Roman"/>
          <w:color w:val="000000"/>
          <w:sz w:val="24"/>
          <w:szCs w:val="27"/>
          <w:lang w:eastAsia="tr-TR"/>
        </w:rPr>
        <w:t>karşıoyları</w:t>
      </w:r>
      <w:proofErr w:type="spellEnd"/>
      <w:r w:rsidRPr="00704361">
        <w:rPr>
          <w:rFonts w:ascii="Times New Roman" w:eastAsia="Times New Roman" w:hAnsi="Times New Roman" w:cs="Times New Roman"/>
          <w:color w:val="000000"/>
          <w:sz w:val="24"/>
          <w:szCs w:val="27"/>
          <w:lang w:eastAsia="tr-TR"/>
        </w:rPr>
        <w:t xml:space="preserve"> ve OYÇOKLUĞUYLA, 7.1.2004 gününde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04361" w:rsidRPr="00704361" w:rsidTr="00704361">
        <w:trPr>
          <w:tblCellSpacing w:w="0" w:type="dxa"/>
          <w:jc w:val="center"/>
        </w:trPr>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1667"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r>
      <w:tr w:rsidR="00704361" w:rsidRPr="00704361" w:rsidTr="00704361">
        <w:trPr>
          <w:tblCellSpacing w:w="0" w:type="dxa"/>
          <w:jc w:val="center"/>
        </w:trPr>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Başkan</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Mustafa BUMİN</w:t>
            </w:r>
          </w:p>
        </w:tc>
        <w:tc>
          <w:tcPr>
            <w:tcW w:w="1667"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Başkanvekili</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Haşim KILIÇ</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4361">
              <w:rPr>
                <w:rFonts w:ascii="Times New Roman" w:eastAsia="Times New Roman" w:hAnsi="Times New Roman" w:cs="Times New Roman"/>
                <w:sz w:val="24"/>
                <w:szCs w:val="24"/>
                <w:lang w:eastAsia="tr-TR"/>
              </w:rPr>
              <w:t>Samia</w:t>
            </w:r>
            <w:proofErr w:type="spellEnd"/>
            <w:r w:rsidRPr="00704361">
              <w:rPr>
                <w:rFonts w:ascii="Times New Roman" w:eastAsia="Times New Roman" w:hAnsi="Times New Roman" w:cs="Times New Roman"/>
                <w:sz w:val="24"/>
                <w:szCs w:val="24"/>
                <w:lang w:eastAsia="tr-TR"/>
              </w:rPr>
              <w:t xml:space="preserve"> AKBULUT</w:t>
            </w:r>
          </w:p>
        </w:tc>
      </w:tr>
      <w:tr w:rsidR="00704361" w:rsidRPr="00704361" w:rsidTr="00704361">
        <w:trPr>
          <w:tblCellSpacing w:w="0" w:type="dxa"/>
          <w:jc w:val="center"/>
        </w:trPr>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1667"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r>
      <w:tr w:rsidR="00704361" w:rsidRPr="00704361" w:rsidTr="00704361">
        <w:trPr>
          <w:tblCellSpacing w:w="0" w:type="dxa"/>
          <w:jc w:val="center"/>
        </w:trPr>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4361">
              <w:rPr>
                <w:rFonts w:ascii="Times New Roman" w:eastAsia="Times New Roman" w:hAnsi="Times New Roman" w:cs="Times New Roman"/>
                <w:sz w:val="24"/>
                <w:szCs w:val="24"/>
                <w:lang w:eastAsia="tr-TR"/>
              </w:rPr>
              <w:t>Sacit</w:t>
            </w:r>
            <w:proofErr w:type="spellEnd"/>
            <w:r w:rsidRPr="00704361">
              <w:rPr>
                <w:rFonts w:ascii="Times New Roman" w:eastAsia="Times New Roman" w:hAnsi="Times New Roman" w:cs="Times New Roman"/>
                <w:sz w:val="24"/>
                <w:szCs w:val="24"/>
                <w:lang w:eastAsia="tr-TR"/>
              </w:rPr>
              <w:t xml:space="preserve"> ADALI</w:t>
            </w:r>
          </w:p>
        </w:tc>
        <w:tc>
          <w:tcPr>
            <w:tcW w:w="1667"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Ali HÜNER</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Fulya KANTARCIOĞLU</w:t>
            </w:r>
          </w:p>
        </w:tc>
      </w:tr>
      <w:tr w:rsidR="00704361" w:rsidRPr="00704361" w:rsidTr="00704361">
        <w:trPr>
          <w:tblCellSpacing w:w="0" w:type="dxa"/>
          <w:jc w:val="center"/>
        </w:trPr>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1667"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r>
      <w:tr w:rsidR="00704361" w:rsidRPr="00704361" w:rsidTr="00704361">
        <w:trPr>
          <w:tblCellSpacing w:w="0" w:type="dxa"/>
          <w:jc w:val="center"/>
        </w:trPr>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Ertuğrul ERSOY</w:t>
            </w:r>
          </w:p>
        </w:tc>
        <w:tc>
          <w:tcPr>
            <w:tcW w:w="1667"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Tülay TUĞCU</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Ahmet AKYALÇIN</w:t>
            </w:r>
          </w:p>
        </w:tc>
      </w:tr>
      <w:tr w:rsidR="00704361" w:rsidRPr="00704361" w:rsidTr="00704361">
        <w:trPr>
          <w:tblCellSpacing w:w="0" w:type="dxa"/>
          <w:jc w:val="center"/>
        </w:trPr>
        <w:tc>
          <w:tcPr>
            <w:tcW w:w="2500"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2500"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r>
      <w:tr w:rsidR="00704361" w:rsidRPr="00704361" w:rsidTr="00704361">
        <w:trPr>
          <w:tblCellSpacing w:w="0" w:type="dxa"/>
          <w:jc w:val="center"/>
        </w:trPr>
        <w:tc>
          <w:tcPr>
            <w:tcW w:w="2500"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Mehmet ERTEN</w:t>
            </w:r>
          </w:p>
        </w:tc>
        <w:tc>
          <w:tcPr>
            <w:tcW w:w="2500" w:type="pct"/>
            <w:gridSpan w:val="2"/>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Fazıl SAĞLAM</w:t>
            </w:r>
          </w:p>
        </w:tc>
      </w:tr>
    </w:tbl>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b/>
          <w:bCs/>
          <w:color w:val="000000"/>
          <w:sz w:val="24"/>
          <w:szCs w:val="27"/>
          <w:lang w:eastAsia="tr-TR"/>
        </w:rPr>
        <w:lastRenderedPageBreak/>
        <w:t>KARŞIOY YAZISI</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4361">
        <w:rPr>
          <w:rFonts w:ascii="Times New Roman" w:eastAsia="Times New Roman" w:hAnsi="Times New Roman" w:cs="Times New Roman"/>
          <w:color w:val="000000"/>
          <w:sz w:val="24"/>
          <w:szCs w:val="27"/>
          <w:lang w:eastAsia="tr-TR"/>
        </w:rPr>
        <w:t>Market işleticisi olan sanık Bünyamin Çetin hakkında </w:t>
      </w:r>
      <w:r w:rsidRPr="00704361">
        <w:rPr>
          <w:rFonts w:ascii="Times New Roman" w:eastAsia="Times New Roman" w:hAnsi="Times New Roman" w:cs="Times New Roman"/>
          <w:i/>
          <w:iCs/>
          <w:color w:val="000000"/>
          <w:sz w:val="24"/>
          <w:szCs w:val="27"/>
          <w:lang w:eastAsia="tr-TR"/>
        </w:rPr>
        <w:t>izinsiz olarak açık </w:t>
      </w:r>
      <w:r w:rsidRPr="00704361">
        <w:rPr>
          <w:rFonts w:ascii="Times New Roman" w:eastAsia="Times New Roman" w:hAnsi="Times New Roman" w:cs="Times New Roman"/>
          <w:color w:val="000000"/>
          <w:sz w:val="24"/>
          <w:szCs w:val="27"/>
          <w:lang w:eastAsia="tr-TR"/>
        </w:rPr>
        <w:t>içki sattığı yolunda zabıtaca düzenlenen tutanakla başlayan soruşturmada, adı geçenin ayrıca </w:t>
      </w:r>
      <w:r w:rsidRPr="00704361">
        <w:rPr>
          <w:rFonts w:ascii="Times New Roman" w:eastAsia="Times New Roman" w:hAnsi="Times New Roman" w:cs="Times New Roman"/>
          <w:i/>
          <w:iCs/>
          <w:color w:val="000000"/>
          <w:sz w:val="24"/>
          <w:szCs w:val="27"/>
          <w:lang w:eastAsia="tr-TR"/>
        </w:rPr>
        <w:t>ruhsatsız olarak kapalı </w:t>
      </w:r>
      <w:r w:rsidRPr="00704361">
        <w:rPr>
          <w:rFonts w:ascii="Times New Roman" w:eastAsia="Times New Roman" w:hAnsi="Times New Roman" w:cs="Times New Roman"/>
          <w:color w:val="000000"/>
          <w:sz w:val="24"/>
          <w:szCs w:val="27"/>
          <w:lang w:eastAsia="tr-TR"/>
        </w:rPr>
        <w:t xml:space="preserve">içki sattığının da </w:t>
      </w:r>
      <w:proofErr w:type="spellStart"/>
      <w:r w:rsidRPr="00704361">
        <w:rPr>
          <w:rFonts w:ascii="Times New Roman" w:eastAsia="Times New Roman" w:hAnsi="Times New Roman" w:cs="Times New Roman"/>
          <w:color w:val="000000"/>
          <w:sz w:val="24"/>
          <w:szCs w:val="27"/>
          <w:lang w:eastAsia="tr-TR"/>
        </w:rPr>
        <w:t>tesbit</w:t>
      </w:r>
      <w:proofErr w:type="spellEnd"/>
      <w:r w:rsidRPr="00704361">
        <w:rPr>
          <w:rFonts w:ascii="Times New Roman" w:eastAsia="Times New Roman" w:hAnsi="Times New Roman" w:cs="Times New Roman"/>
          <w:color w:val="000000"/>
          <w:sz w:val="24"/>
          <w:szCs w:val="27"/>
          <w:lang w:eastAsia="tr-TR"/>
        </w:rPr>
        <w:t xml:space="preserve"> edilmesi üzerine, C. Savcısının, kovuşturmaya yetkili olduğu </w:t>
      </w:r>
      <w:r w:rsidRPr="00704361">
        <w:rPr>
          <w:rFonts w:ascii="Times New Roman" w:eastAsia="Times New Roman" w:hAnsi="Times New Roman" w:cs="Times New Roman"/>
          <w:i/>
          <w:iCs/>
          <w:color w:val="000000"/>
          <w:sz w:val="24"/>
          <w:szCs w:val="27"/>
          <w:lang w:eastAsia="tr-TR"/>
        </w:rPr>
        <w:t>ruhsatsız olarak kapalı </w:t>
      </w:r>
      <w:r w:rsidRPr="00704361">
        <w:rPr>
          <w:rFonts w:ascii="Times New Roman" w:eastAsia="Times New Roman" w:hAnsi="Times New Roman" w:cs="Times New Roman"/>
          <w:color w:val="000000"/>
          <w:sz w:val="24"/>
          <w:szCs w:val="27"/>
          <w:lang w:eastAsia="tr-TR"/>
        </w:rPr>
        <w:t xml:space="preserve">içki satma suçundan dolayı sanığa ön ödeme önerisinde bulunduğu, öneriye uymaması üzerine de anılan suç nedeniyle 4250 sayılı </w:t>
      </w:r>
      <w:proofErr w:type="spellStart"/>
      <w:r w:rsidRPr="00704361">
        <w:rPr>
          <w:rFonts w:ascii="Times New Roman" w:eastAsia="Times New Roman" w:hAnsi="Times New Roman" w:cs="Times New Roman"/>
          <w:color w:val="000000"/>
          <w:sz w:val="24"/>
          <w:szCs w:val="27"/>
          <w:lang w:eastAsia="tr-TR"/>
        </w:rPr>
        <w:t>Kanun'nun</w:t>
      </w:r>
      <w:proofErr w:type="spellEnd"/>
      <w:r w:rsidRPr="00704361">
        <w:rPr>
          <w:rFonts w:ascii="Times New Roman" w:eastAsia="Times New Roman" w:hAnsi="Times New Roman" w:cs="Times New Roman"/>
          <w:color w:val="000000"/>
          <w:sz w:val="24"/>
          <w:szCs w:val="27"/>
          <w:lang w:eastAsia="tr-TR"/>
        </w:rPr>
        <w:t xml:space="preserve"> 19/1. maddesi aracılığı ile aynı Kanun'un 28. ve Türk Ceza Kanunu'nun. </w:t>
      </w:r>
      <w:proofErr w:type="gramEnd"/>
      <w:r w:rsidRPr="00704361">
        <w:rPr>
          <w:rFonts w:ascii="Times New Roman" w:eastAsia="Times New Roman" w:hAnsi="Times New Roman" w:cs="Times New Roman"/>
          <w:color w:val="000000"/>
          <w:sz w:val="24"/>
          <w:szCs w:val="27"/>
          <w:lang w:eastAsia="tr-TR"/>
        </w:rPr>
        <w:t>119. maddeleri uyarınca cezalandırılması için kamu davası açtığı anlaşılmış, açılan bu davada da Mahkeme, sanığın Anayasa'ya aykırılık iddiasını ciddi bularak olayda uygulanması istenen 4250 sayılı Kanun'un 28. ve 40. maddelerinin iptali için başvurmuştur.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4361">
        <w:rPr>
          <w:rFonts w:ascii="Times New Roman" w:eastAsia="Times New Roman" w:hAnsi="Times New Roman" w:cs="Times New Roman"/>
          <w:color w:val="000000"/>
          <w:sz w:val="24"/>
          <w:szCs w:val="27"/>
          <w:lang w:eastAsia="tr-TR"/>
        </w:rPr>
        <w:t xml:space="preserve">Ceza Muhakemeleri Usulü Kanunu'nun "Tahkikat ve hükmün hududu" başlıklı 150. maddesinin birinci fıkrasında "Tahkikat ve hüküm, yalnız iddianamede beyan olunan suça ve zan altına alınan şahıslara hasredilir." denilmekte, aynı Kanun'un "Hükmün mevzuu ve suçu takdirde mahkemenin yetkisi" başlıklı 257. maddesi ise "Hükmün mevzuu, duruşmanın neticesine göre iddianamede gösterilen fiilden ibarettir. </w:t>
      </w:r>
      <w:proofErr w:type="gramEnd"/>
      <w:r w:rsidRPr="00704361">
        <w:rPr>
          <w:rFonts w:ascii="Times New Roman" w:eastAsia="Times New Roman" w:hAnsi="Times New Roman" w:cs="Times New Roman"/>
          <w:color w:val="000000"/>
          <w:sz w:val="24"/>
          <w:szCs w:val="27"/>
          <w:lang w:eastAsia="tr-TR"/>
        </w:rPr>
        <w:t>Fiili takdirde mahkeme, iddia ve müdafaalarla bağlı değildir." hükmünü içermektedir.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t> </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4361">
        <w:rPr>
          <w:rFonts w:ascii="Times New Roman" w:eastAsia="Times New Roman" w:hAnsi="Times New Roman" w:cs="Times New Roman"/>
          <w:color w:val="000000"/>
          <w:sz w:val="24"/>
          <w:szCs w:val="27"/>
          <w:lang w:eastAsia="tr-TR"/>
        </w:rPr>
        <w:t xml:space="preserve">Polis Vazife ve </w:t>
      </w:r>
      <w:proofErr w:type="spellStart"/>
      <w:r w:rsidRPr="00704361">
        <w:rPr>
          <w:rFonts w:ascii="Times New Roman" w:eastAsia="Times New Roman" w:hAnsi="Times New Roman" w:cs="Times New Roman"/>
          <w:color w:val="000000"/>
          <w:sz w:val="24"/>
          <w:szCs w:val="27"/>
          <w:lang w:eastAsia="tr-TR"/>
        </w:rPr>
        <w:t>Selahiyet</w:t>
      </w:r>
      <w:proofErr w:type="spellEnd"/>
      <w:r w:rsidRPr="00704361">
        <w:rPr>
          <w:rFonts w:ascii="Times New Roman" w:eastAsia="Times New Roman" w:hAnsi="Times New Roman" w:cs="Times New Roman"/>
          <w:color w:val="000000"/>
          <w:sz w:val="24"/>
          <w:szCs w:val="27"/>
          <w:lang w:eastAsia="tr-TR"/>
        </w:rPr>
        <w:t xml:space="preserve"> Kanunu uyarınca takibi gereken </w:t>
      </w:r>
      <w:r w:rsidRPr="00704361">
        <w:rPr>
          <w:rFonts w:ascii="Times New Roman" w:eastAsia="Times New Roman" w:hAnsi="Times New Roman" w:cs="Times New Roman"/>
          <w:i/>
          <w:iCs/>
          <w:color w:val="000000"/>
          <w:sz w:val="24"/>
          <w:szCs w:val="27"/>
          <w:lang w:eastAsia="tr-TR"/>
        </w:rPr>
        <w:t>izinsiz olarak açık </w:t>
      </w:r>
      <w:r w:rsidRPr="00704361">
        <w:rPr>
          <w:rFonts w:ascii="Times New Roman" w:eastAsia="Times New Roman" w:hAnsi="Times New Roman" w:cs="Times New Roman"/>
          <w:color w:val="000000"/>
          <w:sz w:val="24"/>
          <w:szCs w:val="27"/>
          <w:lang w:eastAsia="tr-TR"/>
        </w:rPr>
        <w:t>içki satmak eylemini takiple görevli olmayan C. Savcısı, kovuşturmaya yetkili olduğu </w:t>
      </w:r>
      <w:r w:rsidRPr="00704361">
        <w:rPr>
          <w:rFonts w:ascii="Times New Roman" w:eastAsia="Times New Roman" w:hAnsi="Times New Roman" w:cs="Times New Roman"/>
          <w:i/>
          <w:iCs/>
          <w:color w:val="000000"/>
          <w:sz w:val="24"/>
          <w:szCs w:val="27"/>
          <w:lang w:eastAsia="tr-TR"/>
        </w:rPr>
        <w:t>ruhsatsız olarak kapalı </w:t>
      </w:r>
      <w:r w:rsidRPr="00704361">
        <w:rPr>
          <w:rFonts w:ascii="Times New Roman" w:eastAsia="Times New Roman" w:hAnsi="Times New Roman" w:cs="Times New Roman"/>
          <w:color w:val="000000"/>
          <w:sz w:val="24"/>
          <w:szCs w:val="27"/>
          <w:lang w:eastAsia="tr-TR"/>
        </w:rPr>
        <w:t>içki satma suçunu açtığı kamu davasına konu etmiş ve eylemine uyan 4250 sayılı Kanun'un 28. ve Türk Ceza Kanunu'nun 119. maddeleri uygulanarak sanığın cezalandırılmasını istemiştir. Buna göre, ortada yetkili makamca usulüne uygun olarak açılmış bir dava ve suç tarihinde TEKEL idaresinden alınmış </w:t>
      </w:r>
      <w:r w:rsidRPr="00704361">
        <w:rPr>
          <w:rFonts w:ascii="Times New Roman" w:eastAsia="Times New Roman" w:hAnsi="Times New Roman" w:cs="Times New Roman"/>
          <w:i/>
          <w:iCs/>
          <w:color w:val="000000"/>
          <w:sz w:val="24"/>
          <w:szCs w:val="27"/>
          <w:lang w:eastAsia="tr-TR"/>
        </w:rPr>
        <w:t>kapalı içki </w:t>
      </w:r>
      <w:r w:rsidRPr="00704361">
        <w:rPr>
          <w:rFonts w:ascii="Times New Roman" w:eastAsia="Times New Roman" w:hAnsi="Times New Roman" w:cs="Times New Roman"/>
          <w:color w:val="000000"/>
          <w:sz w:val="24"/>
          <w:szCs w:val="27"/>
          <w:lang w:eastAsia="tr-TR"/>
        </w:rPr>
        <w:t>satma ruhsatının bulunmadığı yargılama aşamasında belgeli olarak saptanan, bu nedenle de </w:t>
      </w:r>
      <w:r w:rsidRPr="00704361">
        <w:rPr>
          <w:rFonts w:ascii="Times New Roman" w:eastAsia="Times New Roman" w:hAnsi="Times New Roman" w:cs="Times New Roman"/>
          <w:i/>
          <w:iCs/>
          <w:color w:val="000000"/>
          <w:sz w:val="24"/>
          <w:szCs w:val="27"/>
          <w:lang w:eastAsia="tr-TR"/>
        </w:rPr>
        <w:t>ruhsatsız olarak kapalı </w:t>
      </w:r>
      <w:r w:rsidRPr="00704361">
        <w:rPr>
          <w:rFonts w:ascii="Times New Roman" w:eastAsia="Times New Roman" w:hAnsi="Times New Roman" w:cs="Times New Roman"/>
          <w:color w:val="000000"/>
          <w:sz w:val="24"/>
          <w:szCs w:val="27"/>
          <w:lang w:eastAsia="tr-TR"/>
        </w:rPr>
        <w:t xml:space="preserve">içki satma suçundan cezalandırılması istenen bir sanık ve de açılan davaya bakmaya yetkili ve görevli bir mahkeme bulunmaktadır. </w:t>
      </w:r>
      <w:proofErr w:type="gramEnd"/>
      <w:r w:rsidRPr="00704361">
        <w:rPr>
          <w:rFonts w:ascii="Times New Roman" w:eastAsia="Times New Roman" w:hAnsi="Times New Roman" w:cs="Times New Roman"/>
          <w:color w:val="000000"/>
          <w:sz w:val="24"/>
          <w:szCs w:val="27"/>
          <w:lang w:eastAsia="tr-TR"/>
        </w:rPr>
        <w:t xml:space="preserve">Ceza Muhakemeleri Usulü Kanunu'nun 150. ve 257. maddeleri uyarınca Mahkeme, dava konusu edilen bu suça ve zan altındaki sanığa </w:t>
      </w:r>
      <w:proofErr w:type="spellStart"/>
      <w:r w:rsidRPr="00704361">
        <w:rPr>
          <w:rFonts w:ascii="Times New Roman" w:eastAsia="Times New Roman" w:hAnsi="Times New Roman" w:cs="Times New Roman"/>
          <w:color w:val="000000"/>
          <w:sz w:val="24"/>
          <w:szCs w:val="27"/>
          <w:lang w:eastAsia="tr-TR"/>
        </w:rPr>
        <w:t>hasren</w:t>
      </w:r>
      <w:proofErr w:type="spellEnd"/>
      <w:r w:rsidRPr="00704361">
        <w:rPr>
          <w:rFonts w:ascii="Times New Roman" w:eastAsia="Times New Roman" w:hAnsi="Times New Roman" w:cs="Times New Roman"/>
          <w:color w:val="000000"/>
          <w:sz w:val="24"/>
          <w:szCs w:val="27"/>
          <w:lang w:eastAsia="tr-TR"/>
        </w:rPr>
        <w:t xml:space="preserve"> iddianamede gösterilen </w:t>
      </w:r>
      <w:r w:rsidRPr="00704361">
        <w:rPr>
          <w:rFonts w:ascii="Times New Roman" w:eastAsia="Times New Roman" w:hAnsi="Times New Roman" w:cs="Times New Roman"/>
          <w:i/>
          <w:iCs/>
          <w:color w:val="000000"/>
          <w:sz w:val="24"/>
          <w:szCs w:val="27"/>
          <w:lang w:eastAsia="tr-TR"/>
        </w:rPr>
        <w:t>ruhsatsız olarak kapalı </w:t>
      </w:r>
      <w:r w:rsidRPr="00704361">
        <w:rPr>
          <w:rFonts w:ascii="Times New Roman" w:eastAsia="Times New Roman" w:hAnsi="Times New Roman" w:cs="Times New Roman"/>
          <w:color w:val="000000"/>
          <w:sz w:val="24"/>
          <w:szCs w:val="27"/>
          <w:lang w:eastAsia="tr-TR"/>
        </w:rPr>
        <w:t>içki satma fiilini takdir ederek açılan kamu davasını sonuçlandırıcı nitelikte nihai bir hüküm vermek durumundadır. Bu hükmü verirken de kamu davası yolu ile takip edilemeyen, sadece zabıtaca işyerinin kapatılmasını gerektiren </w:t>
      </w:r>
      <w:r w:rsidRPr="00704361">
        <w:rPr>
          <w:rFonts w:ascii="Times New Roman" w:eastAsia="Times New Roman" w:hAnsi="Times New Roman" w:cs="Times New Roman"/>
          <w:i/>
          <w:iCs/>
          <w:color w:val="000000"/>
          <w:sz w:val="24"/>
          <w:szCs w:val="27"/>
          <w:lang w:eastAsia="tr-TR"/>
        </w:rPr>
        <w:t>izinsiz olarak açık </w:t>
      </w:r>
      <w:r w:rsidRPr="00704361">
        <w:rPr>
          <w:rFonts w:ascii="Times New Roman" w:eastAsia="Times New Roman" w:hAnsi="Times New Roman" w:cs="Times New Roman"/>
          <w:color w:val="000000"/>
          <w:sz w:val="24"/>
          <w:szCs w:val="27"/>
          <w:lang w:eastAsia="tr-TR"/>
        </w:rPr>
        <w:t>içki satmaya ilişkin diğer eylemini dava konusu yaparak vasıf değişikliğine gitmesi ve yine bu eylemi esas alarak görevsizlik kararı vermesi, Ceza Muhakemeleri Usulü Kanunu'nun 7</w:t>
      </w:r>
      <w:proofErr w:type="gramStart"/>
      <w:r w:rsidRPr="00704361">
        <w:rPr>
          <w:rFonts w:ascii="Times New Roman" w:eastAsia="Times New Roman" w:hAnsi="Times New Roman" w:cs="Times New Roman"/>
          <w:color w:val="000000"/>
          <w:sz w:val="24"/>
          <w:szCs w:val="27"/>
          <w:lang w:eastAsia="tr-TR"/>
        </w:rPr>
        <w:t>.,</w:t>
      </w:r>
      <w:proofErr w:type="gramEnd"/>
      <w:r w:rsidRPr="00704361">
        <w:rPr>
          <w:rFonts w:ascii="Times New Roman" w:eastAsia="Times New Roman" w:hAnsi="Times New Roman" w:cs="Times New Roman"/>
          <w:color w:val="000000"/>
          <w:sz w:val="24"/>
          <w:szCs w:val="27"/>
          <w:lang w:eastAsia="tr-TR"/>
        </w:rPr>
        <w:t xml:space="preserve"> 263. ve 258. maddeleri gereğince mümkün bulunmamaktadır. Bu itibarla, açılan davada belirtilen sevk maddeleri, 2949 sayılı Kanun'un 28. maddesi çerçevesinde olayda uygulanacak kurallar olmaktadır.</w:t>
      </w:r>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4361">
        <w:rPr>
          <w:rFonts w:ascii="Times New Roman" w:eastAsia="Times New Roman" w:hAnsi="Times New Roman" w:cs="Times New Roman"/>
          <w:color w:val="000000"/>
          <w:sz w:val="24"/>
          <w:szCs w:val="27"/>
          <w:lang w:eastAsia="tr-TR"/>
        </w:rPr>
        <w:t xml:space="preserve">Diğer taraftan, 4250 sayılı Kanun'un 19/1. maddesi aracılığı ile aynı Kanun'un 28.ve 40. maddeleri yerine suç tarihinde yürürlükte olan 4733 sayılı Kanun'un 8/2. maddesinin uygulanması gerektiği düşünülebilirse de, her iki ceza normunun yürürlükte olduğu ve bunlardan önceki ceza normunun sonraki ceza normu ile zımnen ilga edildiği yönünde yerleşik bir içtihat oluşmadığı ve esasen Yargıtay uygulamasında her iki normun da uygulandığı, ancak bu ayırımın hangi norm olgularına göre yapıldığı hususunda belirgin bir ölçütün bulunmadığı </w:t>
      </w:r>
      <w:proofErr w:type="spellStart"/>
      <w:r w:rsidRPr="00704361">
        <w:rPr>
          <w:rFonts w:ascii="Times New Roman" w:eastAsia="Times New Roman" w:hAnsi="Times New Roman" w:cs="Times New Roman"/>
          <w:color w:val="000000"/>
          <w:sz w:val="24"/>
          <w:szCs w:val="27"/>
          <w:lang w:eastAsia="tr-TR"/>
        </w:rPr>
        <w:t>gözönünde</w:t>
      </w:r>
      <w:proofErr w:type="spellEnd"/>
      <w:r w:rsidRPr="00704361">
        <w:rPr>
          <w:rFonts w:ascii="Times New Roman" w:eastAsia="Times New Roman" w:hAnsi="Times New Roman" w:cs="Times New Roman"/>
          <w:color w:val="000000"/>
          <w:sz w:val="24"/>
          <w:szCs w:val="27"/>
          <w:lang w:eastAsia="tr-TR"/>
        </w:rPr>
        <w:t xml:space="preserve"> tutularak, Mahkemenin bakmakta olduğu davada 4733 sayılı Kanun'un 8/2. maddesini uygulaması gerektiği düşüncesiyle 4250 sayılı Kanun'un 28. ve 40. maddelerinin uygulanacak kural olmadığı şeklinde bir değerlendirme yapmak da mümkün görülmemiştir.</w:t>
      </w:r>
      <w:proofErr w:type="gramEnd"/>
    </w:p>
    <w:p w:rsidR="00704361" w:rsidRPr="00704361" w:rsidRDefault="00704361" w:rsidP="007043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4361">
        <w:rPr>
          <w:rFonts w:ascii="Times New Roman" w:eastAsia="Times New Roman" w:hAnsi="Times New Roman" w:cs="Times New Roman"/>
          <w:color w:val="000000"/>
          <w:sz w:val="24"/>
          <w:szCs w:val="27"/>
          <w:lang w:eastAsia="tr-TR"/>
        </w:rPr>
        <w:lastRenderedPageBreak/>
        <w:t>Açıklanan nedenlerle esasa girilmesi gerekirken başvurunun yetkisizlik yönünden reddi gerektiği yolundaki çoğunluk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04361" w:rsidRPr="00704361" w:rsidTr="00704361">
        <w:trPr>
          <w:tblCellSpacing w:w="0" w:type="dxa"/>
          <w:jc w:val="center"/>
        </w:trPr>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 </w:t>
            </w:r>
          </w:p>
        </w:tc>
      </w:tr>
      <w:tr w:rsidR="00704361" w:rsidRPr="00704361" w:rsidTr="00704361">
        <w:trPr>
          <w:tblCellSpacing w:w="0" w:type="dxa"/>
          <w:jc w:val="center"/>
        </w:trPr>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4361">
              <w:rPr>
                <w:rFonts w:ascii="Times New Roman" w:eastAsia="Times New Roman" w:hAnsi="Times New Roman" w:cs="Times New Roman"/>
                <w:sz w:val="24"/>
                <w:szCs w:val="24"/>
                <w:lang w:eastAsia="tr-TR"/>
              </w:rPr>
              <w:t>Sacit</w:t>
            </w:r>
            <w:proofErr w:type="spellEnd"/>
            <w:r w:rsidRPr="00704361">
              <w:rPr>
                <w:rFonts w:ascii="Times New Roman" w:eastAsia="Times New Roman" w:hAnsi="Times New Roman" w:cs="Times New Roman"/>
                <w:sz w:val="24"/>
                <w:szCs w:val="24"/>
                <w:lang w:eastAsia="tr-TR"/>
              </w:rPr>
              <w:t xml:space="preserve"> ADALI</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Mehmet ERTEN</w:t>
            </w:r>
          </w:p>
        </w:tc>
        <w:tc>
          <w:tcPr>
            <w:tcW w:w="1667" w:type="pct"/>
            <w:hideMark/>
          </w:tcPr>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Üye</w:t>
            </w:r>
          </w:p>
          <w:p w:rsidR="00704361" w:rsidRPr="00704361" w:rsidRDefault="00704361" w:rsidP="007043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4361">
              <w:rPr>
                <w:rFonts w:ascii="Times New Roman" w:eastAsia="Times New Roman" w:hAnsi="Times New Roman" w:cs="Times New Roman"/>
                <w:sz w:val="24"/>
                <w:szCs w:val="24"/>
                <w:lang w:eastAsia="tr-TR"/>
              </w:rPr>
              <w:t>Fazıl SAĞLAM</w:t>
            </w:r>
          </w:p>
        </w:tc>
      </w:tr>
    </w:tbl>
    <w:p w:rsidR="00CE1FB9" w:rsidRPr="00704361" w:rsidRDefault="00CE1FB9" w:rsidP="0070436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04361" w:rsidSect="007043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F7C" w:rsidRDefault="008B0F7C" w:rsidP="00704361">
      <w:pPr>
        <w:spacing w:after="0" w:line="240" w:lineRule="auto"/>
      </w:pPr>
      <w:r>
        <w:separator/>
      </w:r>
    </w:p>
  </w:endnote>
  <w:endnote w:type="continuationSeparator" w:id="0">
    <w:p w:rsidR="008B0F7C" w:rsidRDefault="008B0F7C" w:rsidP="0070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61" w:rsidRDefault="00704361" w:rsidP="000A3C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4361" w:rsidRDefault="00704361" w:rsidP="007043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61" w:rsidRPr="00704361" w:rsidRDefault="00704361" w:rsidP="000A3C33">
    <w:pPr>
      <w:pStyle w:val="Altbilgi"/>
      <w:framePr w:wrap="around" w:vAnchor="text" w:hAnchor="margin" w:xAlign="right" w:y="1"/>
      <w:rPr>
        <w:rStyle w:val="SayfaNumaras"/>
        <w:rFonts w:ascii="Times New Roman" w:hAnsi="Times New Roman" w:cs="Times New Roman"/>
      </w:rPr>
    </w:pPr>
    <w:r w:rsidRPr="00704361">
      <w:rPr>
        <w:rStyle w:val="SayfaNumaras"/>
        <w:rFonts w:ascii="Times New Roman" w:hAnsi="Times New Roman" w:cs="Times New Roman"/>
      </w:rPr>
      <w:fldChar w:fldCharType="begin"/>
    </w:r>
    <w:r w:rsidRPr="00704361">
      <w:rPr>
        <w:rStyle w:val="SayfaNumaras"/>
        <w:rFonts w:ascii="Times New Roman" w:hAnsi="Times New Roman" w:cs="Times New Roman"/>
      </w:rPr>
      <w:instrText xml:space="preserve">PAGE  </w:instrText>
    </w:r>
    <w:r w:rsidRPr="0070436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04361">
      <w:rPr>
        <w:rStyle w:val="SayfaNumaras"/>
        <w:rFonts w:ascii="Times New Roman" w:hAnsi="Times New Roman" w:cs="Times New Roman"/>
      </w:rPr>
      <w:fldChar w:fldCharType="end"/>
    </w:r>
  </w:p>
  <w:p w:rsidR="00704361" w:rsidRPr="00704361" w:rsidRDefault="00704361" w:rsidP="007043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61" w:rsidRDefault="007043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F7C" w:rsidRDefault="008B0F7C" w:rsidP="00704361">
      <w:pPr>
        <w:spacing w:after="0" w:line="240" w:lineRule="auto"/>
      </w:pPr>
      <w:r>
        <w:separator/>
      </w:r>
    </w:p>
  </w:footnote>
  <w:footnote w:type="continuationSeparator" w:id="0">
    <w:p w:rsidR="008B0F7C" w:rsidRDefault="008B0F7C" w:rsidP="00704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61" w:rsidRDefault="007043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61" w:rsidRDefault="0070436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/111</w:t>
    </w:r>
  </w:p>
  <w:p w:rsidR="00704361" w:rsidRDefault="0070436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w:t>
    </w:r>
  </w:p>
  <w:p w:rsidR="00704361" w:rsidRPr="00704361" w:rsidRDefault="007043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61" w:rsidRDefault="007043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3F"/>
    <w:rsid w:val="00704361"/>
    <w:rsid w:val="00880A3F"/>
    <w:rsid w:val="008B0F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8C10D-932F-4D7E-B8B1-570269B2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043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43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4361"/>
  </w:style>
  <w:style w:type="paragraph" w:styleId="Altbilgi">
    <w:name w:val="footer"/>
    <w:basedOn w:val="Normal"/>
    <w:link w:val="AltbilgiChar"/>
    <w:uiPriority w:val="99"/>
    <w:unhideWhenUsed/>
    <w:rsid w:val="007043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4361"/>
  </w:style>
  <w:style w:type="character" w:styleId="SayfaNumaras">
    <w:name w:val="page number"/>
    <w:basedOn w:val="VarsaylanParagrafYazTipi"/>
    <w:uiPriority w:val="99"/>
    <w:semiHidden/>
    <w:unhideWhenUsed/>
    <w:rsid w:val="0070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53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8847</Characters>
  <Application>Microsoft Office Word</Application>
  <DocSecurity>0</DocSecurity>
  <Lines>73</Lines>
  <Paragraphs>20</Paragraphs>
  <ScaleCrop>false</ScaleCrop>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2019-01-16T06:38:00Z</dcterms:created>
  <dcterms:modified xsi:type="dcterms:W3CDTF">2019-01-16T06:38:00Z</dcterms:modified>
</cp:coreProperties>
</file>