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A5" w:rsidRPr="000034A5" w:rsidRDefault="000034A5" w:rsidP="000034A5">
      <w:pPr>
        <w:spacing w:before="100" w:after="100" w:line="240" w:lineRule="auto"/>
        <w:jc w:val="center"/>
        <w:rPr>
          <w:rFonts w:ascii="Times New Roman" w:eastAsia="Times New Roman" w:hAnsi="Times New Roman" w:cs="Times New Roman"/>
          <w:b/>
          <w:color w:val="000000"/>
          <w:sz w:val="24"/>
          <w:szCs w:val="27"/>
          <w:lang w:eastAsia="tr-TR"/>
        </w:rPr>
      </w:pPr>
      <w:r w:rsidRPr="000034A5">
        <w:rPr>
          <w:rFonts w:ascii="Times New Roman" w:eastAsia="Times New Roman" w:hAnsi="Times New Roman" w:cs="Times New Roman"/>
          <w:b/>
          <w:color w:val="000000"/>
          <w:sz w:val="24"/>
          <w:szCs w:val="27"/>
          <w:lang w:eastAsia="tr-TR"/>
        </w:rPr>
        <w:t>ANAYASA MAHKEMESİ KARARI</w:t>
      </w:r>
    </w:p>
    <w:p w:rsidR="000034A5" w:rsidRDefault="000034A5" w:rsidP="000034A5">
      <w:pPr>
        <w:spacing w:after="0" w:line="240" w:lineRule="auto"/>
        <w:jc w:val="both"/>
        <w:rPr>
          <w:rFonts w:ascii="Times New Roman" w:eastAsia="Times New Roman" w:hAnsi="Times New Roman" w:cs="Times New Roman"/>
          <w:b/>
          <w:bCs/>
          <w:color w:val="000000"/>
          <w:sz w:val="24"/>
          <w:szCs w:val="27"/>
          <w:lang w:eastAsia="tr-TR"/>
        </w:rPr>
      </w:pPr>
    </w:p>
    <w:p w:rsidR="000034A5" w:rsidRDefault="000034A5" w:rsidP="000034A5">
      <w:pPr>
        <w:spacing w:after="0" w:line="240" w:lineRule="auto"/>
        <w:jc w:val="both"/>
        <w:rPr>
          <w:rFonts w:ascii="Times New Roman" w:eastAsia="Times New Roman" w:hAnsi="Times New Roman" w:cs="Times New Roman"/>
          <w:b/>
          <w:bCs/>
          <w:color w:val="000000"/>
          <w:sz w:val="24"/>
          <w:szCs w:val="27"/>
          <w:lang w:eastAsia="tr-TR"/>
        </w:rPr>
      </w:pPr>
    </w:p>
    <w:p w:rsidR="000034A5" w:rsidRPr="000034A5" w:rsidRDefault="000034A5" w:rsidP="000034A5">
      <w:pPr>
        <w:spacing w:after="0" w:line="240" w:lineRule="auto"/>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 xml:space="preserve">Esas </w:t>
      </w:r>
      <w:proofErr w:type="gramStart"/>
      <w:r w:rsidRPr="000034A5">
        <w:rPr>
          <w:rFonts w:ascii="Times New Roman" w:eastAsia="Times New Roman" w:hAnsi="Times New Roman" w:cs="Times New Roman"/>
          <w:b/>
          <w:bCs/>
          <w:color w:val="000000"/>
          <w:sz w:val="24"/>
          <w:szCs w:val="27"/>
          <w:lang w:eastAsia="tr-TR"/>
        </w:rPr>
        <w:t>Sayısı : 2003</w:t>
      </w:r>
      <w:proofErr w:type="gramEnd"/>
      <w:r w:rsidRPr="000034A5">
        <w:rPr>
          <w:rFonts w:ascii="Times New Roman" w:eastAsia="Times New Roman" w:hAnsi="Times New Roman" w:cs="Times New Roman"/>
          <w:b/>
          <w:bCs/>
          <w:color w:val="000000"/>
          <w:sz w:val="24"/>
          <w:szCs w:val="27"/>
          <w:lang w:eastAsia="tr-TR"/>
        </w:rPr>
        <w:t>/4</w:t>
      </w:r>
    </w:p>
    <w:p w:rsidR="000034A5" w:rsidRPr="000034A5" w:rsidRDefault="000034A5" w:rsidP="000034A5">
      <w:pPr>
        <w:spacing w:after="0" w:line="240" w:lineRule="auto"/>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 xml:space="preserve">Karar </w:t>
      </w:r>
      <w:proofErr w:type="gramStart"/>
      <w:r w:rsidRPr="000034A5">
        <w:rPr>
          <w:rFonts w:ascii="Times New Roman" w:eastAsia="Times New Roman" w:hAnsi="Times New Roman" w:cs="Times New Roman"/>
          <w:b/>
          <w:bCs/>
          <w:color w:val="000000"/>
          <w:sz w:val="24"/>
          <w:szCs w:val="27"/>
          <w:lang w:eastAsia="tr-TR"/>
        </w:rPr>
        <w:t>Sayısı : 2003</w:t>
      </w:r>
      <w:proofErr w:type="gramEnd"/>
      <w:r w:rsidRPr="000034A5">
        <w:rPr>
          <w:rFonts w:ascii="Times New Roman" w:eastAsia="Times New Roman" w:hAnsi="Times New Roman" w:cs="Times New Roman"/>
          <w:b/>
          <w:bCs/>
          <w:color w:val="000000"/>
          <w:sz w:val="24"/>
          <w:szCs w:val="27"/>
          <w:lang w:eastAsia="tr-TR"/>
        </w:rPr>
        <w:t>/1</w:t>
      </w:r>
    </w:p>
    <w:p w:rsidR="000034A5" w:rsidRPr="000034A5" w:rsidRDefault="000034A5" w:rsidP="000034A5">
      <w:pPr>
        <w:spacing w:after="0" w:line="240" w:lineRule="auto"/>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 xml:space="preserve">Karar </w:t>
      </w:r>
      <w:proofErr w:type="gramStart"/>
      <w:r w:rsidRPr="000034A5">
        <w:rPr>
          <w:rFonts w:ascii="Times New Roman" w:eastAsia="Times New Roman" w:hAnsi="Times New Roman" w:cs="Times New Roman"/>
          <w:b/>
          <w:bCs/>
          <w:color w:val="000000"/>
          <w:sz w:val="24"/>
          <w:szCs w:val="27"/>
          <w:lang w:eastAsia="tr-TR"/>
        </w:rPr>
        <w:t>Günü : 14</w:t>
      </w:r>
      <w:proofErr w:type="gramEnd"/>
      <w:r w:rsidRPr="000034A5">
        <w:rPr>
          <w:rFonts w:ascii="Times New Roman" w:eastAsia="Times New Roman" w:hAnsi="Times New Roman" w:cs="Times New Roman"/>
          <w:b/>
          <w:bCs/>
          <w:color w:val="000000"/>
          <w:sz w:val="24"/>
          <w:szCs w:val="27"/>
          <w:lang w:eastAsia="tr-TR"/>
        </w:rPr>
        <w:t>.1.2003</w:t>
      </w:r>
    </w:p>
    <w:p w:rsidR="000034A5" w:rsidRPr="000034A5" w:rsidRDefault="000034A5" w:rsidP="000034A5">
      <w:pPr>
        <w:spacing w:after="0" w:line="240" w:lineRule="auto"/>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Resmi Gazete tarih/sayı: Tebliğ edildi.</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 </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b/>
          <w:bCs/>
          <w:color w:val="000000"/>
          <w:sz w:val="24"/>
          <w:szCs w:val="27"/>
          <w:lang w:eastAsia="tr-TR"/>
        </w:rPr>
        <w:t xml:space="preserve">İTİRAZ YOLUNA </w:t>
      </w:r>
      <w:proofErr w:type="gramStart"/>
      <w:r w:rsidRPr="000034A5">
        <w:rPr>
          <w:rFonts w:ascii="Times New Roman" w:eastAsia="Times New Roman" w:hAnsi="Times New Roman" w:cs="Times New Roman"/>
          <w:b/>
          <w:bCs/>
          <w:color w:val="000000"/>
          <w:sz w:val="24"/>
          <w:szCs w:val="27"/>
          <w:lang w:eastAsia="tr-TR"/>
        </w:rPr>
        <w:t>BAŞVURAN :</w:t>
      </w:r>
      <w:r w:rsidRPr="000034A5">
        <w:rPr>
          <w:rFonts w:ascii="Times New Roman" w:eastAsia="Times New Roman" w:hAnsi="Times New Roman" w:cs="Times New Roman"/>
          <w:color w:val="000000"/>
          <w:sz w:val="24"/>
          <w:szCs w:val="27"/>
          <w:lang w:eastAsia="tr-TR"/>
        </w:rPr>
        <w:t> Avanos</w:t>
      </w:r>
      <w:proofErr w:type="gramEnd"/>
      <w:r w:rsidRPr="000034A5">
        <w:rPr>
          <w:rFonts w:ascii="Times New Roman" w:eastAsia="Times New Roman" w:hAnsi="Times New Roman" w:cs="Times New Roman"/>
          <w:color w:val="000000"/>
          <w:sz w:val="24"/>
          <w:szCs w:val="27"/>
          <w:lang w:eastAsia="tr-TR"/>
        </w:rPr>
        <w:t xml:space="preserve"> Sulh Hukuk Mahkemesi</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b/>
          <w:bCs/>
          <w:color w:val="000000"/>
          <w:sz w:val="24"/>
          <w:szCs w:val="27"/>
          <w:lang w:eastAsia="tr-TR"/>
        </w:rPr>
        <w:t xml:space="preserve">İTİRAZIN </w:t>
      </w:r>
      <w:proofErr w:type="gramStart"/>
      <w:r w:rsidRPr="000034A5">
        <w:rPr>
          <w:rFonts w:ascii="Times New Roman" w:eastAsia="Times New Roman" w:hAnsi="Times New Roman" w:cs="Times New Roman"/>
          <w:b/>
          <w:bCs/>
          <w:color w:val="000000"/>
          <w:sz w:val="24"/>
          <w:szCs w:val="27"/>
          <w:lang w:eastAsia="tr-TR"/>
        </w:rPr>
        <w:t>KONUSU :</w:t>
      </w:r>
      <w:r w:rsidRPr="000034A5">
        <w:rPr>
          <w:rFonts w:ascii="Times New Roman" w:eastAsia="Times New Roman" w:hAnsi="Times New Roman" w:cs="Times New Roman"/>
          <w:color w:val="000000"/>
          <w:sz w:val="24"/>
          <w:szCs w:val="27"/>
          <w:lang w:eastAsia="tr-TR"/>
        </w:rPr>
        <w:t>18</w:t>
      </w:r>
      <w:proofErr w:type="gramEnd"/>
      <w:r w:rsidRPr="000034A5">
        <w:rPr>
          <w:rFonts w:ascii="Times New Roman" w:eastAsia="Times New Roman" w:hAnsi="Times New Roman" w:cs="Times New Roman"/>
          <w:color w:val="000000"/>
          <w:sz w:val="24"/>
          <w:szCs w:val="27"/>
          <w:lang w:eastAsia="tr-TR"/>
        </w:rPr>
        <w:t xml:space="preserve">.6.1927 günlü, 1086 sayılı "Hukuk Usulü Muhakemeleri </w:t>
      </w:r>
      <w:proofErr w:type="spellStart"/>
      <w:r w:rsidRPr="000034A5">
        <w:rPr>
          <w:rFonts w:ascii="Times New Roman" w:eastAsia="Times New Roman" w:hAnsi="Times New Roman" w:cs="Times New Roman"/>
          <w:color w:val="000000"/>
          <w:sz w:val="24"/>
          <w:szCs w:val="27"/>
          <w:lang w:eastAsia="tr-TR"/>
        </w:rPr>
        <w:t>Kanunu"nun</w:t>
      </w:r>
      <w:proofErr w:type="spellEnd"/>
      <w:r w:rsidRPr="000034A5">
        <w:rPr>
          <w:rFonts w:ascii="Times New Roman" w:eastAsia="Times New Roman" w:hAnsi="Times New Roman" w:cs="Times New Roman"/>
          <w:color w:val="000000"/>
          <w:sz w:val="24"/>
          <w:szCs w:val="27"/>
          <w:lang w:eastAsia="tr-TR"/>
        </w:rPr>
        <w:t xml:space="preserve"> 8. maddesinin II. fıkrasının 5. bendinde yer alan "... </w:t>
      </w:r>
      <w:proofErr w:type="gramStart"/>
      <w:r w:rsidRPr="000034A5">
        <w:rPr>
          <w:rFonts w:ascii="Times New Roman" w:eastAsia="Times New Roman" w:hAnsi="Times New Roman" w:cs="Times New Roman"/>
          <w:color w:val="000000"/>
          <w:sz w:val="24"/>
          <w:szCs w:val="27"/>
          <w:lang w:eastAsia="tr-TR"/>
        </w:rPr>
        <w:t>ve</w:t>
      </w:r>
      <w:proofErr w:type="gramEnd"/>
      <w:r w:rsidRPr="000034A5">
        <w:rPr>
          <w:rFonts w:ascii="Times New Roman" w:eastAsia="Times New Roman" w:hAnsi="Times New Roman" w:cs="Times New Roman"/>
          <w:color w:val="000000"/>
          <w:sz w:val="24"/>
          <w:szCs w:val="27"/>
          <w:lang w:eastAsia="tr-TR"/>
        </w:rPr>
        <w:t xml:space="preserve"> evlât edinmeye ..." sözcüklerinin Anayasa'nın 10. ve 142. maddelerine aykırı olduğu savıyla iptali istemidir.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I- OLAY</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 xml:space="preserve">Davacının vesayet altındaki küçüğü evlât edinmek istemiyle vasiye karşı açtığı davada, 1086 sayılı "Hukuk Usulü Muhakemeleri </w:t>
      </w:r>
      <w:proofErr w:type="spellStart"/>
      <w:r w:rsidRPr="000034A5">
        <w:rPr>
          <w:rFonts w:ascii="Times New Roman" w:eastAsia="Times New Roman" w:hAnsi="Times New Roman" w:cs="Times New Roman"/>
          <w:color w:val="000000"/>
          <w:sz w:val="24"/>
          <w:szCs w:val="27"/>
          <w:lang w:eastAsia="tr-TR"/>
        </w:rPr>
        <w:t>Kanunu"nun</w:t>
      </w:r>
      <w:proofErr w:type="spellEnd"/>
      <w:r w:rsidRPr="000034A5">
        <w:rPr>
          <w:rFonts w:ascii="Times New Roman" w:eastAsia="Times New Roman" w:hAnsi="Times New Roman" w:cs="Times New Roman"/>
          <w:color w:val="000000"/>
          <w:sz w:val="24"/>
          <w:szCs w:val="27"/>
          <w:lang w:eastAsia="tr-TR"/>
        </w:rPr>
        <w:t xml:space="preserve"> 8. maddesinin II. fıkrasının 5. bendinde yer alan "... </w:t>
      </w:r>
      <w:proofErr w:type="gramStart"/>
      <w:r w:rsidRPr="000034A5">
        <w:rPr>
          <w:rFonts w:ascii="Times New Roman" w:eastAsia="Times New Roman" w:hAnsi="Times New Roman" w:cs="Times New Roman"/>
          <w:color w:val="000000"/>
          <w:sz w:val="24"/>
          <w:szCs w:val="27"/>
          <w:lang w:eastAsia="tr-TR"/>
        </w:rPr>
        <w:t>ve</w:t>
      </w:r>
      <w:proofErr w:type="gramEnd"/>
      <w:r w:rsidRPr="000034A5">
        <w:rPr>
          <w:rFonts w:ascii="Times New Roman" w:eastAsia="Times New Roman" w:hAnsi="Times New Roman" w:cs="Times New Roman"/>
          <w:color w:val="000000"/>
          <w:sz w:val="24"/>
          <w:szCs w:val="27"/>
          <w:lang w:eastAsia="tr-TR"/>
        </w:rPr>
        <w:t xml:space="preserve"> evlât edinmeye ..." sözcüklerinin Anayasa'ya aykırı olduğu kanısına varan Mahkeme iptali için başvurmuştur.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 xml:space="preserve">1086 sayılı "Hukuk Usulü Muhakemeleri </w:t>
      </w:r>
      <w:proofErr w:type="spellStart"/>
      <w:r w:rsidRPr="000034A5">
        <w:rPr>
          <w:rFonts w:ascii="Times New Roman" w:eastAsia="Times New Roman" w:hAnsi="Times New Roman" w:cs="Times New Roman"/>
          <w:color w:val="000000"/>
          <w:sz w:val="24"/>
          <w:szCs w:val="27"/>
          <w:lang w:eastAsia="tr-TR"/>
        </w:rPr>
        <w:t>Kanunu"nun</w:t>
      </w:r>
      <w:proofErr w:type="spellEnd"/>
      <w:r w:rsidRPr="000034A5">
        <w:rPr>
          <w:rFonts w:ascii="Times New Roman" w:eastAsia="Times New Roman" w:hAnsi="Times New Roman" w:cs="Times New Roman"/>
          <w:color w:val="000000"/>
          <w:sz w:val="24"/>
          <w:szCs w:val="27"/>
          <w:lang w:eastAsia="tr-TR"/>
        </w:rPr>
        <w:t xml:space="preserve"> itiraz konusu sözcükleri de içeren 8. maddesinin II. fıkrasının 5. bendi şöyledir: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w:t>
      </w:r>
      <w:r w:rsidRPr="000034A5">
        <w:rPr>
          <w:rFonts w:ascii="Times New Roman" w:eastAsia="Times New Roman" w:hAnsi="Times New Roman" w:cs="Times New Roman"/>
          <w:b/>
          <w:bCs/>
          <w:color w:val="000000"/>
          <w:sz w:val="24"/>
          <w:szCs w:val="27"/>
          <w:lang w:eastAsia="tr-TR"/>
        </w:rPr>
        <w:t>Madde 8-</w:t>
      </w:r>
      <w:r w:rsidRPr="000034A5">
        <w:rPr>
          <w:rFonts w:ascii="Times New Roman" w:eastAsia="Times New Roman" w:hAnsi="Times New Roman" w:cs="Times New Roman"/>
          <w:color w:val="000000"/>
          <w:sz w:val="24"/>
          <w:szCs w:val="27"/>
          <w:lang w:eastAsia="tr-TR"/>
        </w:rPr>
        <w:t>(Değişik: 26.2.1985 - 3156/2 md )</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Sulh Mahkemesi:</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II- Dava konusu olan şeyin değerine bakılmaksızın:</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5. Evlenmeye ve evlât edinmeye izin verilmesi isteklerini,</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Görür."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II- İLK İNCELEME</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 xml:space="preserve">Anayasa Mahkemesi </w:t>
      </w:r>
      <w:proofErr w:type="spellStart"/>
      <w:r w:rsidRPr="000034A5">
        <w:rPr>
          <w:rFonts w:ascii="Times New Roman" w:eastAsia="Times New Roman" w:hAnsi="Times New Roman" w:cs="Times New Roman"/>
          <w:color w:val="000000"/>
          <w:sz w:val="24"/>
          <w:szCs w:val="27"/>
          <w:lang w:eastAsia="tr-TR"/>
        </w:rPr>
        <w:t>İçtüzüğü'nün</w:t>
      </w:r>
      <w:proofErr w:type="spellEnd"/>
      <w:r w:rsidRPr="000034A5">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ve dayanılan Anayasa kuralları ve bunların gerekçeleri ile diğer yasama belgeleri okunup incelendikten sonra gereği görüşülüp düşünüldü:</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lastRenderedPageBreak/>
        <w:t>Başvuru kararında, vesayet altındaki kişinin evlat edinilmesi durumunda sulh hukuk mahkemesince iki kez izin verilmesi gerektiği, bunun velayet altındaki kişinin evlat edinilmesine göre eşitsizlik yarattığı ileri sürülerek sulh mahkemesinin görevlerini belirleyen Hukuk Usulü Muhakemeleri Kanunu'nun 8. maddesinde yer alan </w:t>
      </w:r>
      <w:r w:rsidRPr="000034A5">
        <w:rPr>
          <w:rFonts w:ascii="Times New Roman" w:eastAsia="Times New Roman" w:hAnsi="Times New Roman" w:cs="Times New Roman"/>
          <w:b/>
          <w:bCs/>
          <w:color w:val="000000"/>
          <w:sz w:val="24"/>
          <w:szCs w:val="27"/>
          <w:lang w:eastAsia="tr-TR"/>
        </w:rPr>
        <w:t>"...ve evlat edinmeye..." </w:t>
      </w:r>
      <w:r w:rsidRPr="000034A5">
        <w:rPr>
          <w:rFonts w:ascii="Times New Roman" w:eastAsia="Times New Roman" w:hAnsi="Times New Roman" w:cs="Times New Roman"/>
          <w:color w:val="000000"/>
          <w:sz w:val="24"/>
          <w:szCs w:val="27"/>
          <w:lang w:eastAsia="tr-TR"/>
        </w:rPr>
        <w:t>sözcüklerinin iptali istenilmiştir.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4A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034A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istenilen kuralların da o davada uygulanacak olması gerekir. Uygulanacak yasa kuralları, davanın değişik evrelerinde ortaya çıkan sorunların çözümünde veya davayı sonuçlandırmada olumlu ya da olumsuz yönde etki yapacak nitelikteki kurallardır.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1086 sayılı Hukuk Usulü Muhakemeleri Kanunu'nun 8. maddesinin ikinci fıkrasının 5. bendinde "</w:t>
      </w:r>
      <w:r w:rsidRPr="000034A5">
        <w:rPr>
          <w:rFonts w:ascii="Times New Roman" w:eastAsia="Times New Roman" w:hAnsi="Times New Roman" w:cs="Times New Roman"/>
          <w:b/>
          <w:bCs/>
          <w:color w:val="000000"/>
          <w:sz w:val="24"/>
          <w:szCs w:val="27"/>
          <w:lang w:eastAsia="tr-TR"/>
        </w:rPr>
        <w:t xml:space="preserve">evlat edinmeye izin verilmesi </w:t>
      </w:r>
      <w:proofErr w:type="spellStart"/>
      <w:r w:rsidRPr="000034A5">
        <w:rPr>
          <w:rFonts w:ascii="Times New Roman" w:eastAsia="Times New Roman" w:hAnsi="Times New Roman" w:cs="Times New Roman"/>
          <w:b/>
          <w:bCs/>
          <w:color w:val="000000"/>
          <w:sz w:val="24"/>
          <w:szCs w:val="27"/>
          <w:lang w:eastAsia="tr-TR"/>
        </w:rPr>
        <w:t>isteklerini"</w:t>
      </w:r>
      <w:r w:rsidRPr="000034A5">
        <w:rPr>
          <w:rFonts w:ascii="Times New Roman" w:eastAsia="Times New Roman" w:hAnsi="Times New Roman" w:cs="Times New Roman"/>
          <w:color w:val="000000"/>
          <w:sz w:val="24"/>
          <w:szCs w:val="27"/>
          <w:lang w:eastAsia="tr-TR"/>
        </w:rPr>
        <w:t>n</w:t>
      </w:r>
      <w:proofErr w:type="spellEnd"/>
      <w:r w:rsidRPr="000034A5">
        <w:rPr>
          <w:rFonts w:ascii="Times New Roman" w:eastAsia="Times New Roman" w:hAnsi="Times New Roman" w:cs="Times New Roman"/>
          <w:color w:val="000000"/>
          <w:sz w:val="24"/>
          <w:szCs w:val="27"/>
          <w:lang w:eastAsia="tr-TR"/>
        </w:rPr>
        <w:t xml:space="preserve"> karara bağlanması sulh hukuk mahkemesinin görevleri arasında sayılmıştır.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4721 sayılı Türk Medeni Kanunu'nun 463. maddesinin birinci fıkrasında, vesayet altındaki kişinin evlat edinilmesi için vesayet makamının izninden sonra denetim makamının da izninin gerekli olduğu öngörülmüş, 397. maddesinde ise vesayet makamının, sulh hukuk mahkemesi; denetim makamının, asliye hukuk mahkemesi olduğu belirtilmiştir.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Buna göre, Mahkemede bakılmakta olan dava Medeni Kanun'un vesayet altındaki kişinin evlat edinilmesine ilişkin kurallarına göre çözümlenecektir.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Bu durumda, 1086 sayılı Hukuk Usulü Muhakemeleri Kanunu'nun 8. maddesinin II. fıkrasının 5. bendinde yer alan itiraz konusu sözcükler sadece sulh hukuk mahkemelerinin görevlerine ilişkin genel bir düzenleme olup uyuşmazlığın çözümünde veya davayı sonuçlandırmada olumlu ya da olumsuz yönde etki yapacak nitelikte değildir. Bu nedenle, itiraz konusu sözcüklerin davada uygulanma olanağı bulunmadığından, başvurunun mahkemenin yetkisizliği nedeniyle reddi gerekir.</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034A5">
        <w:rPr>
          <w:rFonts w:ascii="Times New Roman" w:eastAsia="Times New Roman" w:hAnsi="Times New Roman" w:cs="Times New Roman"/>
          <w:b/>
          <w:bCs/>
          <w:color w:val="000000"/>
          <w:sz w:val="24"/>
          <w:szCs w:val="27"/>
          <w:lang w:eastAsia="tr-TR"/>
        </w:rPr>
        <w:t>III- SONUÇ</w:t>
      </w:r>
    </w:p>
    <w:p w:rsidR="000034A5" w:rsidRPr="000034A5" w:rsidRDefault="000034A5" w:rsidP="000034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A5">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0034A5">
        <w:rPr>
          <w:rFonts w:ascii="Times New Roman" w:eastAsia="Times New Roman" w:hAnsi="Times New Roman" w:cs="Times New Roman"/>
          <w:color w:val="000000"/>
          <w:sz w:val="24"/>
          <w:szCs w:val="27"/>
          <w:lang w:eastAsia="tr-TR"/>
        </w:rPr>
        <w:t>Kanunu"nun</w:t>
      </w:r>
      <w:proofErr w:type="spellEnd"/>
      <w:r w:rsidRPr="000034A5">
        <w:rPr>
          <w:rFonts w:ascii="Times New Roman" w:eastAsia="Times New Roman" w:hAnsi="Times New Roman" w:cs="Times New Roman"/>
          <w:color w:val="000000"/>
          <w:sz w:val="24"/>
          <w:szCs w:val="27"/>
          <w:lang w:eastAsia="tr-TR"/>
        </w:rPr>
        <w:t xml:space="preserve"> 3156 sayılı Yasa ile değiştirilen 8. maddesinin II. fıkrasının 5. bendinde yer alan "... </w:t>
      </w:r>
      <w:proofErr w:type="gramStart"/>
      <w:r w:rsidRPr="000034A5">
        <w:rPr>
          <w:rFonts w:ascii="Times New Roman" w:eastAsia="Times New Roman" w:hAnsi="Times New Roman" w:cs="Times New Roman"/>
          <w:color w:val="000000"/>
          <w:sz w:val="24"/>
          <w:szCs w:val="27"/>
          <w:lang w:eastAsia="tr-TR"/>
        </w:rPr>
        <w:t>ve</w:t>
      </w:r>
      <w:proofErr w:type="gramEnd"/>
      <w:r w:rsidRPr="000034A5">
        <w:rPr>
          <w:rFonts w:ascii="Times New Roman" w:eastAsia="Times New Roman" w:hAnsi="Times New Roman" w:cs="Times New Roman"/>
          <w:color w:val="000000"/>
          <w:sz w:val="24"/>
          <w:szCs w:val="27"/>
          <w:lang w:eastAsia="tr-TR"/>
        </w:rPr>
        <w:t xml:space="preserve"> evlat edinmeye..." sözcüklerinin, itiraz başvurusunda bulunan Mahkeme'nin bakmakta olduğu davada uygulanma olanağı bulunmadığından, bu sözcüklere ilişkin başvurunun, Mahkeme'nin yetkisizliği nedeniyle REDDİNE, 14.1.2003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034A5" w:rsidRPr="000034A5" w:rsidTr="000034A5">
        <w:trPr>
          <w:tblCellSpacing w:w="0" w:type="dxa"/>
          <w:jc w:val="center"/>
        </w:trPr>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034A5">
              <w:rPr>
                <w:rFonts w:ascii="Times New Roman" w:eastAsia="Times New Roman" w:hAnsi="Times New Roman" w:cs="Times New Roman"/>
                <w:sz w:val="24"/>
                <w:szCs w:val="24"/>
                <w:lang w:eastAsia="tr-TR"/>
              </w:rPr>
              <w:t> </w:t>
            </w:r>
          </w:p>
        </w:tc>
        <w:tc>
          <w:tcPr>
            <w:tcW w:w="1667"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r>
      <w:tr w:rsidR="000034A5" w:rsidRPr="000034A5" w:rsidTr="000034A5">
        <w:trPr>
          <w:tblCellSpacing w:w="0" w:type="dxa"/>
          <w:jc w:val="center"/>
        </w:trPr>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Başkan</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Mustafa BUMİN</w:t>
            </w:r>
          </w:p>
        </w:tc>
        <w:tc>
          <w:tcPr>
            <w:tcW w:w="1667"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Başkanvekili</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Haşim KILIÇ</w:t>
            </w:r>
          </w:p>
        </w:tc>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Yalçın ACARGÜN</w:t>
            </w:r>
          </w:p>
        </w:tc>
      </w:tr>
      <w:tr w:rsidR="000034A5" w:rsidRPr="000034A5" w:rsidTr="000034A5">
        <w:trPr>
          <w:tblCellSpacing w:w="0" w:type="dxa"/>
          <w:jc w:val="center"/>
        </w:trPr>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c>
          <w:tcPr>
            <w:tcW w:w="1667"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r>
      <w:tr w:rsidR="000034A5" w:rsidRPr="000034A5" w:rsidTr="000034A5">
        <w:trPr>
          <w:tblCellSpacing w:w="0" w:type="dxa"/>
          <w:jc w:val="center"/>
        </w:trPr>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lastRenderedPageBreak/>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34A5">
              <w:rPr>
                <w:rFonts w:ascii="Times New Roman" w:eastAsia="Times New Roman" w:hAnsi="Times New Roman" w:cs="Times New Roman"/>
                <w:sz w:val="24"/>
                <w:szCs w:val="24"/>
                <w:lang w:eastAsia="tr-TR"/>
              </w:rPr>
              <w:t>Sacit</w:t>
            </w:r>
            <w:proofErr w:type="spellEnd"/>
            <w:r w:rsidRPr="000034A5">
              <w:rPr>
                <w:rFonts w:ascii="Times New Roman" w:eastAsia="Times New Roman" w:hAnsi="Times New Roman" w:cs="Times New Roman"/>
                <w:sz w:val="24"/>
                <w:szCs w:val="24"/>
                <w:lang w:eastAsia="tr-TR"/>
              </w:rPr>
              <w:t xml:space="preserve"> ADALI</w:t>
            </w:r>
          </w:p>
        </w:tc>
        <w:tc>
          <w:tcPr>
            <w:tcW w:w="1667"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Ali HÜNER</w:t>
            </w:r>
          </w:p>
        </w:tc>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Fulya KANTARCIOĞLU</w:t>
            </w:r>
          </w:p>
        </w:tc>
      </w:tr>
      <w:tr w:rsidR="000034A5" w:rsidRPr="000034A5" w:rsidTr="000034A5">
        <w:trPr>
          <w:tblCellSpacing w:w="0" w:type="dxa"/>
          <w:jc w:val="center"/>
        </w:trPr>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c>
          <w:tcPr>
            <w:tcW w:w="1667"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r>
      <w:tr w:rsidR="000034A5" w:rsidRPr="000034A5" w:rsidTr="000034A5">
        <w:trPr>
          <w:tblCellSpacing w:w="0" w:type="dxa"/>
          <w:jc w:val="center"/>
        </w:trPr>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Ertuğrul ERSOY</w:t>
            </w:r>
          </w:p>
        </w:tc>
        <w:tc>
          <w:tcPr>
            <w:tcW w:w="1667"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Tülay TUĞCU</w:t>
            </w:r>
          </w:p>
        </w:tc>
        <w:tc>
          <w:tcPr>
            <w:tcW w:w="1667" w:type="pct"/>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Ahmet AKYALÇIN</w:t>
            </w:r>
          </w:p>
        </w:tc>
      </w:tr>
      <w:tr w:rsidR="000034A5" w:rsidRPr="000034A5" w:rsidTr="000034A5">
        <w:trPr>
          <w:tblCellSpacing w:w="0" w:type="dxa"/>
          <w:jc w:val="center"/>
        </w:trPr>
        <w:tc>
          <w:tcPr>
            <w:tcW w:w="2500"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c>
          <w:tcPr>
            <w:tcW w:w="2500"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 </w:t>
            </w:r>
          </w:p>
        </w:tc>
      </w:tr>
      <w:tr w:rsidR="000034A5" w:rsidRPr="000034A5" w:rsidTr="000034A5">
        <w:trPr>
          <w:tblCellSpacing w:w="0" w:type="dxa"/>
          <w:jc w:val="center"/>
        </w:trPr>
        <w:tc>
          <w:tcPr>
            <w:tcW w:w="2500"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Enis TUNGA</w:t>
            </w:r>
          </w:p>
        </w:tc>
        <w:tc>
          <w:tcPr>
            <w:tcW w:w="2500" w:type="pct"/>
            <w:gridSpan w:val="2"/>
            <w:hideMark/>
          </w:tcPr>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Üye</w:t>
            </w:r>
          </w:p>
          <w:p w:rsidR="000034A5" w:rsidRPr="000034A5" w:rsidRDefault="000034A5" w:rsidP="000034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4A5">
              <w:rPr>
                <w:rFonts w:ascii="Times New Roman" w:eastAsia="Times New Roman" w:hAnsi="Times New Roman" w:cs="Times New Roman"/>
                <w:sz w:val="24"/>
                <w:szCs w:val="24"/>
                <w:lang w:eastAsia="tr-TR"/>
              </w:rPr>
              <w:t>Mehmet ERTEN</w:t>
            </w:r>
          </w:p>
        </w:tc>
      </w:tr>
      <w:bookmarkEnd w:id="0"/>
    </w:tbl>
    <w:p w:rsidR="00CE1FB9" w:rsidRPr="000034A5" w:rsidRDefault="00CE1FB9" w:rsidP="000034A5">
      <w:pPr>
        <w:spacing w:before="100" w:beforeAutospacing="1" w:after="100" w:afterAutospacing="1" w:line="240" w:lineRule="auto"/>
        <w:ind w:firstLine="709"/>
        <w:jc w:val="both"/>
        <w:rPr>
          <w:rFonts w:ascii="Times New Roman" w:hAnsi="Times New Roman" w:cs="Times New Roman"/>
          <w:sz w:val="24"/>
        </w:rPr>
      </w:pPr>
    </w:p>
    <w:sectPr w:rsidR="00CE1FB9" w:rsidRPr="000034A5" w:rsidSect="000034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37" w:rsidRDefault="00066037" w:rsidP="000034A5">
      <w:pPr>
        <w:spacing w:after="0" w:line="240" w:lineRule="auto"/>
      </w:pPr>
      <w:r>
        <w:separator/>
      </w:r>
    </w:p>
  </w:endnote>
  <w:endnote w:type="continuationSeparator" w:id="0">
    <w:p w:rsidR="00066037" w:rsidRDefault="00066037" w:rsidP="0000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5" w:rsidRDefault="000034A5" w:rsidP="006B6F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34A5" w:rsidRDefault="000034A5" w:rsidP="000034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5" w:rsidRPr="000034A5" w:rsidRDefault="000034A5" w:rsidP="006B6F61">
    <w:pPr>
      <w:pStyle w:val="Altbilgi"/>
      <w:framePr w:wrap="around" w:vAnchor="text" w:hAnchor="margin" w:xAlign="right" w:y="1"/>
      <w:rPr>
        <w:rStyle w:val="SayfaNumaras"/>
        <w:rFonts w:ascii="Times New Roman" w:hAnsi="Times New Roman" w:cs="Times New Roman"/>
      </w:rPr>
    </w:pPr>
    <w:r w:rsidRPr="000034A5">
      <w:rPr>
        <w:rStyle w:val="SayfaNumaras"/>
        <w:rFonts w:ascii="Times New Roman" w:hAnsi="Times New Roman" w:cs="Times New Roman"/>
      </w:rPr>
      <w:fldChar w:fldCharType="begin"/>
    </w:r>
    <w:r w:rsidRPr="000034A5">
      <w:rPr>
        <w:rStyle w:val="SayfaNumaras"/>
        <w:rFonts w:ascii="Times New Roman" w:hAnsi="Times New Roman" w:cs="Times New Roman"/>
      </w:rPr>
      <w:instrText xml:space="preserve">PAGE  </w:instrText>
    </w:r>
    <w:r w:rsidRPr="000034A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034A5">
      <w:rPr>
        <w:rStyle w:val="SayfaNumaras"/>
        <w:rFonts w:ascii="Times New Roman" w:hAnsi="Times New Roman" w:cs="Times New Roman"/>
      </w:rPr>
      <w:fldChar w:fldCharType="end"/>
    </w:r>
  </w:p>
  <w:p w:rsidR="000034A5" w:rsidRPr="000034A5" w:rsidRDefault="000034A5" w:rsidP="000034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5" w:rsidRDefault="000034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37" w:rsidRDefault="00066037" w:rsidP="000034A5">
      <w:pPr>
        <w:spacing w:after="0" w:line="240" w:lineRule="auto"/>
      </w:pPr>
      <w:r>
        <w:separator/>
      </w:r>
    </w:p>
  </w:footnote>
  <w:footnote w:type="continuationSeparator" w:id="0">
    <w:p w:rsidR="00066037" w:rsidRDefault="00066037" w:rsidP="0000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5" w:rsidRDefault="000034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5" w:rsidRDefault="000034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w:t>
    </w:r>
  </w:p>
  <w:p w:rsidR="000034A5" w:rsidRPr="000034A5" w:rsidRDefault="000034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5" w:rsidRDefault="000034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8"/>
    <w:rsid w:val="000034A5"/>
    <w:rsid w:val="00066037"/>
    <w:rsid w:val="007C0E9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09F5D-4546-48CD-BAE2-B2ACE83C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34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34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4A5"/>
  </w:style>
  <w:style w:type="paragraph" w:styleId="Altbilgi">
    <w:name w:val="footer"/>
    <w:basedOn w:val="Normal"/>
    <w:link w:val="AltbilgiChar"/>
    <w:uiPriority w:val="99"/>
    <w:unhideWhenUsed/>
    <w:rsid w:val="000034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4A5"/>
  </w:style>
  <w:style w:type="character" w:styleId="SayfaNumaras">
    <w:name w:val="page number"/>
    <w:basedOn w:val="VarsaylanParagrafYazTipi"/>
    <w:uiPriority w:val="99"/>
    <w:semiHidden/>
    <w:unhideWhenUsed/>
    <w:rsid w:val="0000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2019-01-15T07:08:00Z</dcterms:created>
  <dcterms:modified xsi:type="dcterms:W3CDTF">2019-01-15T07:15:00Z</dcterms:modified>
</cp:coreProperties>
</file>