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D2" w:rsidRPr="007838D2" w:rsidRDefault="007838D2" w:rsidP="007838D2">
      <w:pPr>
        <w:spacing w:before="100" w:after="100" w:line="240" w:lineRule="auto"/>
        <w:jc w:val="center"/>
        <w:rPr>
          <w:rFonts w:ascii="Times New Roman" w:eastAsia="Times New Roman" w:hAnsi="Times New Roman" w:cs="Times New Roman"/>
          <w:b/>
          <w:bCs/>
          <w:color w:val="000000"/>
          <w:sz w:val="24"/>
          <w:szCs w:val="27"/>
          <w:lang w:eastAsia="tr-TR"/>
        </w:rPr>
      </w:pPr>
      <w:r w:rsidRPr="007838D2">
        <w:rPr>
          <w:rFonts w:ascii="Times New Roman" w:eastAsia="Times New Roman" w:hAnsi="Times New Roman" w:cs="Times New Roman"/>
          <w:b/>
          <w:bCs/>
          <w:color w:val="000000"/>
          <w:sz w:val="24"/>
          <w:szCs w:val="27"/>
          <w:lang w:eastAsia="tr-TR"/>
        </w:rPr>
        <w:t>ANAYASA MAHKEMESİ KARARI</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color w:val="000000"/>
          <w:sz w:val="24"/>
          <w:szCs w:val="27"/>
          <w:lang w:eastAsia="tr-TR"/>
        </w:rPr>
        <w:t> </w:t>
      </w:r>
    </w:p>
    <w:p w:rsidR="007838D2" w:rsidRPr="007838D2" w:rsidRDefault="007838D2" w:rsidP="007838D2">
      <w:pPr>
        <w:spacing w:after="0" w:line="240" w:lineRule="auto"/>
        <w:jc w:val="both"/>
        <w:rPr>
          <w:rFonts w:ascii="Times New Roman" w:eastAsia="Times New Roman" w:hAnsi="Times New Roman" w:cs="Times New Roman"/>
          <w:b/>
          <w:color w:val="000000"/>
          <w:sz w:val="24"/>
          <w:szCs w:val="27"/>
          <w:lang w:eastAsia="tr-TR"/>
        </w:rPr>
      </w:pPr>
      <w:r w:rsidRPr="007838D2">
        <w:rPr>
          <w:rFonts w:ascii="Times New Roman" w:eastAsia="Times New Roman" w:hAnsi="Times New Roman" w:cs="Times New Roman"/>
          <w:b/>
          <w:color w:val="000000"/>
          <w:sz w:val="24"/>
          <w:szCs w:val="27"/>
          <w:lang w:eastAsia="tr-TR"/>
        </w:rPr>
        <w:t xml:space="preserve">Esas </w:t>
      </w:r>
      <w:proofErr w:type="gramStart"/>
      <w:r w:rsidRPr="007838D2">
        <w:rPr>
          <w:rFonts w:ascii="Times New Roman" w:eastAsia="Times New Roman" w:hAnsi="Times New Roman" w:cs="Times New Roman"/>
          <w:b/>
          <w:color w:val="000000"/>
          <w:sz w:val="24"/>
          <w:szCs w:val="27"/>
          <w:lang w:eastAsia="tr-TR"/>
        </w:rPr>
        <w:t>Sayısı : 2002</w:t>
      </w:r>
      <w:proofErr w:type="gramEnd"/>
      <w:r w:rsidRPr="007838D2">
        <w:rPr>
          <w:rFonts w:ascii="Times New Roman" w:eastAsia="Times New Roman" w:hAnsi="Times New Roman" w:cs="Times New Roman"/>
          <w:b/>
          <w:color w:val="000000"/>
          <w:sz w:val="24"/>
          <w:szCs w:val="27"/>
          <w:lang w:eastAsia="tr-TR"/>
        </w:rPr>
        <w:t>/50</w:t>
      </w:r>
    </w:p>
    <w:p w:rsidR="007838D2" w:rsidRPr="007838D2" w:rsidRDefault="007838D2" w:rsidP="007838D2">
      <w:pPr>
        <w:spacing w:after="0" w:line="240" w:lineRule="auto"/>
        <w:jc w:val="both"/>
        <w:rPr>
          <w:rFonts w:ascii="Times New Roman" w:eastAsia="Times New Roman" w:hAnsi="Times New Roman" w:cs="Times New Roman"/>
          <w:b/>
          <w:color w:val="000000"/>
          <w:sz w:val="24"/>
          <w:szCs w:val="27"/>
          <w:lang w:eastAsia="tr-TR"/>
        </w:rPr>
      </w:pPr>
      <w:r w:rsidRPr="007838D2">
        <w:rPr>
          <w:rFonts w:ascii="Times New Roman" w:eastAsia="Times New Roman" w:hAnsi="Times New Roman" w:cs="Times New Roman"/>
          <w:b/>
          <w:color w:val="000000"/>
          <w:sz w:val="24"/>
          <w:szCs w:val="27"/>
          <w:lang w:eastAsia="tr-TR"/>
        </w:rPr>
        <w:t xml:space="preserve">Karar </w:t>
      </w:r>
      <w:proofErr w:type="gramStart"/>
      <w:r w:rsidRPr="007838D2">
        <w:rPr>
          <w:rFonts w:ascii="Times New Roman" w:eastAsia="Times New Roman" w:hAnsi="Times New Roman" w:cs="Times New Roman"/>
          <w:b/>
          <w:color w:val="000000"/>
          <w:sz w:val="24"/>
          <w:szCs w:val="27"/>
          <w:lang w:eastAsia="tr-TR"/>
        </w:rPr>
        <w:t>Sayısı : 2002</w:t>
      </w:r>
      <w:proofErr w:type="gramEnd"/>
      <w:r w:rsidRPr="007838D2">
        <w:rPr>
          <w:rFonts w:ascii="Times New Roman" w:eastAsia="Times New Roman" w:hAnsi="Times New Roman" w:cs="Times New Roman"/>
          <w:b/>
          <w:color w:val="000000"/>
          <w:sz w:val="24"/>
          <w:szCs w:val="27"/>
          <w:lang w:eastAsia="tr-TR"/>
        </w:rPr>
        <w:t>/39</w:t>
      </w:r>
    </w:p>
    <w:p w:rsidR="007838D2" w:rsidRPr="007838D2" w:rsidRDefault="007838D2" w:rsidP="007838D2">
      <w:pPr>
        <w:spacing w:after="0" w:line="240" w:lineRule="auto"/>
        <w:jc w:val="both"/>
        <w:rPr>
          <w:rFonts w:ascii="Times New Roman" w:eastAsia="Times New Roman" w:hAnsi="Times New Roman" w:cs="Times New Roman"/>
          <w:b/>
          <w:color w:val="000000"/>
          <w:sz w:val="24"/>
          <w:szCs w:val="27"/>
          <w:lang w:eastAsia="tr-TR"/>
        </w:rPr>
      </w:pPr>
      <w:r w:rsidRPr="007838D2">
        <w:rPr>
          <w:rFonts w:ascii="Times New Roman" w:eastAsia="Times New Roman" w:hAnsi="Times New Roman" w:cs="Times New Roman"/>
          <w:b/>
          <w:color w:val="000000"/>
          <w:sz w:val="24"/>
          <w:szCs w:val="27"/>
          <w:lang w:eastAsia="tr-TR"/>
        </w:rPr>
        <w:t xml:space="preserve">Karar </w:t>
      </w:r>
      <w:proofErr w:type="gramStart"/>
      <w:r w:rsidRPr="007838D2">
        <w:rPr>
          <w:rFonts w:ascii="Times New Roman" w:eastAsia="Times New Roman" w:hAnsi="Times New Roman" w:cs="Times New Roman"/>
          <w:b/>
          <w:color w:val="000000"/>
          <w:sz w:val="24"/>
          <w:szCs w:val="27"/>
          <w:lang w:eastAsia="tr-TR"/>
        </w:rPr>
        <w:t>Günü : 27</w:t>
      </w:r>
      <w:proofErr w:type="gramEnd"/>
      <w:r w:rsidRPr="007838D2">
        <w:rPr>
          <w:rFonts w:ascii="Times New Roman" w:eastAsia="Times New Roman" w:hAnsi="Times New Roman" w:cs="Times New Roman"/>
          <w:b/>
          <w:color w:val="000000"/>
          <w:sz w:val="24"/>
          <w:szCs w:val="27"/>
          <w:lang w:eastAsia="tr-TR"/>
        </w:rPr>
        <w:t>.3.2002</w:t>
      </w:r>
    </w:p>
    <w:p w:rsidR="007838D2" w:rsidRPr="007838D2" w:rsidRDefault="007838D2" w:rsidP="007838D2">
      <w:pPr>
        <w:spacing w:after="0" w:line="240" w:lineRule="auto"/>
        <w:jc w:val="both"/>
        <w:rPr>
          <w:rFonts w:ascii="Times New Roman" w:eastAsia="Times New Roman" w:hAnsi="Times New Roman" w:cs="Times New Roman"/>
          <w:b/>
          <w:color w:val="000000"/>
          <w:sz w:val="24"/>
          <w:szCs w:val="24"/>
          <w:lang w:eastAsia="tr-TR"/>
        </w:rPr>
      </w:pPr>
      <w:r w:rsidRPr="007838D2">
        <w:rPr>
          <w:rFonts w:ascii="Times New Roman" w:eastAsia="Times New Roman" w:hAnsi="Times New Roman" w:cs="Times New Roman"/>
          <w:b/>
          <w:bCs/>
          <w:color w:val="000000"/>
          <w:sz w:val="24"/>
          <w:szCs w:val="26"/>
          <w:lang w:eastAsia="tr-TR"/>
        </w:rPr>
        <w:t>R.G. Tarih-</w:t>
      </w:r>
      <w:proofErr w:type="gramStart"/>
      <w:r w:rsidRPr="007838D2">
        <w:rPr>
          <w:rFonts w:ascii="Times New Roman" w:eastAsia="Times New Roman" w:hAnsi="Times New Roman" w:cs="Times New Roman"/>
          <w:b/>
          <w:bCs/>
          <w:color w:val="000000"/>
          <w:sz w:val="24"/>
          <w:szCs w:val="26"/>
          <w:lang w:eastAsia="tr-TR"/>
        </w:rPr>
        <w:t>Sayı :09</w:t>
      </w:r>
      <w:proofErr w:type="gramEnd"/>
      <w:r w:rsidRPr="007838D2">
        <w:rPr>
          <w:rFonts w:ascii="Times New Roman" w:eastAsia="Times New Roman" w:hAnsi="Times New Roman" w:cs="Times New Roman"/>
          <w:b/>
          <w:bCs/>
          <w:color w:val="000000"/>
          <w:sz w:val="24"/>
          <w:szCs w:val="26"/>
          <w:lang w:eastAsia="tr-TR"/>
        </w:rPr>
        <w:t>.05.2002'de tebliğ edildi.</w:t>
      </w:r>
    </w:p>
    <w:p w:rsid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b/>
          <w:color w:val="000000"/>
          <w:sz w:val="24"/>
          <w:szCs w:val="27"/>
          <w:lang w:eastAsia="tr-TR"/>
        </w:rPr>
        <w:t xml:space="preserve">İTİRAZ YOLUNA </w:t>
      </w:r>
      <w:proofErr w:type="gramStart"/>
      <w:r w:rsidRPr="007838D2">
        <w:rPr>
          <w:rFonts w:ascii="Times New Roman" w:eastAsia="Times New Roman" w:hAnsi="Times New Roman" w:cs="Times New Roman"/>
          <w:b/>
          <w:color w:val="000000"/>
          <w:sz w:val="24"/>
          <w:szCs w:val="27"/>
          <w:lang w:eastAsia="tr-TR"/>
        </w:rPr>
        <w:t xml:space="preserve">BAŞVURAN : </w:t>
      </w:r>
      <w:r w:rsidRPr="007838D2">
        <w:rPr>
          <w:rFonts w:ascii="Times New Roman" w:eastAsia="Times New Roman" w:hAnsi="Times New Roman" w:cs="Times New Roman"/>
          <w:color w:val="000000"/>
          <w:sz w:val="24"/>
          <w:szCs w:val="27"/>
          <w:lang w:eastAsia="tr-TR"/>
        </w:rPr>
        <w:t>Sakarya</w:t>
      </w:r>
      <w:proofErr w:type="gramEnd"/>
      <w:r w:rsidRPr="007838D2">
        <w:rPr>
          <w:rFonts w:ascii="Times New Roman" w:eastAsia="Times New Roman" w:hAnsi="Times New Roman" w:cs="Times New Roman"/>
          <w:color w:val="000000"/>
          <w:sz w:val="24"/>
          <w:szCs w:val="27"/>
          <w:lang w:eastAsia="tr-TR"/>
        </w:rPr>
        <w:t xml:space="preserve"> 2. İdare Mahkemesi</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b/>
          <w:bCs/>
          <w:color w:val="000000"/>
          <w:sz w:val="24"/>
          <w:szCs w:val="27"/>
          <w:lang w:eastAsia="tr-TR"/>
        </w:rPr>
        <w:t xml:space="preserve">İTİRAZIN </w:t>
      </w:r>
      <w:proofErr w:type="gramStart"/>
      <w:r w:rsidRPr="007838D2">
        <w:rPr>
          <w:rFonts w:ascii="Times New Roman" w:eastAsia="Times New Roman" w:hAnsi="Times New Roman" w:cs="Times New Roman"/>
          <w:b/>
          <w:bCs/>
          <w:color w:val="000000"/>
          <w:sz w:val="24"/>
          <w:szCs w:val="27"/>
          <w:lang w:eastAsia="tr-TR"/>
        </w:rPr>
        <w:t>KONUSU :</w:t>
      </w:r>
      <w:r w:rsidRPr="007838D2">
        <w:rPr>
          <w:rFonts w:ascii="Times New Roman" w:eastAsia="Times New Roman" w:hAnsi="Times New Roman" w:cs="Times New Roman"/>
          <w:color w:val="000000"/>
          <w:sz w:val="24"/>
          <w:szCs w:val="27"/>
          <w:lang w:eastAsia="tr-TR"/>
        </w:rPr>
        <w:t> 15</w:t>
      </w:r>
      <w:proofErr w:type="gramEnd"/>
      <w:r w:rsidRPr="007838D2">
        <w:rPr>
          <w:rFonts w:ascii="Times New Roman" w:eastAsia="Times New Roman" w:hAnsi="Times New Roman" w:cs="Times New Roman"/>
          <w:color w:val="000000"/>
          <w:sz w:val="24"/>
          <w:szCs w:val="27"/>
          <w:lang w:eastAsia="tr-TR"/>
        </w:rPr>
        <w:t xml:space="preserve">.5.1959 günlü, 7269 sayılı "Umumi Hayata Müessir Afetler </w:t>
      </w:r>
      <w:proofErr w:type="spellStart"/>
      <w:r w:rsidRPr="007838D2">
        <w:rPr>
          <w:rFonts w:ascii="Times New Roman" w:eastAsia="Times New Roman" w:hAnsi="Times New Roman" w:cs="Times New Roman"/>
          <w:color w:val="000000"/>
          <w:sz w:val="24"/>
          <w:szCs w:val="27"/>
          <w:lang w:eastAsia="tr-TR"/>
        </w:rPr>
        <w:t>Dolayısiyle</w:t>
      </w:r>
      <w:proofErr w:type="spellEnd"/>
      <w:r w:rsidRPr="007838D2">
        <w:rPr>
          <w:rFonts w:ascii="Times New Roman" w:eastAsia="Times New Roman" w:hAnsi="Times New Roman" w:cs="Times New Roman"/>
          <w:color w:val="000000"/>
          <w:sz w:val="24"/>
          <w:szCs w:val="27"/>
          <w:lang w:eastAsia="tr-TR"/>
        </w:rPr>
        <w:t xml:space="preserve"> Alınacak Tedbirlerle Yapılacak Yardımlara Dair </w:t>
      </w:r>
      <w:proofErr w:type="spellStart"/>
      <w:r w:rsidRPr="007838D2">
        <w:rPr>
          <w:rFonts w:ascii="Times New Roman" w:eastAsia="Times New Roman" w:hAnsi="Times New Roman" w:cs="Times New Roman"/>
          <w:color w:val="000000"/>
          <w:sz w:val="24"/>
          <w:szCs w:val="27"/>
          <w:lang w:eastAsia="tr-TR"/>
        </w:rPr>
        <w:t>Kanun"un</w:t>
      </w:r>
      <w:proofErr w:type="spellEnd"/>
      <w:r w:rsidRPr="007838D2">
        <w:rPr>
          <w:rFonts w:ascii="Times New Roman" w:eastAsia="Times New Roman" w:hAnsi="Times New Roman" w:cs="Times New Roman"/>
          <w:color w:val="000000"/>
          <w:sz w:val="24"/>
          <w:szCs w:val="27"/>
          <w:lang w:eastAsia="tr-TR"/>
        </w:rPr>
        <w:t>, 2.7.1968 günlü, 1051 sayılı Yasa ile değiştirilen 29. maddesinin birinci ve ikinci fıkralarının Anayasa'nın 2. ve 10. maddelerine aykırılığı savıyla iptali istemidir.</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b/>
          <w:bCs/>
          <w:color w:val="000000"/>
          <w:sz w:val="24"/>
          <w:szCs w:val="27"/>
          <w:lang w:eastAsia="tr-TR"/>
        </w:rPr>
        <w:t>I-</w:t>
      </w:r>
      <w:r w:rsidRPr="007838D2">
        <w:rPr>
          <w:rFonts w:ascii="Times New Roman" w:eastAsia="Times New Roman" w:hAnsi="Times New Roman" w:cs="Times New Roman"/>
          <w:color w:val="000000"/>
          <w:sz w:val="24"/>
          <w:szCs w:val="27"/>
          <w:lang w:eastAsia="tr-TR"/>
        </w:rPr>
        <w:t> </w:t>
      </w:r>
      <w:r w:rsidRPr="007838D2">
        <w:rPr>
          <w:rFonts w:ascii="Times New Roman" w:eastAsia="Times New Roman" w:hAnsi="Times New Roman" w:cs="Times New Roman"/>
          <w:b/>
          <w:bCs/>
          <w:color w:val="000000"/>
          <w:sz w:val="24"/>
          <w:szCs w:val="27"/>
          <w:lang w:eastAsia="tr-TR"/>
        </w:rPr>
        <w:t>OLAY</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color w:val="000000"/>
          <w:sz w:val="24"/>
          <w:szCs w:val="27"/>
          <w:lang w:eastAsia="tr-TR"/>
        </w:rPr>
        <w:t>Davacının konut yardımından yararlanma isteminin reddine ilişkin işlemin iptaline yönelik davada, 7269 sayılı Yasa'nın değişik 29. maddesinin birinci ve ikinci fıkralarının Anayasa'ya aykırı olduğu kanısına varan Mahkeme iptalleri için başvurmuştur.</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838D2">
        <w:rPr>
          <w:rFonts w:ascii="Times New Roman" w:eastAsia="Times New Roman" w:hAnsi="Times New Roman" w:cs="Times New Roman"/>
          <w:b/>
          <w:bCs/>
          <w:color w:val="000000"/>
          <w:sz w:val="24"/>
          <w:szCs w:val="27"/>
          <w:lang w:eastAsia="tr-TR"/>
        </w:rPr>
        <w:t>II- İLK İNCELEME</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color w:val="000000"/>
          <w:sz w:val="24"/>
          <w:szCs w:val="27"/>
          <w:lang w:eastAsia="tr-TR"/>
        </w:rPr>
        <w:t xml:space="preserve">Anayasa Mahkemesi </w:t>
      </w:r>
      <w:proofErr w:type="spellStart"/>
      <w:r w:rsidRPr="007838D2">
        <w:rPr>
          <w:rFonts w:ascii="Times New Roman" w:eastAsia="Times New Roman" w:hAnsi="Times New Roman" w:cs="Times New Roman"/>
          <w:color w:val="000000"/>
          <w:sz w:val="24"/>
          <w:szCs w:val="27"/>
          <w:lang w:eastAsia="tr-TR"/>
        </w:rPr>
        <w:t>İçtüzüğü'nün</w:t>
      </w:r>
      <w:proofErr w:type="spellEnd"/>
      <w:r w:rsidRPr="007838D2">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yasa kuralları, dayanılan Anayasa kurallarıyla, bunların gerekçeleri ve öteki yasama belgeleri okunup incelendikten sonra gereği görüşülüp düşünüldü:</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38D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7838D2">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w:t>
      </w:r>
      <w:proofErr w:type="gramStart"/>
      <w:r w:rsidRPr="007838D2">
        <w:rPr>
          <w:rFonts w:ascii="Times New Roman" w:eastAsia="Times New Roman" w:hAnsi="Times New Roman" w:cs="Times New Roman"/>
          <w:color w:val="000000"/>
          <w:sz w:val="24"/>
          <w:szCs w:val="27"/>
          <w:lang w:eastAsia="tr-TR"/>
        </w:rPr>
        <w:t>açılmış</w:t>
      </w:r>
      <w:proofErr w:type="gramEnd"/>
      <w:r w:rsidRPr="007838D2">
        <w:rPr>
          <w:rFonts w:ascii="Times New Roman" w:eastAsia="Times New Roman" w:hAnsi="Times New Roman" w:cs="Times New Roman"/>
          <w:color w:val="000000"/>
          <w:sz w:val="24"/>
          <w:szCs w:val="27"/>
          <w:lang w:eastAsia="tr-TR"/>
        </w:rPr>
        <w:t xml:space="preserve"> ve görevine giren bir davanın bulunması ve iptali istenen kuralların da o davada uygulanacak olması gerekmektedir. Uygulanacak yasa kuralları davanın değişik aşamalarında ortaya çıkan sorunların çözümünde veya davayı sonuçlandırmada olumlu ya da olumsuz yönde etki yapacak nitelikteki kurallardır.</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38D2">
        <w:rPr>
          <w:rFonts w:ascii="Times New Roman" w:eastAsia="Times New Roman" w:hAnsi="Times New Roman" w:cs="Times New Roman"/>
          <w:color w:val="000000"/>
          <w:sz w:val="24"/>
          <w:szCs w:val="27"/>
          <w:lang w:eastAsia="tr-TR"/>
        </w:rPr>
        <w:t xml:space="preserve">Başvuruda bulunan Mahkemede açılan dava, 7.6.2000 ve 445 sayılı işlemin iptali istemine ilişkin olduğundan olayda uygulanacak kural, 7269 sayılı Yasa'nın 1051 sayılı Yasa ile değiştirilen itiraz konusu 29. maddesi değil, işlem tarihinden önce 1.9.1999 günlü, 23803 mükerrer sayılı Resmî </w:t>
      </w:r>
      <w:proofErr w:type="spellStart"/>
      <w:r w:rsidRPr="007838D2">
        <w:rPr>
          <w:rFonts w:ascii="Times New Roman" w:eastAsia="Times New Roman" w:hAnsi="Times New Roman" w:cs="Times New Roman"/>
          <w:color w:val="000000"/>
          <w:sz w:val="24"/>
          <w:szCs w:val="27"/>
          <w:lang w:eastAsia="tr-TR"/>
        </w:rPr>
        <w:t>Gazete'de</w:t>
      </w:r>
      <w:proofErr w:type="spellEnd"/>
      <w:r w:rsidRPr="007838D2">
        <w:rPr>
          <w:rFonts w:ascii="Times New Roman" w:eastAsia="Times New Roman" w:hAnsi="Times New Roman" w:cs="Times New Roman"/>
          <w:color w:val="000000"/>
          <w:sz w:val="24"/>
          <w:szCs w:val="27"/>
          <w:lang w:eastAsia="tr-TR"/>
        </w:rPr>
        <w:t xml:space="preserve"> yayımlanarak yürürlüğe giren 31.8.1999 günlü, 574 sayılı KHK'nin 2. maddesiyle değiştirilen 29. maddesidir.</w:t>
      </w:r>
      <w:proofErr w:type="gramEnd"/>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color w:val="000000"/>
          <w:sz w:val="24"/>
          <w:szCs w:val="27"/>
          <w:lang w:eastAsia="tr-TR"/>
        </w:rPr>
        <w:lastRenderedPageBreak/>
        <w:t>Bu durumda, itiraz konusu kural, bakılmakta olan davada uygulanamayacağından başvurunun Anayasa'nın 152. ve 2949 sayılı Yasa'nın 28. maddeleri uyarınca Mahkeme'nin yetkisizliği nedeniyle reddi gerekir.</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838D2">
        <w:rPr>
          <w:rFonts w:ascii="Times New Roman" w:eastAsia="Times New Roman" w:hAnsi="Times New Roman" w:cs="Times New Roman"/>
          <w:b/>
          <w:bCs/>
          <w:color w:val="000000"/>
          <w:sz w:val="24"/>
          <w:szCs w:val="27"/>
          <w:lang w:eastAsia="tr-TR"/>
        </w:rPr>
        <w:t>III- SONUÇ</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38D2">
        <w:rPr>
          <w:rFonts w:ascii="Times New Roman" w:eastAsia="Times New Roman" w:hAnsi="Times New Roman" w:cs="Times New Roman"/>
          <w:color w:val="000000"/>
          <w:sz w:val="24"/>
          <w:szCs w:val="27"/>
          <w:lang w:eastAsia="tr-TR"/>
        </w:rPr>
        <w:t xml:space="preserve">15.5.1959 günlü, 7269 sayılı "Umumi Hayata Müessir Afetler </w:t>
      </w:r>
      <w:proofErr w:type="spellStart"/>
      <w:r w:rsidRPr="007838D2">
        <w:rPr>
          <w:rFonts w:ascii="Times New Roman" w:eastAsia="Times New Roman" w:hAnsi="Times New Roman" w:cs="Times New Roman"/>
          <w:color w:val="000000"/>
          <w:sz w:val="24"/>
          <w:szCs w:val="27"/>
          <w:lang w:eastAsia="tr-TR"/>
        </w:rPr>
        <w:t>Dolayısiyle</w:t>
      </w:r>
      <w:proofErr w:type="spellEnd"/>
      <w:r w:rsidRPr="007838D2">
        <w:rPr>
          <w:rFonts w:ascii="Times New Roman" w:eastAsia="Times New Roman" w:hAnsi="Times New Roman" w:cs="Times New Roman"/>
          <w:color w:val="000000"/>
          <w:sz w:val="24"/>
          <w:szCs w:val="27"/>
          <w:lang w:eastAsia="tr-TR"/>
        </w:rPr>
        <w:t xml:space="preserve"> Alınacak Tedbirlerle Yapılacak Yardımlara Dair </w:t>
      </w:r>
      <w:proofErr w:type="spellStart"/>
      <w:r w:rsidRPr="007838D2">
        <w:rPr>
          <w:rFonts w:ascii="Times New Roman" w:eastAsia="Times New Roman" w:hAnsi="Times New Roman" w:cs="Times New Roman"/>
          <w:color w:val="000000"/>
          <w:sz w:val="24"/>
          <w:szCs w:val="27"/>
          <w:lang w:eastAsia="tr-TR"/>
        </w:rPr>
        <w:t>Kanun"un</w:t>
      </w:r>
      <w:proofErr w:type="spellEnd"/>
      <w:r w:rsidRPr="007838D2">
        <w:rPr>
          <w:rFonts w:ascii="Times New Roman" w:eastAsia="Times New Roman" w:hAnsi="Times New Roman" w:cs="Times New Roman"/>
          <w:color w:val="000000"/>
          <w:sz w:val="24"/>
          <w:szCs w:val="27"/>
          <w:lang w:eastAsia="tr-TR"/>
        </w:rPr>
        <w:t>, 1051 sayılı Yasa ile değiştirilen 29. maddesinin birinci ve ikinci fıkraları, itiraz başvurusunda bulunan Mahkeme'nin davada uygulayacağı kurallar olmadığından, bunlara ilişkin başvurunun Mahkeme'nin yetkisizliği nedeniyle REDDİNE, 27.3.2002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838D2" w:rsidRPr="007838D2" w:rsidTr="007838D2">
        <w:trPr>
          <w:tblCellSpacing w:w="0" w:type="dxa"/>
          <w:jc w:val="center"/>
        </w:trPr>
        <w:tc>
          <w:tcPr>
            <w:tcW w:w="1667" w:type="pct"/>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Başkan</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Mustafa BUMİN</w:t>
            </w:r>
          </w:p>
        </w:tc>
        <w:tc>
          <w:tcPr>
            <w:tcW w:w="1667" w:type="pct"/>
            <w:gridSpan w:val="2"/>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Başkanvekili</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Haşim KILIÇ</w:t>
            </w:r>
          </w:p>
        </w:tc>
        <w:tc>
          <w:tcPr>
            <w:tcW w:w="1667" w:type="pct"/>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38D2">
              <w:rPr>
                <w:rFonts w:ascii="Times New Roman" w:eastAsia="Times New Roman" w:hAnsi="Times New Roman" w:cs="Times New Roman"/>
                <w:sz w:val="24"/>
                <w:szCs w:val="24"/>
                <w:lang w:eastAsia="tr-TR"/>
              </w:rPr>
              <w:t>Samia</w:t>
            </w:r>
            <w:proofErr w:type="spellEnd"/>
            <w:r w:rsidRPr="007838D2">
              <w:rPr>
                <w:rFonts w:ascii="Times New Roman" w:eastAsia="Times New Roman" w:hAnsi="Times New Roman" w:cs="Times New Roman"/>
                <w:sz w:val="24"/>
                <w:szCs w:val="24"/>
                <w:lang w:eastAsia="tr-TR"/>
              </w:rPr>
              <w:t xml:space="preserve"> AKBULUT</w:t>
            </w:r>
          </w:p>
        </w:tc>
      </w:tr>
      <w:tr w:rsidR="007838D2" w:rsidRPr="007838D2" w:rsidTr="007838D2">
        <w:trPr>
          <w:tblCellSpacing w:w="0" w:type="dxa"/>
          <w:jc w:val="center"/>
        </w:trPr>
        <w:tc>
          <w:tcPr>
            <w:tcW w:w="1667" w:type="pct"/>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Yalçın ACARGÜN</w:t>
            </w:r>
          </w:p>
        </w:tc>
        <w:tc>
          <w:tcPr>
            <w:tcW w:w="1667" w:type="pct"/>
            <w:gridSpan w:val="2"/>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38D2">
              <w:rPr>
                <w:rFonts w:ascii="Times New Roman" w:eastAsia="Times New Roman" w:hAnsi="Times New Roman" w:cs="Times New Roman"/>
                <w:sz w:val="24"/>
                <w:szCs w:val="24"/>
                <w:lang w:eastAsia="tr-TR"/>
              </w:rPr>
              <w:t>Sacit</w:t>
            </w:r>
            <w:proofErr w:type="spellEnd"/>
            <w:r w:rsidRPr="007838D2">
              <w:rPr>
                <w:rFonts w:ascii="Times New Roman" w:eastAsia="Times New Roman" w:hAnsi="Times New Roman" w:cs="Times New Roman"/>
                <w:sz w:val="24"/>
                <w:szCs w:val="24"/>
                <w:lang w:eastAsia="tr-TR"/>
              </w:rPr>
              <w:t xml:space="preserve"> ADALI</w:t>
            </w:r>
          </w:p>
        </w:tc>
        <w:tc>
          <w:tcPr>
            <w:tcW w:w="1667" w:type="pct"/>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Fulya KANTARCIOĞLU</w:t>
            </w:r>
          </w:p>
        </w:tc>
      </w:tr>
      <w:tr w:rsidR="007838D2" w:rsidRPr="007838D2" w:rsidTr="007838D2">
        <w:trPr>
          <w:tblCellSpacing w:w="0" w:type="dxa"/>
          <w:jc w:val="center"/>
        </w:trPr>
        <w:tc>
          <w:tcPr>
            <w:tcW w:w="1667" w:type="pct"/>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Rüştü SÖNMEZ</w:t>
            </w:r>
          </w:p>
        </w:tc>
        <w:tc>
          <w:tcPr>
            <w:tcW w:w="1667" w:type="pct"/>
            <w:gridSpan w:val="2"/>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Ertuğrul ERSOY</w:t>
            </w:r>
          </w:p>
        </w:tc>
        <w:tc>
          <w:tcPr>
            <w:tcW w:w="1667" w:type="pct"/>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Tülay TUĞCU</w:t>
            </w:r>
          </w:p>
        </w:tc>
      </w:tr>
      <w:tr w:rsidR="007838D2" w:rsidRPr="007838D2" w:rsidTr="007838D2">
        <w:trPr>
          <w:tblCellSpacing w:w="0" w:type="dxa"/>
          <w:jc w:val="center"/>
        </w:trPr>
        <w:tc>
          <w:tcPr>
            <w:tcW w:w="2500" w:type="pct"/>
            <w:gridSpan w:val="2"/>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Ahmet AKYALÇIN</w:t>
            </w:r>
          </w:p>
        </w:tc>
        <w:tc>
          <w:tcPr>
            <w:tcW w:w="2500" w:type="pct"/>
            <w:gridSpan w:val="2"/>
            <w:hideMark/>
          </w:tcPr>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Üye</w:t>
            </w:r>
          </w:p>
          <w:p w:rsidR="007838D2" w:rsidRPr="007838D2" w:rsidRDefault="007838D2" w:rsidP="007838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38D2">
              <w:rPr>
                <w:rFonts w:ascii="Times New Roman" w:eastAsia="Times New Roman" w:hAnsi="Times New Roman" w:cs="Times New Roman"/>
                <w:sz w:val="24"/>
                <w:szCs w:val="24"/>
                <w:lang w:eastAsia="tr-TR"/>
              </w:rPr>
              <w:t>Enis TUNGA</w:t>
            </w:r>
          </w:p>
        </w:tc>
      </w:tr>
    </w:tbl>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color w:val="000000"/>
          <w:sz w:val="24"/>
          <w:szCs w:val="27"/>
          <w:lang w:eastAsia="tr-TR"/>
        </w:rPr>
        <w:t> </w:t>
      </w:r>
    </w:p>
    <w:p w:rsidR="007838D2" w:rsidRPr="007838D2" w:rsidRDefault="007838D2" w:rsidP="007838D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38D2">
        <w:rPr>
          <w:rFonts w:ascii="Times New Roman" w:eastAsia="Times New Roman" w:hAnsi="Times New Roman" w:cs="Times New Roman"/>
          <w:color w:val="000000"/>
          <w:sz w:val="24"/>
          <w:szCs w:val="27"/>
          <w:lang w:eastAsia="tr-TR"/>
        </w:rPr>
        <w:t> </w:t>
      </w:r>
    </w:p>
    <w:p w:rsidR="00CE1FB9" w:rsidRPr="007838D2" w:rsidRDefault="00CE1FB9" w:rsidP="007838D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838D2" w:rsidSect="007838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C2" w:rsidRDefault="00A32AC2" w:rsidP="007838D2">
      <w:pPr>
        <w:spacing w:after="0" w:line="240" w:lineRule="auto"/>
      </w:pPr>
      <w:r>
        <w:separator/>
      </w:r>
    </w:p>
  </w:endnote>
  <w:endnote w:type="continuationSeparator" w:id="0">
    <w:p w:rsidR="00A32AC2" w:rsidRDefault="00A32AC2" w:rsidP="0078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D2" w:rsidRDefault="007838D2" w:rsidP="005764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38D2" w:rsidRDefault="007838D2" w:rsidP="007838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D2" w:rsidRPr="007838D2" w:rsidRDefault="007838D2" w:rsidP="00576431">
    <w:pPr>
      <w:pStyle w:val="Altbilgi"/>
      <w:framePr w:wrap="around" w:vAnchor="text" w:hAnchor="margin" w:xAlign="right" w:y="1"/>
      <w:rPr>
        <w:rStyle w:val="SayfaNumaras"/>
        <w:rFonts w:ascii="Times New Roman" w:hAnsi="Times New Roman" w:cs="Times New Roman"/>
      </w:rPr>
    </w:pPr>
    <w:r w:rsidRPr="007838D2">
      <w:rPr>
        <w:rStyle w:val="SayfaNumaras"/>
        <w:rFonts w:ascii="Times New Roman" w:hAnsi="Times New Roman" w:cs="Times New Roman"/>
      </w:rPr>
      <w:fldChar w:fldCharType="begin"/>
    </w:r>
    <w:r w:rsidRPr="007838D2">
      <w:rPr>
        <w:rStyle w:val="SayfaNumaras"/>
        <w:rFonts w:ascii="Times New Roman" w:hAnsi="Times New Roman" w:cs="Times New Roman"/>
      </w:rPr>
      <w:instrText xml:space="preserve">PAGE  </w:instrText>
    </w:r>
    <w:r w:rsidRPr="007838D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838D2">
      <w:rPr>
        <w:rStyle w:val="SayfaNumaras"/>
        <w:rFonts w:ascii="Times New Roman" w:hAnsi="Times New Roman" w:cs="Times New Roman"/>
      </w:rPr>
      <w:fldChar w:fldCharType="end"/>
    </w:r>
  </w:p>
  <w:p w:rsidR="007838D2" w:rsidRPr="007838D2" w:rsidRDefault="007838D2" w:rsidP="007838D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D2" w:rsidRDefault="007838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C2" w:rsidRDefault="00A32AC2" w:rsidP="007838D2">
      <w:pPr>
        <w:spacing w:after="0" w:line="240" w:lineRule="auto"/>
      </w:pPr>
      <w:r>
        <w:separator/>
      </w:r>
    </w:p>
  </w:footnote>
  <w:footnote w:type="continuationSeparator" w:id="0">
    <w:p w:rsidR="00A32AC2" w:rsidRDefault="00A32AC2" w:rsidP="00783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D2" w:rsidRDefault="007838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D2" w:rsidRDefault="007838D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/50</w:t>
    </w:r>
  </w:p>
  <w:p w:rsidR="007838D2" w:rsidRDefault="007838D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/39</w:t>
    </w:r>
  </w:p>
  <w:p w:rsidR="007838D2" w:rsidRPr="007838D2" w:rsidRDefault="007838D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D2" w:rsidRDefault="007838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0B"/>
    <w:rsid w:val="007838D2"/>
    <w:rsid w:val="00A32AC2"/>
    <w:rsid w:val="00BE54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27DF-DC4A-47A4-ACCD-6FB346BC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38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38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38D2"/>
  </w:style>
  <w:style w:type="paragraph" w:styleId="Altbilgi">
    <w:name w:val="footer"/>
    <w:basedOn w:val="Normal"/>
    <w:link w:val="AltbilgiChar"/>
    <w:uiPriority w:val="99"/>
    <w:unhideWhenUsed/>
    <w:rsid w:val="007838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38D2"/>
  </w:style>
  <w:style w:type="character" w:styleId="SayfaNumaras">
    <w:name w:val="page number"/>
    <w:basedOn w:val="VarsaylanParagrafYazTipi"/>
    <w:uiPriority w:val="99"/>
    <w:semiHidden/>
    <w:unhideWhenUsed/>
    <w:rsid w:val="00783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2019-01-14T07:29:00Z</dcterms:created>
  <dcterms:modified xsi:type="dcterms:W3CDTF">2019-01-14T07:30:00Z</dcterms:modified>
</cp:coreProperties>
</file>