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584" w:rsidRDefault="00A11584" w:rsidP="00A11584">
      <w:pPr>
        <w:spacing w:before="100" w:after="100" w:line="240" w:lineRule="auto"/>
        <w:jc w:val="center"/>
        <w:rPr>
          <w:rFonts w:ascii="Times New Roman" w:eastAsia="Times New Roman" w:hAnsi="Times New Roman" w:cs="Times New Roman"/>
          <w:b/>
          <w:color w:val="000000"/>
          <w:sz w:val="24"/>
          <w:szCs w:val="27"/>
          <w:lang w:eastAsia="tr-TR"/>
        </w:rPr>
      </w:pPr>
      <w:r w:rsidRPr="00A11584">
        <w:rPr>
          <w:rFonts w:ascii="Times New Roman" w:eastAsia="Times New Roman" w:hAnsi="Times New Roman" w:cs="Times New Roman"/>
          <w:b/>
          <w:color w:val="000000"/>
          <w:sz w:val="24"/>
          <w:szCs w:val="27"/>
          <w:lang w:eastAsia="tr-TR"/>
        </w:rPr>
        <w:t>ANAYASA MAHKEMESİ KARARI</w:t>
      </w:r>
    </w:p>
    <w:p w:rsidR="003612BC" w:rsidRDefault="003612BC" w:rsidP="00A11584">
      <w:pPr>
        <w:spacing w:before="100" w:after="100" w:line="240" w:lineRule="auto"/>
        <w:jc w:val="center"/>
        <w:rPr>
          <w:rFonts w:ascii="Times New Roman" w:eastAsia="Times New Roman" w:hAnsi="Times New Roman" w:cs="Times New Roman"/>
          <w:b/>
          <w:color w:val="000000"/>
          <w:sz w:val="24"/>
          <w:szCs w:val="27"/>
          <w:lang w:eastAsia="tr-TR"/>
        </w:rPr>
      </w:pPr>
    </w:p>
    <w:p w:rsidR="003612BC" w:rsidRDefault="003612BC" w:rsidP="00A11584">
      <w:pPr>
        <w:spacing w:before="100" w:after="100" w:line="240" w:lineRule="auto"/>
        <w:jc w:val="center"/>
        <w:rPr>
          <w:rFonts w:ascii="Times New Roman" w:eastAsia="Times New Roman" w:hAnsi="Times New Roman" w:cs="Times New Roman"/>
          <w:b/>
          <w:color w:val="000000"/>
          <w:sz w:val="24"/>
          <w:szCs w:val="27"/>
          <w:lang w:eastAsia="tr-TR"/>
        </w:rPr>
      </w:pPr>
    </w:p>
    <w:p w:rsidR="003612BC" w:rsidRPr="003612BC" w:rsidRDefault="003612BC" w:rsidP="003612BC">
      <w:pPr>
        <w:spacing w:after="0" w:line="240" w:lineRule="auto"/>
        <w:rPr>
          <w:rFonts w:ascii="Times New Roman" w:eastAsia="Times New Roman" w:hAnsi="Times New Roman" w:cs="Times New Roman"/>
          <w:b/>
          <w:color w:val="000000"/>
          <w:sz w:val="24"/>
          <w:szCs w:val="27"/>
          <w:lang w:eastAsia="tr-TR"/>
        </w:rPr>
      </w:pPr>
      <w:r w:rsidRPr="003612BC">
        <w:rPr>
          <w:rFonts w:ascii="Times New Roman" w:eastAsia="Times New Roman" w:hAnsi="Times New Roman" w:cs="Times New Roman"/>
          <w:b/>
          <w:color w:val="000000"/>
          <w:sz w:val="24"/>
          <w:szCs w:val="27"/>
          <w:lang w:eastAsia="tr-TR"/>
        </w:rPr>
        <w:t xml:space="preserve">Esas </w:t>
      </w:r>
      <w:proofErr w:type="gramStart"/>
      <w:r w:rsidRPr="003612BC">
        <w:rPr>
          <w:rFonts w:ascii="Times New Roman" w:eastAsia="Times New Roman" w:hAnsi="Times New Roman" w:cs="Times New Roman"/>
          <w:b/>
          <w:color w:val="000000"/>
          <w:sz w:val="24"/>
          <w:szCs w:val="27"/>
          <w:lang w:eastAsia="tr-TR"/>
        </w:rPr>
        <w:t>Sayısı : 2002</w:t>
      </w:r>
      <w:proofErr w:type="gramEnd"/>
      <w:r w:rsidRPr="003612BC">
        <w:rPr>
          <w:rFonts w:ascii="Times New Roman" w:eastAsia="Times New Roman" w:hAnsi="Times New Roman" w:cs="Times New Roman"/>
          <w:b/>
          <w:color w:val="000000"/>
          <w:sz w:val="24"/>
          <w:szCs w:val="27"/>
          <w:lang w:eastAsia="tr-TR"/>
        </w:rPr>
        <w:t>/167</w:t>
      </w:r>
    </w:p>
    <w:p w:rsidR="003612BC" w:rsidRPr="003612BC" w:rsidRDefault="003612BC" w:rsidP="003612BC">
      <w:pPr>
        <w:spacing w:after="0" w:line="240" w:lineRule="auto"/>
        <w:rPr>
          <w:rFonts w:ascii="Times New Roman" w:eastAsia="Times New Roman" w:hAnsi="Times New Roman" w:cs="Times New Roman"/>
          <w:b/>
          <w:color w:val="000000"/>
          <w:sz w:val="24"/>
          <w:szCs w:val="27"/>
          <w:lang w:eastAsia="tr-TR"/>
        </w:rPr>
      </w:pPr>
      <w:r w:rsidRPr="003612BC">
        <w:rPr>
          <w:rFonts w:ascii="Times New Roman" w:eastAsia="Times New Roman" w:hAnsi="Times New Roman" w:cs="Times New Roman"/>
          <w:b/>
          <w:color w:val="000000"/>
          <w:sz w:val="24"/>
          <w:szCs w:val="27"/>
          <w:lang w:eastAsia="tr-TR"/>
        </w:rPr>
        <w:t xml:space="preserve">Karar </w:t>
      </w:r>
      <w:proofErr w:type="gramStart"/>
      <w:r w:rsidRPr="003612BC">
        <w:rPr>
          <w:rFonts w:ascii="Times New Roman" w:eastAsia="Times New Roman" w:hAnsi="Times New Roman" w:cs="Times New Roman"/>
          <w:b/>
          <w:color w:val="000000"/>
          <w:sz w:val="24"/>
          <w:szCs w:val="27"/>
          <w:lang w:eastAsia="tr-TR"/>
        </w:rPr>
        <w:t>Sayısı : 2002</w:t>
      </w:r>
      <w:proofErr w:type="gramEnd"/>
      <w:r w:rsidRPr="003612BC">
        <w:rPr>
          <w:rFonts w:ascii="Times New Roman" w:eastAsia="Times New Roman" w:hAnsi="Times New Roman" w:cs="Times New Roman"/>
          <w:b/>
          <w:color w:val="000000"/>
          <w:sz w:val="24"/>
          <w:szCs w:val="27"/>
          <w:lang w:eastAsia="tr-TR"/>
        </w:rPr>
        <w:t>/199</w:t>
      </w:r>
    </w:p>
    <w:p w:rsidR="003612BC" w:rsidRPr="003612BC" w:rsidRDefault="003612BC" w:rsidP="003612BC">
      <w:pPr>
        <w:spacing w:after="0" w:line="240" w:lineRule="auto"/>
        <w:rPr>
          <w:rFonts w:ascii="Times New Roman" w:eastAsia="Times New Roman" w:hAnsi="Times New Roman" w:cs="Times New Roman"/>
          <w:b/>
          <w:color w:val="000000"/>
          <w:sz w:val="24"/>
          <w:szCs w:val="27"/>
          <w:lang w:eastAsia="tr-TR"/>
        </w:rPr>
      </w:pPr>
      <w:bookmarkStart w:id="0" w:name="_GoBack"/>
      <w:bookmarkEnd w:id="0"/>
      <w:r w:rsidRPr="003612BC">
        <w:rPr>
          <w:rFonts w:ascii="Times New Roman" w:eastAsia="Times New Roman" w:hAnsi="Times New Roman" w:cs="Times New Roman"/>
          <w:b/>
          <w:color w:val="000000"/>
          <w:sz w:val="24"/>
          <w:szCs w:val="27"/>
          <w:lang w:eastAsia="tr-TR"/>
        </w:rPr>
        <w:t xml:space="preserve">Karar </w:t>
      </w:r>
      <w:proofErr w:type="gramStart"/>
      <w:r w:rsidRPr="003612BC">
        <w:rPr>
          <w:rFonts w:ascii="Times New Roman" w:eastAsia="Times New Roman" w:hAnsi="Times New Roman" w:cs="Times New Roman"/>
          <w:b/>
          <w:color w:val="000000"/>
          <w:sz w:val="24"/>
          <w:szCs w:val="27"/>
          <w:lang w:eastAsia="tr-TR"/>
        </w:rPr>
        <w:t>Günü : 17</w:t>
      </w:r>
      <w:proofErr w:type="gramEnd"/>
      <w:r w:rsidRPr="003612BC">
        <w:rPr>
          <w:rFonts w:ascii="Times New Roman" w:eastAsia="Times New Roman" w:hAnsi="Times New Roman" w:cs="Times New Roman"/>
          <w:b/>
          <w:color w:val="000000"/>
          <w:sz w:val="24"/>
          <w:szCs w:val="27"/>
          <w:lang w:eastAsia="tr-TR"/>
        </w:rPr>
        <w:t>.12.2002</w:t>
      </w:r>
    </w:p>
    <w:p w:rsidR="003612BC" w:rsidRPr="00A11584" w:rsidRDefault="003612BC" w:rsidP="003612BC">
      <w:pPr>
        <w:spacing w:after="0" w:line="240" w:lineRule="auto"/>
        <w:rPr>
          <w:rFonts w:ascii="Times New Roman" w:eastAsia="Times New Roman" w:hAnsi="Times New Roman" w:cs="Times New Roman"/>
          <w:b/>
          <w:color w:val="000000"/>
          <w:sz w:val="24"/>
          <w:szCs w:val="27"/>
          <w:lang w:eastAsia="tr-TR"/>
        </w:rPr>
      </w:pPr>
      <w:r w:rsidRPr="003612BC">
        <w:rPr>
          <w:rFonts w:ascii="Times New Roman" w:eastAsia="Times New Roman" w:hAnsi="Times New Roman" w:cs="Times New Roman"/>
          <w:b/>
          <w:color w:val="000000"/>
          <w:sz w:val="24"/>
          <w:szCs w:val="27"/>
          <w:lang w:eastAsia="tr-TR"/>
        </w:rPr>
        <w:t>Resmi Gazete tarih/sayı:10.01.2003 Tebliğ edildi.</w:t>
      </w:r>
    </w:p>
    <w:p w:rsidR="003612BC" w:rsidRDefault="003612BC" w:rsidP="00A1158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A11584" w:rsidRPr="00A11584" w:rsidRDefault="00A11584" w:rsidP="00A115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11584">
        <w:rPr>
          <w:rFonts w:ascii="Times New Roman" w:eastAsia="Times New Roman" w:hAnsi="Times New Roman" w:cs="Times New Roman"/>
          <w:b/>
          <w:bCs/>
          <w:color w:val="000000"/>
          <w:sz w:val="24"/>
          <w:szCs w:val="27"/>
          <w:lang w:eastAsia="tr-TR"/>
        </w:rPr>
        <w:t xml:space="preserve">İTİRAZ YOLUNA </w:t>
      </w:r>
      <w:proofErr w:type="gramStart"/>
      <w:r w:rsidRPr="00A11584">
        <w:rPr>
          <w:rFonts w:ascii="Times New Roman" w:eastAsia="Times New Roman" w:hAnsi="Times New Roman" w:cs="Times New Roman"/>
          <w:b/>
          <w:bCs/>
          <w:color w:val="000000"/>
          <w:sz w:val="24"/>
          <w:szCs w:val="27"/>
          <w:lang w:eastAsia="tr-TR"/>
        </w:rPr>
        <w:t>BAŞVURAN :</w:t>
      </w:r>
      <w:r w:rsidRPr="00A11584">
        <w:rPr>
          <w:rFonts w:ascii="Times New Roman" w:eastAsia="Times New Roman" w:hAnsi="Times New Roman" w:cs="Times New Roman"/>
          <w:color w:val="000000"/>
          <w:sz w:val="24"/>
          <w:szCs w:val="27"/>
          <w:lang w:eastAsia="tr-TR"/>
        </w:rPr>
        <w:t> Manisa</w:t>
      </w:r>
      <w:proofErr w:type="gramEnd"/>
      <w:r w:rsidRPr="00A11584">
        <w:rPr>
          <w:rFonts w:ascii="Times New Roman" w:eastAsia="Times New Roman" w:hAnsi="Times New Roman" w:cs="Times New Roman"/>
          <w:color w:val="000000"/>
          <w:sz w:val="24"/>
          <w:szCs w:val="27"/>
          <w:lang w:eastAsia="tr-TR"/>
        </w:rPr>
        <w:t xml:space="preserve"> İdare Mahkemesi</w:t>
      </w:r>
    </w:p>
    <w:p w:rsidR="00A11584" w:rsidRPr="00A11584" w:rsidRDefault="00A11584" w:rsidP="00A115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11584">
        <w:rPr>
          <w:rFonts w:ascii="Times New Roman" w:eastAsia="Times New Roman" w:hAnsi="Times New Roman" w:cs="Times New Roman"/>
          <w:b/>
          <w:bCs/>
          <w:color w:val="000000"/>
          <w:sz w:val="24"/>
          <w:szCs w:val="27"/>
          <w:lang w:eastAsia="tr-TR"/>
        </w:rPr>
        <w:t>İTİRAZIN KONUSU :</w:t>
      </w:r>
      <w:r w:rsidRPr="00A11584">
        <w:rPr>
          <w:rFonts w:ascii="Times New Roman" w:eastAsia="Times New Roman" w:hAnsi="Times New Roman" w:cs="Times New Roman"/>
          <w:color w:val="000000"/>
          <w:sz w:val="24"/>
          <w:szCs w:val="27"/>
          <w:lang w:eastAsia="tr-TR"/>
        </w:rPr>
        <w:t> 12.12.2001 günlü, 4726 sayılı 2002 Mali Yılı Bütçe Kanunu'nun 6. maddesinin (g) fıkrasının, Anayasa'nın 87</w:t>
      </w:r>
      <w:proofErr w:type="gramStart"/>
      <w:r w:rsidRPr="00A11584">
        <w:rPr>
          <w:rFonts w:ascii="Times New Roman" w:eastAsia="Times New Roman" w:hAnsi="Times New Roman" w:cs="Times New Roman"/>
          <w:color w:val="000000"/>
          <w:sz w:val="24"/>
          <w:szCs w:val="27"/>
          <w:lang w:eastAsia="tr-TR"/>
        </w:rPr>
        <w:t>.,</w:t>
      </w:r>
      <w:proofErr w:type="gramEnd"/>
      <w:r w:rsidRPr="00A11584">
        <w:rPr>
          <w:rFonts w:ascii="Times New Roman" w:eastAsia="Times New Roman" w:hAnsi="Times New Roman" w:cs="Times New Roman"/>
          <w:color w:val="000000"/>
          <w:sz w:val="24"/>
          <w:szCs w:val="27"/>
          <w:lang w:eastAsia="tr-TR"/>
        </w:rPr>
        <w:t xml:space="preserve"> 88., 89. ve 161. maddelerine aykırılığı savıyla iptali istemidir.</w:t>
      </w:r>
    </w:p>
    <w:p w:rsidR="00A11584" w:rsidRPr="00A11584" w:rsidRDefault="00A11584" w:rsidP="00A1158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11584">
        <w:rPr>
          <w:rFonts w:ascii="Times New Roman" w:eastAsia="Times New Roman" w:hAnsi="Times New Roman" w:cs="Times New Roman"/>
          <w:b/>
          <w:bCs/>
          <w:color w:val="000000"/>
          <w:sz w:val="24"/>
          <w:szCs w:val="27"/>
          <w:lang w:eastAsia="tr-TR"/>
        </w:rPr>
        <w:t>I- OLAY</w:t>
      </w:r>
    </w:p>
    <w:p w:rsidR="00A11584" w:rsidRPr="00A11584" w:rsidRDefault="00A11584" w:rsidP="00A115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11584">
        <w:rPr>
          <w:rFonts w:ascii="Times New Roman" w:eastAsia="Times New Roman" w:hAnsi="Times New Roman" w:cs="Times New Roman"/>
          <w:color w:val="000000"/>
          <w:sz w:val="24"/>
          <w:szCs w:val="27"/>
          <w:lang w:eastAsia="tr-TR"/>
        </w:rPr>
        <w:t>Van Köy Hizmetleri İl Müdürlüğü emrinden Manisa Köy Hizmetleri İl Müdürlüğü emrine naklen atanan ve atama öncesinde harcırah talep etmeyeceğine ilişkin yazılı beyanda bulunan davacının, sürekli görev yolluğu ödenmesi için yaptığı başvurunun reddedilmesi üzerine açtığı davada, 4726 sayılı 2002 Mali Yılı Bütçe Kanunu'nun 6. maddesinin (g) fıkrasının, Anayasa'ya aykırı olduğu kanısına varan Mahkeme, iptali için başvurmuştur.</w:t>
      </w:r>
      <w:proofErr w:type="gramEnd"/>
    </w:p>
    <w:p w:rsidR="00A11584" w:rsidRPr="00A11584" w:rsidRDefault="00A11584" w:rsidP="00A1158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11584">
        <w:rPr>
          <w:rFonts w:ascii="Times New Roman" w:eastAsia="Times New Roman" w:hAnsi="Times New Roman" w:cs="Times New Roman"/>
          <w:b/>
          <w:bCs/>
          <w:color w:val="000000"/>
          <w:sz w:val="24"/>
          <w:szCs w:val="27"/>
          <w:lang w:eastAsia="tr-TR"/>
        </w:rPr>
        <w:t>II- İLK İNCELEME</w:t>
      </w:r>
    </w:p>
    <w:p w:rsidR="00A11584" w:rsidRPr="00A11584" w:rsidRDefault="00A11584" w:rsidP="00A115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11584">
        <w:rPr>
          <w:rFonts w:ascii="Times New Roman" w:eastAsia="Times New Roman" w:hAnsi="Times New Roman" w:cs="Times New Roman"/>
          <w:color w:val="000000"/>
          <w:sz w:val="24"/>
          <w:szCs w:val="27"/>
          <w:lang w:eastAsia="tr-TR"/>
        </w:rPr>
        <w:t xml:space="preserve">Anayasa Mahkemesi </w:t>
      </w:r>
      <w:proofErr w:type="spellStart"/>
      <w:r w:rsidRPr="00A11584">
        <w:rPr>
          <w:rFonts w:ascii="Times New Roman" w:eastAsia="Times New Roman" w:hAnsi="Times New Roman" w:cs="Times New Roman"/>
          <w:color w:val="000000"/>
          <w:sz w:val="24"/>
          <w:szCs w:val="27"/>
          <w:lang w:eastAsia="tr-TR"/>
        </w:rPr>
        <w:t>İçtüzüğü'nün</w:t>
      </w:r>
      <w:proofErr w:type="spellEnd"/>
      <w:r w:rsidRPr="00A11584">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A11584">
        <w:rPr>
          <w:rFonts w:ascii="Times New Roman" w:eastAsia="Times New Roman" w:hAnsi="Times New Roman" w:cs="Times New Roman"/>
          <w:color w:val="000000"/>
          <w:sz w:val="24"/>
          <w:szCs w:val="27"/>
          <w:lang w:eastAsia="tr-TR"/>
        </w:rPr>
        <w:t>Sacit</w:t>
      </w:r>
      <w:proofErr w:type="spellEnd"/>
      <w:r w:rsidRPr="00A11584">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A11584">
        <w:rPr>
          <w:rFonts w:ascii="Times New Roman" w:eastAsia="Times New Roman" w:hAnsi="Times New Roman" w:cs="Times New Roman"/>
          <w:color w:val="000000"/>
          <w:sz w:val="24"/>
          <w:szCs w:val="27"/>
          <w:lang w:eastAsia="tr-TR"/>
        </w:rPr>
        <w:t>ERTEN'in</w:t>
      </w:r>
      <w:proofErr w:type="spellEnd"/>
      <w:r w:rsidRPr="00A11584">
        <w:rPr>
          <w:rFonts w:ascii="Times New Roman" w:eastAsia="Times New Roman" w:hAnsi="Times New Roman" w:cs="Times New Roman"/>
          <w:color w:val="000000"/>
          <w:sz w:val="24"/>
          <w:szCs w:val="27"/>
          <w:lang w:eastAsia="tr-TR"/>
        </w:rPr>
        <w:t xml:space="preserve"> katılmalarıyla 17.12.2002 gününde yapılan ilk inceleme toplantısında; "dosyada eksiklik bulunmadığından işin esasının incelenmesine oybirliğiyle" karar verilmiştir.</w:t>
      </w:r>
    </w:p>
    <w:p w:rsidR="00A11584" w:rsidRPr="00A11584" w:rsidRDefault="00A11584" w:rsidP="00A1158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11584">
        <w:rPr>
          <w:rFonts w:ascii="Times New Roman" w:eastAsia="Times New Roman" w:hAnsi="Times New Roman" w:cs="Times New Roman"/>
          <w:b/>
          <w:bCs/>
          <w:color w:val="000000"/>
          <w:sz w:val="24"/>
          <w:szCs w:val="27"/>
          <w:lang w:eastAsia="tr-TR"/>
        </w:rPr>
        <w:t>III- ESASIN İNCELENMESİ</w:t>
      </w:r>
    </w:p>
    <w:p w:rsidR="00A11584" w:rsidRPr="00A11584" w:rsidRDefault="00A11584" w:rsidP="00A115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11584">
        <w:rPr>
          <w:rFonts w:ascii="Times New Roman" w:eastAsia="Times New Roman" w:hAnsi="Times New Roman" w:cs="Times New Roman"/>
          <w:color w:val="000000"/>
          <w:sz w:val="24"/>
          <w:szCs w:val="27"/>
          <w:lang w:eastAsia="tr-TR"/>
        </w:rPr>
        <w:t xml:space="preserve">İşin esasına ilişkin rapor, başvuru kararı ve ekleri, itiraz konusu Yasa kuralı, dayanılan Anayasa kuralları ile bunların gerekçeleri ve diğer yasama belgeleri okunup incelendikten sonra </w:t>
      </w:r>
      <w:proofErr w:type="gramStart"/>
      <w:r w:rsidRPr="00A11584">
        <w:rPr>
          <w:rFonts w:ascii="Times New Roman" w:eastAsia="Times New Roman" w:hAnsi="Times New Roman" w:cs="Times New Roman"/>
          <w:color w:val="000000"/>
          <w:sz w:val="24"/>
          <w:szCs w:val="27"/>
          <w:lang w:eastAsia="tr-TR"/>
        </w:rPr>
        <w:t>gereği</w:t>
      </w:r>
      <w:proofErr w:type="gramEnd"/>
      <w:r w:rsidRPr="00A11584">
        <w:rPr>
          <w:rFonts w:ascii="Times New Roman" w:eastAsia="Times New Roman" w:hAnsi="Times New Roman" w:cs="Times New Roman"/>
          <w:color w:val="000000"/>
          <w:sz w:val="24"/>
          <w:szCs w:val="27"/>
          <w:lang w:eastAsia="tr-TR"/>
        </w:rPr>
        <w:t xml:space="preserve"> görüşülüp düşünüldü:</w:t>
      </w:r>
    </w:p>
    <w:p w:rsidR="00A11584" w:rsidRPr="00A11584" w:rsidRDefault="00A11584" w:rsidP="00A115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11584">
        <w:rPr>
          <w:rFonts w:ascii="Times New Roman" w:eastAsia="Times New Roman" w:hAnsi="Times New Roman" w:cs="Times New Roman"/>
          <w:color w:val="000000"/>
          <w:sz w:val="24"/>
          <w:szCs w:val="27"/>
          <w:lang w:eastAsia="tr-TR"/>
        </w:rPr>
        <w:t>Mahkeme, 4726 sayılı 2002 Mali yılı Bütçe Kanunu'nun 6. maddesinin (g) fıkrasının iptalini istemiştir. Ancak, dava konusu kural Anayasa Mahkemesi'nin 22.10.2002 günlü, E.2002/138, K.2002/96 sayılı kararı ile iptal edildiğinden, bu konuda yeniden karar verilmesine yer olmadığına karar verilmesi gerekir.</w:t>
      </w:r>
    </w:p>
    <w:p w:rsidR="00A11584" w:rsidRPr="00A11584" w:rsidRDefault="00A11584" w:rsidP="00A1158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A11584">
        <w:rPr>
          <w:rFonts w:ascii="Times New Roman" w:eastAsia="Times New Roman" w:hAnsi="Times New Roman" w:cs="Times New Roman"/>
          <w:b/>
          <w:bCs/>
          <w:color w:val="000000"/>
          <w:sz w:val="24"/>
          <w:szCs w:val="27"/>
          <w:lang w:eastAsia="tr-TR"/>
        </w:rPr>
        <w:t>IV- SONUÇ</w:t>
      </w:r>
    </w:p>
    <w:p w:rsidR="00A11584" w:rsidRPr="00A11584" w:rsidRDefault="00A11584" w:rsidP="00A115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11584">
        <w:rPr>
          <w:rFonts w:ascii="Times New Roman" w:eastAsia="Times New Roman" w:hAnsi="Times New Roman" w:cs="Times New Roman"/>
          <w:color w:val="000000"/>
          <w:sz w:val="24"/>
          <w:szCs w:val="27"/>
          <w:lang w:eastAsia="tr-TR"/>
        </w:rPr>
        <w:t xml:space="preserve">12.12.2001 günlü, 4726 sayılı "2002 Malî Yılı Bütçe </w:t>
      </w:r>
      <w:proofErr w:type="spellStart"/>
      <w:r w:rsidRPr="00A11584">
        <w:rPr>
          <w:rFonts w:ascii="Times New Roman" w:eastAsia="Times New Roman" w:hAnsi="Times New Roman" w:cs="Times New Roman"/>
          <w:color w:val="000000"/>
          <w:sz w:val="24"/>
          <w:szCs w:val="27"/>
          <w:lang w:eastAsia="tr-TR"/>
        </w:rPr>
        <w:t>Kanunu"nun</w:t>
      </w:r>
      <w:proofErr w:type="spellEnd"/>
      <w:r w:rsidRPr="00A11584">
        <w:rPr>
          <w:rFonts w:ascii="Times New Roman" w:eastAsia="Times New Roman" w:hAnsi="Times New Roman" w:cs="Times New Roman"/>
          <w:b/>
          <w:bCs/>
          <w:color w:val="000000"/>
          <w:sz w:val="24"/>
          <w:szCs w:val="27"/>
          <w:lang w:eastAsia="tr-TR"/>
        </w:rPr>
        <w:t> </w:t>
      </w:r>
      <w:r w:rsidRPr="00A11584">
        <w:rPr>
          <w:rFonts w:ascii="Times New Roman" w:eastAsia="Times New Roman" w:hAnsi="Times New Roman" w:cs="Times New Roman"/>
          <w:color w:val="000000"/>
          <w:sz w:val="24"/>
          <w:szCs w:val="27"/>
          <w:lang w:eastAsia="tr-TR"/>
        </w:rPr>
        <w:t>6. maddesinin (g) fıkrası, 22.10.2002 günlü, E. 2002/138, K. 2002/96 sayılı kararla iptal edildiğinden, İTİRAZ KONUSU KURAL HAKKINDA YENİDEN KARAR VERİLMESİNE YER OLMADIĞINA, 17.12.2002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11584" w:rsidRPr="00A11584" w:rsidTr="00A11584">
        <w:trPr>
          <w:tblCellSpacing w:w="0" w:type="dxa"/>
          <w:jc w:val="center"/>
        </w:trPr>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lastRenderedPageBreak/>
              <w:t> </w:t>
            </w:r>
          </w:p>
        </w:tc>
        <w:tc>
          <w:tcPr>
            <w:tcW w:w="1667" w:type="pct"/>
            <w:gridSpan w:val="2"/>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 </w:t>
            </w:r>
          </w:p>
        </w:tc>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 </w:t>
            </w:r>
          </w:p>
        </w:tc>
      </w:tr>
      <w:tr w:rsidR="00A11584" w:rsidRPr="00A11584" w:rsidTr="00A11584">
        <w:trPr>
          <w:tblCellSpacing w:w="0" w:type="dxa"/>
          <w:jc w:val="center"/>
        </w:trPr>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Başkan</w:t>
            </w:r>
          </w:p>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Mustafa BUMİN</w:t>
            </w:r>
          </w:p>
        </w:tc>
        <w:tc>
          <w:tcPr>
            <w:tcW w:w="1667" w:type="pct"/>
            <w:gridSpan w:val="2"/>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Başkanvekili</w:t>
            </w:r>
          </w:p>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Haşim KILIÇ</w:t>
            </w:r>
          </w:p>
        </w:tc>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Üye</w:t>
            </w:r>
          </w:p>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Yalçın ACARGÜN</w:t>
            </w:r>
          </w:p>
        </w:tc>
      </w:tr>
      <w:tr w:rsidR="00A11584" w:rsidRPr="00A11584" w:rsidTr="00A11584">
        <w:trPr>
          <w:tblCellSpacing w:w="0" w:type="dxa"/>
          <w:jc w:val="center"/>
        </w:trPr>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 </w:t>
            </w:r>
          </w:p>
        </w:tc>
        <w:tc>
          <w:tcPr>
            <w:tcW w:w="1667" w:type="pct"/>
            <w:gridSpan w:val="2"/>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 </w:t>
            </w:r>
          </w:p>
        </w:tc>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 </w:t>
            </w:r>
          </w:p>
        </w:tc>
      </w:tr>
      <w:tr w:rsidR="00A11584" w:rsidRPr="00A11584" w:rsidTr="00A11584">
        <w:trPr>
          <w:tblCellSpacing w:w="0" w:type="dxa"/>
          <w:jc w:val="center"/>
        </w:trPr>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Üye</w:t>
            </w:r>
          </w:p>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11584">
              <w:rPr>
                <w:rFonts w:ascii="Times New Roman" w:eastAsia="Times New Roman" w:hAnsi="Times New Roman" w:cs="Times New Roman"/>
                <w:sz w:val="24"/>
                <w:szCs w:val="24"/>
                <w:lang w:eastAsia="tr-TR"/>
              </w:rPr>
              <w:t>Sacit</w:t>
            </w:r>
            <w:proofErr w:type="spellEnd"/>
            <w:r w:rsidRPr="00A11584">
              <w:rPr>
                <w:rFonts w:ascii="Times New Roman" w:eastAsia="Times New Roman" w:hAnsi="Times New Roman" w:cs="Times New Roman"/>
                <w:sz w:val="24"/>
                <w:szCs w:val="24"/>
                <w:lang w:eastAsia="tr-TR"/>
              </w:rPr>
              <w:t xml:space="preserve"> ADALI</w:t>
            </w:r>
          </w:p>
        </w:tc>
        <w:tc>
          <w:tcPr>
            <w:tcW w:w="1667" w:type="pct"/>
            <w:gridSpan w:val="2"/>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Üye</w:t>
            </w:r>
          </w:p>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Ali HÜNER</w:t>
            </w:r>
          </w:p>
        </w:tc>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Üye</w:t>
            </w:r>
          </w:p>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Fulya KANTARCIOĞLU</w:t>
            </w:r>
          </w:p>
        </w:tc>
      </w:tr>
      <w:tr w:rsidR="00A11584" w:rsidRPr="00A11584" w:rsidTr="00A11584">
        <w:trPr>
          <w:tblCellSpacing w:w="0" w:type="dxa"/>
          <w:jc w:val="center"/>
        </w:trPr>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 </w:t>
            </w:r>
          </w:p>
        </w:tc>
        <w:tc>
          <w:tcPr>
            <w:tcW w:w="1667" w:type="pct"/>
            <w:gridSpan w:val="2"/>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 </w:t>
            </w:r>
          </w:p>
        </w:tc>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 </w:t>
            </w:r>
          </w:p>
        </w:tc>
      </w:tr>
      <w:tr w:rsidR="00A11584" w:rsidRPr="00A11584" w:rsidTr="00A11584">
        <w:trPr>
          <w:tblCellSpacing w:w="0" w:type="dxa"/>
          <w:jc w:val="center"/>
        </w:trPr>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Üye</w:t>
            </w:r>
          </w:p>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Ertuğrul ERSOY</w:t>
            </w:r>
          </w:p>
        </w:tc>
        <w:tc>
          <w:tcPr>
            <w:tcW w:w="1667" w:type="pct"/>
            <w:gridSpan w:val="2"/>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Üye</w:t>
            </w:r>
          </w:p>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Tülay TUĞCU</w:t>
            </w:r>
          </w:p>
        </w:tc>
        <w:tc>
          <w:tcPr>
            <w:tcW w:w="1667" w:type="pct"/>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Üye</w:t>
            </w:r>
          </w:p>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Ahmet AKYALÇIN</w:t>
            </w:r>
          </w:p>
        </w:tc>
      </w:tr>
      <w:tr w:rsidR="00A11584" w:rsidRPr="00A11584" w:rsidTr="00A11584">
        <w:trPr>
          <w:tblCellSpacing w:w="0" w:type="dxa"/>
          <w:jc w:val="center"/>
        </w:trPr>
        <w:tc>
          <w:tcPr>
            <w:tcW w:w="2500" w:type="pct"/>
            <w:gridSpan w:val="2"/>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 </w:t>
            </w:r>
          </w:p>
        </w:tc>
        <w:tc>
          <w:tcPr>
            <w:tcW w:w="2500" w:type="pct"/>
            <w:gridSpan w:val="2"/>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 </w:t>
            </w:r>
          </w:p>
        </w:tc>
      </w:tr>
      <w:tr w:rsidR="00A11584" w:rsidRPr="00A11584" w:rsidTr="00A11584">
        <w:trPr>
          <w:tblCellSpacing w:w="0" w:type="dxa"/>
          <w:jc w:val="center"/>
        </w:trPr>
        <w:tc>
          <w:tcPr>
            <w:tcW w:w="2500" w:type="pct"/>
            <w:gridSpan w:val="2"/>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Üye</w:t>
            </w:r>
          </w:p>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Enis TUNGA</w:t>
            </w:r>
          </w:p>
        </w:tc>
        <w:tc>
          <w:tcPr>
            <w:tcW w:w="2500" w:type="pct"/>
            <w:gridSpan w:val="2"/>
            <w:hideMark/>
          </w:tcPr>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Üye</w:t>
            </w:r>
          </w:p>
          <w:p w:rsidR="00A11584" w:rsidRPr="00A11584" w:rsidRDefault="00A11584" w:rsidP="00A115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11584">
              <w:rPr>
                <w:rFonts w:ascii="Times New Roman" w:eastAsia="Times New Roman" w:hAnsi="Times New Roman" w:cs="Times New Roman"/>
                <w:sz w:val="24"/>
                <w:szCs w:val="24"/>
                <w:lang w:eastAsia="tr-TR"/>
              </w:rPr>
              <w:t>Mehmet ERTEN</w:t>
            </w:r>
          </w:p>
        </w:tc>
      </w:tr>
    </w:tbl>
    <w:p w:rsidR="00CE1FB9" w:rsidRPr="00A11584" w:rsidRDefault="00CE1FB9" w:rsidP="00A11584">
      <w:pPr>
        <w:spacing w:before="100" w:beforeAutospacing="1" w:after="100" w:afterAutospacing="1" w:line="240" w:lineRule="auto"/>
        <w:ind w:firstLine="709"/>
        <w:jc w:val="both"/>
        <w:rPr>
          <w:rFonts w:ascii="Times New Roman" w:hAnsi="Times New Roman" w:cs="Times New Roman"/>
          <w:sz w:val="24"/>
        </w:rPr>
      </w:pPr>
    </w:p>
    <w:sectPr w:rsidR="00CE1FB9" w:rsidRPr="00A11584" w:rsidSect="00A115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7AB" w:rsidRDefault="00C607AB" w:rsidP="00A11584">
      <w:pPr>
        <w:spacing w:after="0" w:line="240" w:lineRule="auto"/>
      </w:pPr>
      <w:r>
        <w:separator/>
      </w:r>
    </w:p>
  </w:endnote>
  <w:endnote w:type="continuationSeparator" w:id="0">
    <w:p w:rsidR="00C607AB" w:rsidRDefault="00C607AB" w:rsidP="00A1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84" w:rsidRDefault="00A11584" w:rsidP="005565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11584" w:rsidRDefault="00A11584" w:rsidP="00A115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84" w:rsidRPr="003612BC" w:rsidRDefault="00A11584" w:rsidP="005565D7">
    <w:pPr>
      <w:pStyle w:val="Altbilgi"/>
      <w:framePr w:wrap="around" w:vAnchor="text" w:hAnchor="margin" w:xAlign="right" w:y="1"/>
      <w:rPr>
        <w:rStyle w:val="SayfaNumaras"/>
        <w:rFonts w:ascii="Times New Roman" w:hAnsi="Times New Roman" w:cs="Times New Roman"/>
      </w:rPr>
    </w:pPr>
    <w:r w:rsidRPr="003612BC">
      <w:rPr>
        <w:rStyle w:val="SayfaNumaras"/>
        <w:rFonts w:ascii="Times New Roman" w:hAnsi="Times New Roman" w:cs="Times New Roman"/>
      </w:rPr>
      <w:fldChar w:fldCharType="begin"/>
    </w:r>
    <w:r w:rsidRPr="003612BC">
      <w:rPr>
        <w:rStyle w:val="SayfaNumaras"/>
        <w:rFonts w:ascii="Times New Roman" w:hAnsi="Times New Roman" w:cs="Times New Roman"/>
      </w:rPr>
      <w:instrText xml:space="preserve">PAGE  </w:instrText>
    </w:r>
    <w:r w:rsidRPr="003612BC">
      <w:rPr>
        <w:rStyle w:val="SayfaNumaras"/>
        <w:rFonts w:ascii="Times New Roman" w:hAnsi="Times New Roman" w:cs="Times New Roman"/>
      </w:rPr>
      <w:fldChar w:fldCharType="separate"/>
    </w:r>
    <w:r w:rsidR="003612BC">
      <w:rPr>
        <w:rStyle w:val="SayfaNumaras"/>
        <w:rFonts w:ascii="Times New Roman" w:hAnsi="Times New Roman" w:cs="Times New Roman"/>
        <w:noProof/>
      </w:rPr>
      <w:t>2</w:t>
    </w:r>
    <w:r w:rsidRPr="003612BC">
      <w:rPr>
        <w:rStyle w:val="SayfaNumaras"/>
        <w:rFonts w:ascii="Times New Roman" w:hAnsi="Times New Roman" w:cs="Times New Roman"/>
      </w:rPr>
      <w:fldChar w:fldCharType="end"/>
    </w:r>
  </w:p>
  <w:p w:rsidR="00A11584" w:rsidRPr="003612BC" w:rsidRDefault="00A11584" w:rsidP="00A1158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84" w:rsidRDefault="00A115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7AB" w:rsidRDefault="00C607AB" w:rsidP="00A11584">
      <w:pPr>
        <w:spacing w:after="0" w:line="240" w:lineRule="auto"/>
      </w:pPr>
      <w:r>
        <w:separator/>
      </w:r>
    </w:p>
  </w:footnote>
  <w:footnote w:type="continuationSeparator" w:id="0">
    <w:p w:rsidR="00C607AB" w:rsidRDefault="00C607AB" w:rsidP="00A11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84" w:rsidRDefault="00A1158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84" w:rsidRPr="003612BC" w:rsidRDefault="00A11584">
    <w:pPr>
      <w:pStyle w:val="stbilgi"/>
      <w:rPr>
        <w:rFonts w:ascii="Times New Roman" w:hAnsi="Times New Roman" w:cs="Times New Roman"/>
        <w:b/>
      </w:rPr>
    </w:pPr>
    <w:r w:rsidRPr="003612BC">
      <w:rPr>
        <w:rFonts w:ascii="Times New Roman" w:hAnsi="Times New Roman" w:cs="Times New Roman"/>
        <w:b/>
      </w:rPr>
      <w:t xml:space="preserve">Esas </w:t>
    </w:r>
    <w:proofErr w:type="gramStart"/>
    <w:r w:rsidRPr="003612BC">
      <w:rPr>
        <w:rFonts w:ascii="Times New Roman" w:hAnsi="Times New Roman" w:cs="Times New Roman"/>
        <w:b/>
      </w:rPr>
      <w:t>Sayısı : 2002</w:t>
    </w:r>
    <w:proofErr w:type="gramEnd"/>
    <w:r w:rsidRPr="003612BC">
      <w:rPr>
        <w:rFonts w:ascii="Times New Roman" w:hAnsi="Times New Roman" w:cs="Times New Roman"/>
        <w:b/>
      </w:rPr>
      <w:t>/167</w:t>
    </w:r>
  </w:p>
  <w:p w:rsidR="00A11584" w:rsidRPr="003612BC" w:rsidRDefault="00A11584">
    <w:pPr>
      <w:pStyle w:val="stbilgi"/>
      <w:rPr>
        <w:rFonts w:ascii="Times New Roman" w:hAnsi="Times New Roman" w:cs="Times New Roman"/>
        <w:b/>
      </w:rPr>
    </w:pPr>
    <w:r w:rsidRPr="003612BC">
      <w:rPr>
        <w:rFonts w:ascii="Times New Roman" w:hAnsi="Times New Roman" w:cs="Times New Roman"/>
        <w:b/>
      </w:rPr>
      <w:t xml:space="preserve">Karar </w:t>
    </w:r>
    <w:proofErr w:type="gramStart"/>
    <w:r w:rsidRPr="003612BC">
      <w:rPr>
        <w:rFonts w:ascii="Times New Roman" w:hAnsi="Times New Roman" w:cs="Times New Roman"/>
        <w:b/>
      </w:rPr>
      <w:t>Sayısı : 2002</w:t>
    </w:r>
    <w:proofErr w:type="gramEnd"/>
    <w:r w:rsidRPr="003612BC">
      <w:rPr>
        <w:rFonts w:ascii="Times New Roman" w:hAnsi="Times New Roman" w:cs="Times New Roman"/>
        <w:b/>
      </w:rPr>
      <w:t>/199</w:t>
    </w:r>
  </w:p>
  <w:p w:rsidR="00A11584" w:rsidRPr="003612BC" w:rsidRDefault="00A1158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84" w:rsidRDefault="00A115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9C"/>
    <w:rsid w:val="0025269C"/>
    <w:rsid w:val="003612BC"/>
    <w:rsid w:val="00A11584"/>
    <w:rsid w:val="00C607A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94D5-BDC9-432D-BD2D-A0F0CBBE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115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115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11584"/>
  </w:style>
  <w:style w:type="paragraph" w:styleId="Altbilgi">
    <w:name w:val="footer"/>
    <w:basedOn w:val="Normal"/>
    <w:link w:val="AltbilgiChar"/>
    <w:uiPriority w:val="99"/>
    <w:unhideWhenUsed/>
    <w:rsid w:val="00A115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11584"/>
  </w:style>
  <w:style w:type="character" w:styleId="SayfaNumaras">
    <w:name w:val="page number"/>
    <w:basedOn w:val="VarsaylanParagrafYazTipi"/>
    <w:uiPriority w:val="99"/>
    <w:semiHidden/>
    <w:unhideWhenUsed/>
    <w:rsid w:val="00A1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75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2019-01-14T05:52:00Z</dcterms:created>
  <dcterms:modified xsi:type="dcterms:W3CDTF">2019-01-14T05:56:00Z</dcterms:modified>
</cp:coreProperties>
</file>