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590" w:rsidRPr="00927590" w:rsidRDefault="00927590" w:rsidP="00927590">
      <w:pPr>
        <w:spacing w:before="100" w:after="100" w:line="240" w:lineRule="auto"/>
        <w:jc w:val="center"/>
        <w:rPr>
          <w:rFonts w:ascii="Times New Roman" w:eastAsia="Times New Roman" w:hAnsi="Times New Roman" w:cs="Times New Roman"/>
          <w:b/>
          <w:bCs/>
          <w:color w:val="000000"/>
          <w:sz w:val="24"/>
          <w:szCs w:val="27"/>
          <w:lang w:eastAsia="tr-TR"/>
        </w:rPr>
      </w:pPr>
      <w:r w:rsidRPr="00927590">
        <w:rPr>
          <w:rFonts w:ascii="Times New Roman" w:eastAsia="Times New Roman" w:hAnsi="Times New Roman" w:cs="Times New Roman"/>
          <w:b/>
          <w:bCs/>
          <w:color w:val="000000"/>
          <w:sz w:val="24"/>
          <w:szCs w:val="27"/>
          <w:lang w:eastAsia="tr-TR"/>
        </w:rPr>
        <w:t>ANAYASA MAHKEMESİ KARARI</w:t>
      </w:r>
    </w:p>
    <w:p w:rsidR="00927590" w:rsidRPr="00927590" w:rsidRDefault="00927590" w:rsidP="00927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590">
        <w:rPr>
          <w:rFonts w:ascii="Times New Roman" w:eastAsia="Times New Roman" w:hAnsi="Times New Roman" w:cs="Times New Roman"/>
          <w:color w:val="000000"/>
          <w:sz w:val="24"/>
          <w:szCs w:val="27"/>
          <w:lang w:eastAsia="tr-TR"/>
        </w:rPr>
        <w:t> </w:t>
      </w:r>
    </w:p>
    <w:p w:rsidR="00927590" w:rsidRPr="00927590" w:rsidRDefault="00927590" w:rsidP="00927590">
      <w:pPr>
        <w:spacing w:after="0" w:line="240" w:lineRule="auto"/>
        <w:jc w:val="both"/>
        <w:rPr>
          <w:rFonts w:ascii="Times New Roman" w:eastAsia="Times New Roman" w:hAnsi="Times New Roman" w:cs="Times New Roman"/>
          <w:b/>
          <w:color w:val="000000"/>
          <w:sz w:val="24"/>
          <w:szCs w:val="27"/>
          <w:lang w:eastAsia="tr-TR"/>
        </w:rPr>
      </w:pPr>
      <w:r w:rsidRPr="00927590">
        <w:rPr>
          <w:rFonts w:ascii="Times New Roman" w:eastAsia="Times New Roman" w:hAnsi="Times New Roman" w:cs="Times New Roman"/>
          <w:b/>
          <w:color w:val="000000"/>
          <w:sz w:val="24"/>
          <w:szCs w:val="27"/>
          <w:lang w:eastAsia="tr-TR"/>
        </w:rPr>
        <w:t>Esas Sayısı: 2001/262</w:t>
      </w:r>
    </w:p>
    <w:p w:rsidR="00927590" w:rsidRPr="00927590" w:rsidRDefault="00927590" w:rsidP="00927590">
      <w:pPr>
        <w:spacing w:after="0" w:line="240" w:lineRule="auto"/>
        <w:jc w:val="both"/>
        <w:rPr>
          <w:rFonts w:ascii="Times New Roman" w:eastAsia="Times New Roman" w:hAnsi="Times New Roman" w:cs="Times New Roman"/>
          <w:b/>
          <w:color w:val="000000"/>
          <w:sz w:val="24"/>
          <w:szCs w:val="27"/>
          <w:lang w:eastAsia="tr-TR"/>
        </w:rPr>
      </w:pPr>
      <w:r w:rsidRPr="00927590">
        <w:rPr>
          <w:rFonts w:ascii="Times New Roman" w:eastAsia="Times New Roman" w:hAnsi="Times New Roman" w:cs="Times New Roman"/>
          <w:b/>
          <w:color w:val="000000"/>
          <w:sz w:val="24"/>
          <w:szCs w:val="27"/>
          <w:lang w:eastAsia="tr-TR"/>
        </w:rPr>
        <w:t xml:space="preserve">Karar </w:t>
      </w:r>
      <w:proofErr w:type="gramStart"/>
      <w:r w:rsidRPr="00927590">
        <w:rPr>
          <w:rFonts w:ascii="Times New Roman" w:eastAsia="Times New Roman" w:hAnsi="Times New Roman" w:cs="Times New Roman"/>
          <w:b/>
          <w:color w:val="000000"/>
          <w:sz w:val="24"/>
          <w:szCs w:val="27"/>
          <w:lang w:eastAsia="tr-TR"/>
        </w:rPr>
        <w:t>Sayısı : 2001</w:t>
      </w:r>
      <w:proofErr w:type="gramEnd"/>
      <w:r w:rsidRPr="00927590">
        <w:rPr>
          <w:rFonts w:ascii="Times New Roman" w:eastAsia="Times New Roman" w:hAnsi="Times New Roman" w:cs="Times New Roman"/>
          <w:b/>
          <w:color w:val="000000"/>
          <w:sz w:val="24"/>
          <w:szCs w:val="27"/>
          <w:lang w:eastAsia="tr-TR"/>
        </w:rPr>
        <w:t>/80</w:t>
      </w:r>
    </w:p>
    <w:p w:rsidR="00927590" w:rsidRPr="00927590" w:rsidRDefault="00927590" w:rsidP="00927590">
      <w:pPr>
        <w:spacing w:after="0" w:line="240" w:lineRule="auto"/>
        <w:jc w:val="both"/>
        <w:rPr>
          <w:rFonts w:ascii="Times New Roman" w:eastAsia="Times New Roman" w:hAnsi="Times New Roman" w:cs="Times New Roman"/>
          <w:b/>
          <w:color w:val="000000"/>
          <w:sz w:val="24"/>
          <w:szCs w:val="27"/>
          <w:lang w:eastAsia="tr-TR"/>
        </w:rPr>
      </w:pPr>
      <w:r w:rsidRPr="00927590">
        <w:rPr>
          <w:rFonts w:ascii="Times New Roman" w:eastAsia="Times New Roman" w:hAnsi="Times New Roman" w:cs="Times New Roman"/>
          <w:b/>
          <w:color w:val="000000"/>
          <w:sz w:val="24"/>
          <w:szCs w:val="27"/>
          <w:lang w:eastAsia="tr-TR"/>
        </w:rPr>
        <w:t xml:space="preserve">Karar </w:t>
      </w:r>
      <w:proofErr w:type="gramStart"/>
      <w:r w:rsidRPr="00927590">
        <w:rPr>
          <w:rFonts w:ascii="Times New Roman" w:eastAsia="Times New Roman" w:hAnsi="Times New Roman" w:cs="Times New Roman"/>
          <w:b/>
          <w:color w:val="000000"/>
          <w:sz w:val="24"/>
          <w:szCs w:val="27"/>
          <w:lang w:eastAsia="tr-TR"/>
        </w:rPr>
        <w:t>Günü : 1</w:t>
      </w:r>
      <w:proofErr w:type="gramEnd"/>
      <w:r w:rsidRPr="00927590">
        <w:rPr>
          <w:rFonts w:ascii="Times New Roman" w:eastAsia="Times New Roman" w:hAnsi="Times New Roman" w:cs="Times New Roman"/>
          <w:b/>
          <w:color w:val="000000"/>
          <w:sz w:val="24"/>
          <w:szCs w:val="27"/>
          <w:lang w:eastAsia="tr-TR"/>
        </w:rPr>
        <w:t>.5.2001</w:t>
      </w:r>
    </w:p>
    <w:p w:rsidR="00927590" w:rsidRPr="00927590" w:rsidRDefault="00927590" w:rsidP="00927590">
      <w:pPr>
        <w:spacing w:after="0" w:line="240" w:lineRule="auto"/>
        <w:jc w:val="both"/>
        <w:rPr>
          <w:rFonts w:ascii="Times New Roman" w:eastAsia="Times New Roman" w:hAnsi="Times New Roman" w:cs="Times New Roman"/>
          <w:b/>
          <w:color w:val="000000"/>
          <w:sz w:val="24"/>
          <w:szCs w:val="24"/>
          <w:lang w:eastAsia="tr-TR"/>
        </w:rPr>
      </w:pPr>
      <w:r w:rsidRPr="00927590">
        <w:rPr>
          <w:rFonts w:ascii="Times New Roman" w:eastAsia="Times New Roman" w:hAnsi="Times New Roman" w:cs="Times New Roman"/>
          <w:b/>
          <w:bCs/>
          <w:color w:val="000000"/>
          <w:sz w:val="24"/>
          <w:szCs w:val="26"/>
          <w:lang w:eastAsia="tr-TR"/>
        </w:rPr>
        <w:t>R.G. Tarih-</w:t>
      </w:r>
      <w:proofErr w:type="gramStart"/>
      <w:r w:rsidRPr="00927590">
        <w:rPr>
          <w:rFonts w:ascii="Times New Roman" w:eastAsia="Times New Roman" w:hAnsi="Times New Roman" w:cs="Times New Roman"/>
          <w:b/>
          <w:bCs/>
          <w:color w:val="000000"/>
          <w:sz w:val="24"/>
          <w:szCs w:val="26"/>
          <w:lang w:eastAsia="tr-TR"/>
        </w:rPr>
        <w:t>Sayı :24</w:t>
      </w:r>
      <w:proofErr w:type="gramEnd"/>
      <w:r w:rsidRPr="00927590">
        <w:rPr>
          <w:rFonts w:ascii="Times New Roman" w:eastAsia="Times New Roman" w:hAnsi="Times New Roman" w:cs="Times New Roman"/>
          <w:b/>
          <w:bCs/>
          <w:color w:val="000000"/>
          <w:sz w:val="24"/>
          <w:szCs w:val="26"/>
          <w:lang w:eastAsia="tr-TR"/>
        </w:rPr>
        <w:t>.05.2001'de tebliğ edildi.</w:t>
      </w:r>
    </w:p>
    <w:p w:rsidR="00927590" w:rsidRDefault="00927590" w:rsidP="00927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27590" w:rsidRPr="00927590" w:rsidRDefault="00927590" w:rsidP="00927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590">
        <w:rPr>
          <w:rFonts w:ascii="Times New Roman" w:eastAsia="Times New Roman" w:hAnsi="Times New Roman" w:cs="Times New Roman"/>
          <w:b/>
          <w:color w:val="000000"/>
          <w:sz w:val="24"/>
          <w:szCs w:val="27"/>
          <w:lang w:eastAsia="tr-TR"/>
        </w:rPr>
        <w:t xml:space="preserve">İTİRAZ YOLUNA </w:t>
      </w:r>
      <w:proofErr w:type="gramStart"/>
      <w:r w:rsidRPr="00927590">
        <w:rPr>
          <w:rFonts w:ascii="Times New Roman" w:eastAsia="Times New Roman" w:hAnsi="Times New Roman" w:cs="Times New Roman"/>
          <w:b/>
          <w:color w:val="000000"/>
          <w:sz w:val="24"/>
          <w:szCs w:val="27"/>
          <w:lang w:eastAsia="tr-TR"/>
        </w:rPr>
        <w:t>BAŞVURAN : </w:t>
      </w:r>
      <w:r w:rsidRPr="00927590">
        <w:rPr>
          <w:rFonts w:ascii="Times New Roman" w:eastAsia="Times New Roman" w:hAnsi="Times New Roman" w:cs="Times New Roman"/>
          <w:color w:val="000000"/>
          <w:sz w:val="24"/>
          <w:szCs w:val="27"/>
          <w:lang w:eastAsia="tr-TR"/>
        </w:rPr>
        <w:t>Ankara</w:t>
      </w:r>
      <w:proofErr w:type="gramEnd"/>
      <w:r w:rsidRPr="00927590">
        <w:rPr>
          <w:rFonts w:ascii="Times New Roman" w:eastAsia="Times New Roman" w:hAnsi="Times New Roman" w:cs="Times New Roman"/>
          <w:color w:val="000000"/>
          <w:sz w:val="24"/>
          <w:szCs w:val="27"/>
          <w:lang w:eastAsia="tr-TR"/>
        </w:rPr>
        <w:t xml:space="preserve"> 11. Sulh Ceza Mahkemesi</w:t>
      </w:r>
    </w:p>
    <w:p w:rsidR="00927590" w:rsidRPr="00927590" w:rsidRDefault="00927590" w:rsidP="00927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590">
        <w:rPr>
          <w:rFonts w:ascii="Times New Roman" w:eastAsia="Times New Roman" w:hAnsi="Times New Roman" w:cs="Times New Roman"/>
          <w:b/>
          <w:bCs/>
          <w:color w:val="000000"/>
          <w:sz w:val="24"/>
          <w:szCs w:val="27"/>
          <w:lang w:eastAsia="tr-TR"/>
        </w:rPr>
        <w:t xml:space="preserve">İTİRAZIN </w:t>
      </w:r>
      <w:proofErr w:type="gramStart"/>
      <w:r w:rsidRPr="00927590">
        <w:rPr>
          <w:rFonts w:ascii="Times New Roman" w:eastAsia="Times New Roman" w:hAnsi="Times New Roman" w:cs="Times New Roman"/>
          <w:b/>
          <w:bCs/>
          <w:color w:val="000000"/>
          <w:sz w:val="24"/>
          <w:szCs w:val="27"/>
          <w:lang w:eastAsia="tr-TR"/>
        </w:rPr>
        <w:t>KONUSU :</w:t>
      </w:r>
      <w:r w:rsidRPr="00927590">
        <w:rPr>
          <w:rFonts w:ascii="Times New Roman" w:eastAsia="Times New Roman" w:hAnsi="Times New Roman" w:cs="Times New Roman"/>
          <w:color w:val="000000"/>
          <w:sz w:val="24"/>
          <w:szCs w:val="27"/>
          <w:lang w:eastAsia="tr-TR"/>
        </w:rPr>
        <w:t> 29</w:t>
      </w:r>
      <w:proofErr w:type="gramEnd"/>
      <w:r w:rsidRPr="00927590">
        <w:rPr>
          <w:rFonts w:ascii="Times New Roman" w:eastAsia="Times New Roman" w:hAnsi="Times New Roman" w:cs="Times New Roman"/>
          <w:color w:val="000000"/>
          <w:sz w:val="24"/>
          <w:szCs w:val="27"/>
          <w:lang w:eastAsia="tr-TR"/>
        </w:rPr>
        <w:t xml:space="preserve">.6.1956 günlü, 6762 sayılı "Türk Ticaret </w:t>
      </w:r>
      <w:proofErr w:type="spellStart"/>
      <w:r w:rsidRPr="00927590">
        <w:rPr>
          <w:rFonts w:ascii="Times New Roman" w:eastAsia="Times New Roman" w:hAnsi="Times New Roman" w:cs="Times New Roman"/>
          <w:color w:val="000000"/>
          <w:sz w:val="24"/>
          <w:szCs w:val="27"/>
          <w:lang w:eastAsia="tr-TR"/>
        </w:rPr>
        <w:t>Kanunu"nun</w:t>
      </w:r>
      <w:proofErr w:type="spellEnd"/>
      <w:r w:rsidRPr="00927590">
        <w:rPr>
          <w:rFonts w:ascii="Times New Roman" w:eastAsia="Times New Roman" w:hAnsi="Times New Roman" w:cs="Times New Roman"/>
          <w:color w:val="000000"/>
          <w:sz w:val="24"/>
          <w:szCs w:val="27"/>
          <w:lang w:eastAsia="tr-TR"/>
        </w:rPr>
        <w:t xml:space="preserve"> 64. maddesinin, birinci fıkrasının son paragrafının "...bir aydan bir yıla kadar hapis..."; ikinci fıkrasının "...altı aydan aşağı olmamak üzere hapis..." bölümlerinin, Anayasa'nın 2. ve 90. maddelerine aykırılığı savıyla iptali istemidir.</w:t>
      </w:r>
    </w:p>
    <w:p w:rsidR="00927590" w:rsidRPr="00927590" w:rsidRDefault="00927590" w:rsidP="0092759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927590">
        <w:rPr>
          <w:rFonts w:ascii="Times New Roman" w:eastAsia="Times New Roman" w:hAnsi="Times New Roman" w:cs="Times New Roman"/>
          <w:b/>
          <w:bCs/>
          <w:color w:val="000000"/>
          <w:sz w:val="24"/>
          <w:szCs w:val="27"/>
          <w:lang w:eastAsia="tr-TR"/>
        </w:rPr>
        <w:t>I- İLK İNCELEME</w:t>
      </w:r>
    </w:p>
    <w:p w:rsidR="00927590" w:rsidRPr="00927590" w:rsidRDefault="00927590" w:rsidP="00927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590">
        <w:rPr>
          <w:rFonts w:ascii="Times New Roman" w:eastAsia="Times New Roman" w:hAnsi="Times New Roman" w:cs="Times New Roman"/>
          <w:color w:val="000000"/>
          <w:sz w:val="24"/>
          <w:szCs w:val="27"/>
          <w:lang w:eastAsia="tr-TR"/>
        </w:rPr>
        <w:t xml:space="preserve">Anayasa Mahkemesi </w:t>
      </w:r>
      <w:proofErr w:type="spellStart"/>
      <w:r w:rsidRPr="00927590">
        <w:rPr>
          <w:rFonts w:ascii="Times New Roman" w:eastAsia="Times New Roman" w:hAnsi="Times New Roman" w:cs="Times New Roman"/>
          <w:color w:val="000000"/>
          <w:sz w:val="24"/>
          <w:szCs w:val="27"/>
          <w:lang w:eastAsia="tr-TR"/>
        </w:rPr>
        <w:t>İçtüzüğü'nün</w:t>
      </w:r>
      <w:proofErr w:type="spellEnd"/>
      <w:r w:rsidRPr="00927590">
        <w:rPr>
          <w:rFonts w:ascii="Times New Roman" w:eastAsia="Times New Roman" w:hAnsi="Times New Roman" w:cs="Times New Roman"/>
          <w:color w:val="000000"/>
          <w:sz w:val="24"/>
          <w:szCs w:val="27"/>
          <w:lang w:eastAsia="tr-TR"/>
        </w:rPr>
        <w:t xml:space="preserve"> 8. maddesi gereğince yapılan ilk inceleme toplantısında, dava dosyası ve ekleri, ilk inceleme raporu, itiraz konusu yasa kuralı, dayanılan Anayasa kuralları, bunların gerekçeleri ve diğer belgeler okunup incelendikten sonra gereği görüşülüp düşünüldü:</w:t>
      </w:r>
    </w:p>
    <w:p w:rsidR="00927590" w:rsidRPr="00927590" w:rsidRDefault="00927590" w:rsidP="00927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590">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maddelerine göre, mahkemeler, bakmakta oldukları davalarda uygulayacakları kanun ya da kanun hükmünde kararname kurallarını Anayasa'ya aykırı görürler veya taraflardan birinin ileri sürdüğü aykırılık savının ciddî olduğu kanısına varırlarsa, o hükmün iptali için Anayasa Mahkemesi'ne </w:t>
      </w:r>
      <w:proofErr w:type="spellStart"/>
      <w:r w:rsidRPr="00927590">
        <w:rPr>
          <w:rFonts w:ascii="Times New Roman" w:eastAsia="Times New Roman" w:hAnsi="Times New Roman" w:cs="Times New Roman"/>
          <w:color w:val="000000"/>
          <w:sz w:val="24"/>
          <w:szCs w:val="27"/>
          <w:lang w:eastAsia="tr-TR"/>
        </w:rPr>
        <w:t>başvurmayayetkilidirler</w:t>
      </w:r>
      <w:proofErr w:type="spellEnd"/>
      <w:r w:rsidRPr="00927590">
        <w:rPr>
          <w:rFonts w:ascii="Times New Roman" w:eastAsia="Times New Roman" w:hAnsi="Times New Roman" w:cs="Times New Roman"/>
          <w:color w:val="000000"/>
          <w:sz w:val="24"/>
          <w:szCs w:val="27"/>
          <w:lang w:eastAsia="tr-TR"/>
        </w:rPr>
        <w:t>. Ancak, bu kurallar uyarınca bir mahkemenin Anayasa Mahkemesi'ne başvurabilmesi için, elinde yöntemince açılmış ve görevine giren bir davanın bulunması gerekmektedir.</w:t>
      </w:r>
    </w:p>
    <w:p w:rsidR="00927590" w:rsidRPr="00927590" w:rsidRDefault="00927590" w:rsidP="00927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590">
        <w:rPr>
          <w:rFonts w:ascii="Times New Roman" w:eastAsia="Times New Roman" w:hAnsi="Times New Roman" w:cs="Times New Roman"/>
          <w:color w:val="000000"/>
          <w:sz w:val="24"/>
          <w:szCs w:val="27"/>
          <w:lang w:eastAsia="tr-TR"/>
        </w:rPr>
        <w:t xml:space="preserve">Olayda, Mahkeme'nin bakmakta olduğu dava, davalı şirketin gerçek dışı yanıltıcı beyanlarla davacı şirketten </w:t>
      </w:r>
      <w:proofErr w:type="spellStart"/>
      <w:r w:rsidRPr="00927590">
        <w:rPr>
          <w:rFonts w:ascii="Times New Roman" w:eastAsia="Times New Roman" w:hAnsi="Times New Roman" w:cs="Times New Roman"/>
          <w:color w:val="000000"/>
          <w:sz w:val="24"/>
          <w:szCs w:val="27"/>
          <w:lang w:eastAsia="tr-TR"/>
        </w:rPr>
        <w:t>kitapalınmasına</w:t>
      </w:r>
      <w:proofErr w:type="spellEnd"/>
      <w:r w:rsidRPr="00927590">
        <w:rPr>
          <w:rFonts w:ascii="Times New Roman" w:eastAsia="Times New Roman" w:hAnsi="Times New Roman" w:cs="Times New Roman"/>
          <w:color w:val="000000"/>
          <w:sz w:val="24"/>
          <w:szCs w:val="27"/>
          <w:lang w:eastAsia="tr-TR"/>
        </w:rPr>
        <w:t xml:space="preserve"> engel olarak haksız rekabette bulunduğu savıyla Türk Ticaret Kanunu'nun 57. ve 64. maddelerine </w:t>
      </w:r>
      <w:proofErr w:type="spellStart"/>
      <w:r w:rsidRPr="00927590">
        <w:rPr>
          <w:rFonts w:ascii="Times New Roman" w:eastAsia="Times New Roman" w:hAnsi="Times New Roman" w:cs="Times New Roman"/>
          <w:color w:val="000000"/>
          <w:sz w:val="24"/>
          <w:szCs w:val="27"/>
          <w:lang w:eastAsia="tr-TR"/>
        </w:rPr>
        <w:t>görecezalandırılması</w:t>
      </w:r>
      <w:proofErr w:type="spellEnd"/>
      <w:r w:rsidRPr="00927590">
        <w:rPr>
          <w:rFonts w:ascii="Times New Roman" w:eastAsia="Times New Roman" w:hAnsi="Times New Roman" w:cs="Times New Roman"/>
          <w:color w:val="000000"/>
          <w:sz w:val="24"/>
          <w:szCs w:val="27"/>
          <w:lang w:eastAsia="tr-TR"/>
        </w:rPr>
        <w:t xml:space="preserve"> istemiyle açılmıştır.</w:t>
      </w:r>
    </w:p>
    <w:p w:rsidR="00927590" w:rsidRPr="00927590" w:rsidRDefault="00927590" w:rsidP="00927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590">
        <w:rPr>
          <w:rFonts w:ascii="Times New Roman" w:eastAsia="Times New Roman" w:hAnsi="Times New Roman" w:cs="Times New Roman"/>
          <w:color w:val="000000"/>
          <w:sz w:val="24"/>
          <w:szCs w:val="27"/>
          <w:lang w:eastAsia="tr-TR"/>
        </w:rPr>
        <w:t xml:space="preserve">Ceza Muhakemeleri Usulü Kanunu'nun 1. maddesinde "Mahkemelerin görevlerini kanun gösterir"; 7. maddesinde de "Davaya bakan </w:t>
      </w:r>
      <w:proofErr w:type="spellStart"/>
      <w:proofErr w:type="gramStart"/>
      <w:r w:rsidRPr="00927590">
        <w:rPr>
          <w:rFonts w:ascii="Times New Roman" w:eastAsia="Times New Roman" w:hAnsi="Times New Roman" w:cs="Times New Roman"/>
          <w:color w:val="000000"/>
          <w:sz w:val="24"/>
          <w:szCs w:val="27"/>
          <w:lang w:eastAsia="tr-TR"/>
        </w:rPr>
        <w:t>Mahkeme,muhakemenin</w:t>
      </w:r>
      <w:proofErr w:type="spellEnd"/>
      <w:proofErr w:type="gramEnd"/>
      <w:r w:rsidRPr="00927590">
        <w:rPr>
          <w:rFonts w:ascii="Times New Roman" w:eastAsia="Times New Roman" w:hAnsi="Times New Roman" w:cs="Times New Roman"/>
          <w:color w:val="000000"/>
          <w:sz w:val="24"/>
          <w:szCs w:val="27"/>
          <w:lang w:eastAsia="tr-TR"/>
        </w:rPr>
        <w:t xml:space="preserve"> her hal ve derecesinde davayı görmek vazifesi olup olmadığına resen karar verebilir" denilmektedir.</w:t>
      </w:r>
    </w:p>
    <w:p w:rsidR="00927590" w:rsidRPr="00927590" w:rsidRDefault="00927590" w:rsidP="00927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590">
        <w:rPr>
          <w:rFonts w:ascii="Times New Roman" w:eastAsia="Times New Roman" w:hAnsi="Times New Roman" w:cs="Times New Roman"/>
          <w:color w:val="000000"/>
          <w:sz w:val="24"/>
          <w:szCs w:val="27"/>
          <w:lang w:eastAsia="tr-TR"/>
        </w:rPr>
        <w:t xml:space="preserve">825 sayılı Ceza Kanununun Mevkii </w:t>
      </w:r>
      <w:proofErr w:type="spellStart"/>
      <w:r w:rsidRPr="00927590">
        <w:rPr>
          <w:rFonts w:ascii="Times New Roman" w:eastAsia="Times New Roman" w:hAnsi="Times New Roman" w:cs="Times New Roman"/>
          <w:color w:val="000000"/>
          <w:sz w:val="24"/>
          <w:szCs w:val="27"/>
          <w:lang w:eastAsia="tr-TR"/>
        </w:rPr>
        <w:t>Mer'iyete</w:t>
      </w:r>
      <w:proofErr w:type="spellEnd"/>
      <w:r w:rsidRPr="00927590">
        <w:rPr>
          <w:rFonts w:ascii="Times New Roman" w:eastAsia="Times New Roman" w:hAnsi="Times New Roman" w:cs="Times New Roman"/>
          <w:color w:val="000000"/>
          <w:sz w:val="24"/>
          <w:szCs w:val="27"/>
          <w:lang w:eastAsia="tr-TR"/>
        </w:rPr>
        <w:t xml:space="preserve"> </w:t>
      </w:r>
      <w:proofErr w:type="spellStart"/>
      <w:r w:rsidRPr="00927590">
        <w:rPr>
          <w:rFonts w:ascii="Times New Roman" w:eastAsia="Times New Roman" w:hAnsi="Times New Roman" w:cs="Times New Roman"/>
          <w:color w:val="000000"/>
          <w:sz w:val="24"/>
          <w:szCs w:val="27"/>
          <w:lang w:eastAsia="tr-TR"/>
        </w:rPr>
        <w:t>Vaz'ına</w:t>
      </w:r>
      <w:proofErr w:type="spellEnd"/>
      <w:r w:rsidRPr="00927590">
        <w:rPr>
          <w:rFonts w:ascii="Times New Roman" w:eastAsia="Times New Roman" w:hAnsi="Times New Roman" w:cs="Times New Roman"/>
          <w:color w:val="000000"/>
          <w:sz w:val="24"/>
          <w:szCs w:val="27"/>
          <w:lang w:eastAsia="tr-TR"/>
        </w:rPr>
        <w:t xml:space="preserve"> Müteallik Kanun'un 29. maddesinde, sulh ceza </w:t>
      </w:r>
      <w:proofErr w:type="spellStart"/>
      <w:r w:rsidRPr="00927590">
        <w:rPr>
          <w:rFonts w:ascii="Times New Roman" w:eastAsia="Times New Roman" w:hAnsi="Times New Roman" w:cs="Times New Roman"/>
          <w:color w:val="000000"/>
          <w:sz w:val="24"/>
          <w:szCs w:val="27"/>
          <w:lang w:eastAsia="tr-TR"/>
        </w:rPr>
        <w:t>mahkemesininyetkisi</w:t>
      </w:r>
      <w:proofErr w:type="spellEnd"/>
      <w:r w:rsidRPr="00927590">
        <w:rPr>
          <w:rFonts w:ascii="Times New Roman" w:eastAsia="Times New Roman" w:hAnsi="Times New Roman" w:cs="Times New Roman"/>
          <w:color w:val="000000"/>
          <w:sz w:val="24"/>
          <w:szCs w:val="27"/>
          <w:lang w:eastAsia="tr-TR"/>
        </w:rPr>
        <w:t xml:space="preserve"> 1412 sayılı Ceza Muhakemeleri Usulü Kanunu'nun 421.maddesinde </w:t>
      </w:r>
      <w:proofErr w:type="spellStart"/>
      <w:r w:rsidRPr="00927590">
        <w:rPr>
          <w:rFonts w:ascii="Times New Roman" w:eastAsia="Times New Roman" w:hAnsi="Times New Roman" w:cs="Times New Roman"/>
          <w:color w:val="000000"/>
          <w:sz w:val="24"/>
          <w:szCs w:val="27"/>
          <w:lang w:eastAsia="tr-TR"/>
        </w:rPr>
        <w:t>deağır</w:t>
      </w:r>
      <w:proofErr w:type="spellEnd"/>
      <w:r w:rsidRPr="00927590">
        <w:rPr>
          <w:rFonts w:ascii="Times New Roman" w:eastAsia="Times New Roman" w:hAnsi="Times New Roman" w:cs="Times New Roman"/>
          <w:color w:val="000000"/>
          <w:sz w:val="24"/>
          <w:szCs w:val="27"/>
          <w:lang w:eastAsia="tr-TR"/>
        </w:rPr>
        <w:t xml:space="preserve"> ceza mahkemesinin yetkisi gösterilmiştir. Türk Ticaret Kanunu'nun itiraz konusu 64. maddesinde belirtilen suç ise bu maddelerin kapsamı dışında kalmaktadır.</w:t>
      </w:r>
    </w:p>
    <w:p w:rsidR="00927590" w:rsidRPr="00927590" w:rsidRDefault="00927590" w:rsidP="00927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590">
        <w:rPr>
          <w:rFonts w:ascii="Times New Roman" w:eastAsia="Times New Roman" w:hAnsi="Times New Roman" w:cs="Times New Roman"/>
          <w:color w:val="000000"/>
          <w:sz w:val="24"/>
          <w:szCs w:val="27"/>
          <w:lang w:eastAsia="tr-TR"/>
        </w:rPr>
        <w:t>Açıklanan nedenlerle, davaya bakmakla görevli Mahkeme Sulh Ceza Mahkemesi değil Asliye Ceza Mahkemesi olduğundan başvurunun, Mahkeme'nin yetkisizliği nedeniyle reddi gerekir.</w:t>
      </w:r>
    </w:p>
    <w:p w:rsidR="00927590" w:rsidRPr="00927590" w:rsidRDefault="00927590" w:rsidP="0092759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927590">
        <w:rPr>
          <w:rFonts w:ascii="Times New Roman" w:eastAsia="Times New Roman" w:hAnsi="Times New Roman" w:cs="Times New Roman"/>
          <w:b/>
          <w:bCs/>
          <w:color w:val="000000"/>
          <w:sz w:val="24"/>
          <w:szCs w:val="27"/>
          <w:lang w:eastAsia="tr-TR"/>
        </w:rPr>
        <w:lastRenderedPageBreak/>
        <w:t>II- SONUÇ</w:t>
      </w:r>
    </w:p>
    <w:p w:rsidR="00927590" w:rsidRPr="00927590" w:rsidRDefault="00927590" w:rsidP="00927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590">
        <w:rPr>
          <w:rFonts w:ascii="Times New Roman" w:eastAsia="Times New Roman" w:hAnsi="Times New Roman" w:cs="Times New Roman"/>
          <w:color w:val="000000"/>
          <w:sz w:val="24"/>
          <w:szCs w:val="27"/>
          <w:lang w:eastAsia="tr-TR"/>
        </w:rPr>
        <w:t xml:space="preserve">29.6.1956 günlü,6762 </w:t>
      </w:r>
      <w:proofErr w:type="spellStart"/>
      <w:r w:rsidRPr="00927590">
        <w:rPr>
          <w:rFonts w:ascii="Times New Roman" w:eastAsia="Times New Roman" w:hAnsi="Times New Roman" w:cs="Times New Roman"/>
          <w:color w:val="000000"/>
          <w:sz w:val="24"/>
          <w:szCs w:val="27"/>
          <w:lang w:eastAsia="tr-TR"/>
        </w:rPr>
        <w:t>sayılı"Türk</w:t>
      </w:r>
      <w:proofErr w:type="spellEnd"/>
      <w:r w:rsidRPr="00927590">
        <w:rPr>
          <w:rFonts w:ascii="Times New Roman" w:eastAsia="Times New Roman" w:hAnsi="Times New Roman" w:cs="Times New Roman"/>
          <w:color w:val="000000"/>
          <w:sz w:val="24"/>
          <w:szCs w:val="27"/>
          <w:lang w:eastAsia="tr-TR"/>
        </w:rPr>
        <w:t xml:space="preserve"> Ticaret Kanunu"nun64. </w:t>
      </w:r>
      <w:proofErr w:type="gramStart"/>
      <w:r w:rsidRPr="00927590">
        <w:rPr>
          <w:rFonts w:ascii="Times New Roman" w:eastAsia="Times New Roman" w:hAnsi="Times New Roman" w:cs="Times New Roman"/>
          <w:color w:val="000000"/>
          <w:sz w:val="24"/>
          <w:szCs w:val="27"/>
          <w:lang w:eastAsia="tr-TR"/>
        </w:rPr>
        <w:t>maddesinin</w:t>
      </w:r>
      <w:proofErr w:type="gramEnd"/>
      <w:r w:rsidRPr="00927590">
        <w:rPr>
          <w:rFonts w:ascii="Times New Roman" w:eastAsia="Times New Roman" w:hAnsi="Times New Roman" w:cs="Times New Roman"/>
          <w:color w:val="000000"/>
          <w:sz w:val="24"/>
          <w:szCs w:val="27"/>
          <w:lang w:eastAsia="tr-TR"/>
        </w:rPr>
        <w:t>;</w:t>
      </w:r>
    </w:p>
    <w:p w:rsidR="00927590" w:rsidRPr="00927590" w:rsidRDefault="00927590" w:rsidP="00927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590">
        <w:rPr>
          <w:rFonts w:ascii="Times New Roman" w:eastAsia="Times New Roman" w:hAnsi="Times New Roman" w:cs="Times New Roman"/>
          <w:color w:val="000000"/>
          <w:sz w:val="24"/>
          <w:szCs w:val="27"/>
          <w:lang w:eastAsia="tr-TR"/>
        </w:rPr>
        <w:t>A- Birinci fıkrasının son paragrafının"...</w:t>
      </w:r>
      <w:proofErr w:type="spellStart"/>
      <w:r w:rsidRPr="00927590">
        <w:rPr>
          <w:rFonts w:ascii="Times New Roman" w:eastAsia="Times New Roman" w:hAnsi="Times New Roman" w:cs="Times New Roman"/>
          <w:color w:val="000000"/>
          <w:sz w:val="24"/>
          <w:szCs w:val="27"/>
          <w:lang w:eastAsia="tr-TR"/>
        </w:rPr>
        <w:t>biraydan</w:t>
      </w:r>
      <w:proofErr w:type="spellEnd"/>
      <w:r w:rsidRPr="00927590">
        <w:rPr>
          <w:rFonts w:ascii="Times New Roman" w:eastAsia="Times New Roman" w:hAnsi="Times New Roman" w:cs="Times New Roman"/>
          <w:color w:val="000000"/>
          <w:sz w:val="24"/>
          <w:szCs w:val="27"/>
          <w:lang w:eastAsia="tr-TR"/>
        </w:rPr>
        <w:t xml:space="preserve"> bir yıla kadar hapis</w:t>
      </w:r>
      <w:proofErr w:type="gramStart"/>
      <w:r w:rsidRPr="00927590">
        <w:rPr>
          <w:rFonts w:ascii="Times New Roman" w:eastAsia="Times New Roman" w:hAnsi="Times New Roman" w:cs="Times New Roman"/>
          <w:color w:val="000000"/>
          <w:sz w:val="24"/>
          <w:szCs w:val="27"/>
          <w:lang w:eastAsia="tr-TR"/>
        </w:rPr>
        <w:t>....</w:t>
      </w:r>
      <w:proofErr w:type="gramEnd"/>
      <w:r w:rsidRPr="00927590">
        <w:rPr>
          <w:rFonts w:ascii="Times New Roman" w:eastAsia="Times New Roman" w:hAnsi="Times New Roman" w:cs="Times New Roman"/>
          <w:color w:val="000000"/>
          <w:sz w:val="24"/>
          <w:szCs w:val="27"/>
          <w:lang w:eastAsia="tr-TR"/>
        </w:rPr>
        <w:t>",</w:t>
      </w:r>
    </w:p>
    <w:p w:rsidR="00927590" w:rsidRPr="00927590" w:rsidRDefault="00927590" w:rsidP="00927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590">
        <w:rPr>
          <w:rFonts w:ascii="Times New Roman" w:eastAsia="Times New Roman" w:hAnsi="Times New Roman" w:cs="Times New Roman"/>
          <w:color w:val="000000"/>
          <w:sz w:val="24"/>
          <w:szCs w:val="27"/>
          <w:lang w:eastAsia="tr-TR"/>
        </w:rPr>
        <w:t>B- İkinci fıkrasının "...altı aydan aşağı olmamak üzere hapis...",</w:t>
      </w:r>
    </w:p>
    <w:p w:rsidR="00927590" w:rsidRPr="00927590" w:rsidRDefault="00927590" w:rsidP="00927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7590">
        <w:rPr>
          <w:rFonts w:ascii="Times New Roman" w:eastAsia="Times New Roman" w:hAnsi="Times New Roman" w:cs="Times New Roman"/>
          <w:color w:val="000000"/>
          <w:sz w:val="24"/>
          <w:szCs w:val="27"/>
          <w:lang w:eastAsia="tr-TR"/>
        </w:rPr>
        <w:t>bölümlerine</w:t>
      </w:r>
      <w:proofErr w:type="gramEnd"/>
      <w:r w:rsidRPr="00927590">
        <w:rPr>
          <w:rFonts w:ascii="Times New Roman" w:eastAsia="Times New Roman" w:hAnsi="Times New Roman" w:cs="Times New Roman"/>
          <w:color w:val="000000"/>
          <w:sz w:val="24"/>
          <w:szCs w:val="27"/>
          <w:lang w:eastAsia="tr-TR"/>
        </w:rPr>
        <w:t xml:space="preserve"> ilişkin başvurunun, Mahkeme'nin yetkisizliği nedeniyle REDDİNE, 1.5.2001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27590" w:rsidRPr="00927590" w:rsidTr="00927590">
        <w:trPr>
          <w:tblCellSpacing w:w="0" w:type="dxa"/>
          <w:jc w:val="center"/>
        </w:trPr>
        <w:tc>
          <w:tcPr>
            <w:tcW w:w="1667" w:type="pct"/>
            <w:hideMark/>
          </w:tcPr>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590">
              <w:rPr>
                <w:rFonts w:ascii="Times New Roman" w:eastAsia="Times New Roman" w:hAnsi="Times New Roman" w:cs="Times New Roman"/>
                <w:sz w:val="24"/>
                <w:szCs w:val="24"/>
                <w:lang w:eastAsia="tr-TR"/>
              </w:rPr>
              <w:t> </w:t>
            </w:r>
          </w:p>
        </w:tc>
        <w:tc>
          <w:tcPr>
            <w:tcW w:w="1667" w:type="pct"/>
            <w:gridSpan w:val="2"/>
            <w:hideMark/>
          </w:tcPr>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590">
              <w:rPr>
                <w:rFonts w:ascii="Times New Roman" w:eastAsia="Times New Roman" w:hAnsi="Times New Roman" w:cs="Times New Roman"/>
                <w:sz w:val="24"/>
                <w:szCs w:val="24"/>
                <w:lang w:eastAsia="tr-TR"/>
              </w:rPr>
              <w:t> </w:t>
            </w:r>
          </w:p>
        </w:tc>
        <w:tc>
          <w:tcPr>
            <w:tcW w:w="1667" w:type="pct"/>
            <w:hideMark/>
          </w:tcPr>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590">
              <w:rPr>
                <w:rFonts w:ascii="Times New Roman" w:eastAsia="Times New Roman" w:hAnsi="Times New Roman" w:cs="Times New Roman"/>
                <w:sz w:val="24"/>
                <w:szCs w:val="24"/>
                <w:lang w:eastAsia="tr-TR"/>
              </w:rPr>
              <w:t> </w:t>
            </w:r>
          </w:p>
        </w:tc>
      </w:tr>
      <w:tr w:rsidR="00927590" w:rsidRPr="00927590" w:rsidTr="00927590">
        <w:trPr>
          <w:tblCellSpacing w:w="0" w:type="dxa"/>
          <w:jc w:val="center"/>
        </w:trPr>
        <w:tc>
          <w:tcPr>
            <w:tcW w:w="1667" w:type="pct"/>
            <w:hideMark/>
          </w:tcPr>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27590">
              <w:rPr>
                <w:rFonts w:ascii="Times New Roman" w:eastAsia="Times New Roman" w:hAnsi="Times New Roman" w:cs="Times New Roman"/>
                <w:sz w:val="24"/>
                <w:szCs w:val="27"/>
                <w:lang w:eastAsia="tr-TR"/>
              </w:rPr>
              <w:t>Başkan</w:t>
            </w:r>
          </w:p>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590">
              <w:rPr>
                <w:rFonts w:ascii="Times New Roman" w:eastAsia="Times New Roman" w:hAnsi="Times New Roman" w:cs="Times New Roman"/>
                <w:sz w:val="24"/>
                <w:szCs w:val="27"/>
                <w:lang w:eastAsia="tr-TR"/>
              </w:rPr>
              <w:t>Mustafa BUMİN</w:t>
            </w:r>
          </w:p>
        </w:tc>
        <w:tc>
          <w:tcPr>
            <w:tcW w:w="1667" w:type="pct"/>
            <w:gridSpan w:val="2"/>
            <w:hideMark/>
          </w:tcPr>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27590">
              <w:rPr>
                <w:rFonts w:ascii="Times New Roman" w:eastAsia="Times New Roman" w:hAnsi="Times New Roman" w:cs="Times New Roman"/>
                <w:sz w:val="24"/>
                <w:szCs w:val="27"/>
                <w:lang w:eastAsia="tr-TR"/>
              </w:rPr>
              <w:t>Başkanvekili</w:t>
            </w:r>
          </w:p>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590">
              <w:rPr>
                <w:rFonts w:ascii="Times New Roman" w:eastAsia="Times New Roman" w:hAnsi="Times New Roman" w:cs="Times New Roman"/>
                <w:sz w:val="24"/>
                <w:szCs w:val="27"/>
                <w:lang w:eastAsia="tr-TR"/>
              </w:rPr>
              <w:t>Haşim KILIÇ</w:t>
            </w:r>
          </w:p>
        </w:tc>
        <w:tc>
          <w:tcPr>
            <w:tcW w:w="1667" w:type="pct"/>
            <w:hideMark/>
          </w:tcPr>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27590">
              <w:rPr>
                <w:rFonts w:ascii="Times New Roman" w:eastAsia="Times New Roman" w:hAnsi="Times New Roman" w:cs="Times New Roman"/>
                <w:sz w:val="24"/>
                <w:szCs w:val="27"/>
                <w:lang w:eastAsia="tr-TR"/>
              </w:rPr>
              <w:t>Üye</w:t>
            </w:r>
          </w:p>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27590">
              <w:rPr>
                <w:rFonts w:ascii="Times New Roman" w:eastAsia="Times New Roman" w:hAnsi="Times New Roman" w:cs="Times New Roman"/>
                <w:sz w:val="24"/>
                <w:szCs w:val="27"/>
                <w:lang w:eastAsia="tr-TR"/>
              </w:rPr>
              <w:t>Samia</w:t>
            </w:r>
            <w:proofErr w:type="spellEnd"/>
            <w:r w:rsidRPr="00927590">
              <w:rPr>
                <w:rFonts w:ascii="Times New Roman" w:eastAsia="Times New Roman" w:hAnsi="Times New Roman" w:cs="Times New Roman"/>
                <w:sz w:val="24"/>
                <w:szCs w:val="27"/>
                <w:lang w:eastAsia="tr-TR"/>
              </w:rPr>
              <w:t xml:space="preserve"> AKBULUT</w:t>
            </w:r>
          </w:p>
        </w:tc>
      </w:tr>
      <w:tr w:rsidR="00927590" w:rsidRPr="00927590" w:rsidTr="00927590">
        <w:trPr>
          <w:tblCellSpacing w:w="0" w:type="dxa"/>
          <w:jc w:val="center"/>
        </w:trPr>
        <w:tc>
          <w:tcPr>
            <w:tcW w:w="1667" w:type="pct"/>
            <w:hideMark/>
          </w:tcPr>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590">
              <w:rPr>
                <w:rFonts w:ascii="Times New Roman" w:eastAsia="Times New Roman" w:hAnsi="Times New Roman" w:cs="Times New Roman"/>
                <w:sz w:val="24"/>
                <w:szCs w:val="24"/>
                <w:lang w:eastAsia="tr-TR"/>
              </w:rPr>
              <w:t> </w:t>
            </w:r>
          </w:p>
        </w:tc>
        <w:tc>
          <w:tcPr>
            <w:tcW w:w="1667" w:type="pct"/>
            <w:gridSpan w:val="2"/>
            <w:hideMark/>
          </w:tcPr>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590">
              <w:rPr>
                <w:rFonts w:ascii="Times New Roman" w:eastAsia="Times New Roman" w:hAnsi="Times New Roman" w:cs="Times New Roman"/>
                <w:sz w:val="24"/>
                <w:szCs w:val="24"/>
                <w:lang w:eastAsia="tr-TR"/>
              </w:rPr>
              <w:t> </w:t>
            </w:r>
          </w:p>
        </w:tc>
        <w:tc>
          <w:tcPr>
            <w:tcW w:w="1667" w:type="pct"/>
            <w:hideMark/>
          </w:tcPr>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590">
              <w:rPr>
                <w:rFonts w:ascii="Times New Roman" w:eastAsia="Times New Roman" w:hAnsi="Times New Roman" w:cs="Times New Roman"/>
                <w:sz w:val="24"/>
                <w:szCs w:val="24"/>
                <w:lang w:eastAsia="tr-TR"/>
              </w:rPr>
              <w:t> </w:t>
            </w:r>
          </w:p>
        </w:tc>
      </w:tr>
      <w:tr w:rsidR="00927590" w:rsidRPr="00927590" w:rsidTr="00927590">
        <w:trPr>
          <w:tblCellSpacing w:w="0" w:type="dxa"/>
          <w:jc w:val="center"/>
        </w:trPr>
        <w:tc>
          <w:tcPr>
            <w:tcW w:w="1667" w:type="pct"/>
            <w:hideMark/>
          </w:tcPr>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27590">
              <w:rPr>
                <w:rFonts w:ascii="Times New Roman" w:eastAsia="Times New Roman" w:hAnsi="Times New Roman" w:cs="Times New Roman"/>
                <w:sz w:val="24"/>
                <w:szCs w:val="27"/>
                <w:lang w:eastAsia="tr-TR"/>
              </w:rPr>
              <w:t>Üye</w:t>
            </w:r>
          </w:p>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590">
              <w:rPr>
                <w:rFonts w:ascii="Times New Roman" w:eastAsia="Times New Roman" w:hAnsi="Times New Roman" w:cs="Times New Roman"/>
                <w:sz w:val="24"/>
                <w:szCs w:val="27"/>
                <w:lang w:eastAsia="tr-TR"/>
              </w:rPr>
              <w:t>Yalçın ACARGÜN</w:t>
            </w:r>
          </w:p>
        </w:tc>
        <w:tc>
          <w:tcPr>
            <w:tcW w:w="1667" w:type="pct"/>
            <w:gridSpan w:val="2"/>
            <w:hideMark/>
          </w:tcPr>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27590">
              <w:rPr>
                <w:rFonts w:ascii="Times New Roman" w:eastAsia="Times New Roman" w:hAnsi="Times New Roman" w:cs="Times New Roman"/>
                <w:sz w:val="24"/>
                <w:szCs w:val="27"/>
                <w:lang w:eastAsia="tr-TR"/>
              </w:rPr>
              <w:t>Üye</w:t>
            </w:r>
          </w:p>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27590">
              <w:rPr>
                <w:rFonts w:ascii="Times New Roman" w:eastAsia="Times New Roman" w:hAnsi="Times New Roman" w:cs="Times New Roman"/>
                <w:sz w:val="24"/>
                <w:szCs w:val="27"/>
                <w:lang w:eastAsia="tr-TR"/>
              </w:rPr>
              <w:t>Sacit</w:t>
            </w:r>
            <w:proofErr w:type="spellEnd"/>
            <w:r w:rsidRPr="00927590">
              <w:rPr>
                <w:rFonts w:ascii="Times New Roman" w:eastAsia="Times New Roman" w:hAnsi="Times New Roman" w:cs="Times New Roman"/>
                <w:sz w:val="24"/>
                <w:szCs w:val="27"/>
                <w:lang w:eastAsia="tr-TR"/>
              </w:rPr>
              <w:t xml:space="preserve"> ADALI</w:t>
            </w:r>
          </w:p>
        </w:tc>
        <w:tc>
          <w:tcPr>
            <w:tcW w:w="1667" w:type="pct"/>
            <w:hideMark/>
          </w:tcPr>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27590">
              <w:rPr>
                <w:rFonts w:ascii="Times New Roman" w:eastAsia="Times New Roman" w:hAnsi="Times New Roman" w:cs="Times New Roman"/>
                <w:sz w:val="24"/>
                <w:szCs w:val="27"/>
                <w:lang w:eastAsia="tr-TR"/>
              </w:rPr>
              <w:t>Üye</w:t>
            </w:r>
          </w:p>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27590">
              <w:rPr>
                <w:rFonts w:ascii="Times New Roman" w:eastAsia="Times New Roman" w:hAnsi="Times New Roman" w:cs="Times New Roman"/>
                <w:sz w:val="24"/>
                <w:szCs w:val="27"/>
                <w:lang w:eastAsia="tr-TR"/>
              </w:rPr>
              <w:t>Ali HÜNER</w:t>
            </w:r>
          </w:p>
        </w:tc>
      </w:tr>
      <w:tr w:rsidR="00927590" w:rsidRPr="00927590" w:rsidTr="00927590">
        <w:trPr>
          <w:tblCellSpacing w:w="0" w:type="dxa"/>
          <w:jc w:val="center"/>
        </w:trPr>
        <w:tc>
          <w:tcPr>
            <w:tcW w:w="1667" w:type="pct"/>
            <w:hideMark/>
          </w:tcPr>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590">
              <w:rPr>
                <w:rFonts w:ascii="Times New Roman" w:eastAsia="Times New Roman" w:hAnsi="Times New Roman" w:cs="Times New Roman"/>
                <w:sz w:val="24"/>
                <w:szCs w:val="24"/>
                <w:lang w:eastAsia="tr-TR"/>
              </w:rPr>
              <w:t> </w:t>
            </w:r>
          </w:p>
        </w:tc>
        <w:tc>
          <w:tcPr>
            <w:tcW w:w="1667" w:type="pct"/>
            <w:gridSpan w:val="2"/>
            <w:hideMark/>
          </w:tcPr>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590">
              <w:rPr>
                <w:rFonts w:ascii="Times New Roman" w:eastAsia="Times New Roman" w:hAnsi="Times New Roman" w:cs="Times New Roman"/>
                <w:sz w:val="24"/>
                <w:szCs w:val="24"/>
                <w:lang w:eastAsia="tr-TR"/>
              </w:rPr>
              <w:t> </w:t>
            </w:r>
          </w:p>
        </w:tc>
        <w:tc>
          <w:tcPr>
            <w:tcW w:w="1667" w:type="pct"/>
            <w:hideMark/>
          </w:tcPr>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590">
              <w:rPr>
                <w:rFonts w:ascii="Times New Roman" w:eastAsia="Times New Roman" w:hAnsi="Times New Roman" w:cs="Times New Roman"/>
                <w:sz w:val="24"/>
                <w:szCs w:val="24"/>
                <w:lang w:eastAsia="tr-TR"/>
              </w:rPr>
              <w:t> </w:t>
            </w:r>
          </w:p>
        </w:tc>
      </w:tr>
      <w:tr w:rsidR="00927590" w:rsidRPr="00927590" w:rsidTr="00927590">
        <w:trPr>
          <w:tblCellSpacing w:w="0" w:type="dxa"/>
          <w:jc w:val="center"/>
        </w:trPr>
        <w:tc>
          <w:tcPr>
            <w:tcW w:w="1667" w:type="pct"/>
            <w:hideMark/>
          </w:tcPr>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27590">
              <w:rPr>
                <w:rFonts w:ascii="Times New Roman" w:eastAsia="Times New Roman" w:hAnsi="Times New Roman" w:cs="Times New Roman"/>
                <w:sz w:val="24"/>
                <w:szCs w:val="27"/>
                <w:lang w:eastAsia="tr-TR"/>
              </w:rPr>
              <w:t>Üye</w:t>
            </w:r>
          </w:p>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590">
              <w:rPr>
                <w:rFonts w:ascii="Times New Roman" w:eastAsia="Times New Roman" w:hAnsi="Times New Roman" w:cs="Times New Roman"/>
                <w:sz w:val="24"/>
                <w:szCs w:val="27"/>
                <w:lang w:eastAsia="tr-TR"/>
              </w:rPr>
              <w:t>Fulya KANTARCIOĞLU</w:t>
            </w:r>
          </w:p>
        </w:tc>
        <w:tc>
          <w:tcPr>
            <w:tcW w:w="1667" w:type="pct"/>
            <w:gridSpan w:val="2"/>
            <w:hideMark/>
          </w:tcPr>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27590">
              <w:rPr>
                <w:rFonts w:ascii="Times New Roman" w:eastAsia="Times New Roman" w:hAnsi="Times New Roman" w:cs="Times New Roman"/>
                <w:sz w:val="24"/>
                <w:szCs w:val="27"/>
                <w:lang w:eastAsia="tr-TR"/>
              </w:rPr>
              <w:t>Üye</w:t>
            </w:r>
          </w:p>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590">
              <w:rPr>
                <w:rFonts w:ascii="Times New Roman" w:eastAsia="Times New Roman" w:hAnsi="Times New Roman" w:cs="Times New Roman"/>
                <w:sz w:val="24"/>
                <w:szCs w:val="27"/>
                <w:lang w:eastAsia="tr-TR"/>
              </w:rPr>
              <w:t>Rüştü SÖNMEZ</w:t>
            </w:r>
          </w:p>
        </w:tc>
        <w:tc>
          <w:tcPr>
            <w:tcW w:w="1667" w:type="pct"/>
            <w:hideMark/>
          </w:tcPr>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27590">
              <w:rPr>
                <w:rFonts w:ascii="Times New Roman" w:eastAsia="Times New Roman" w:hAnsi="Times New Roman" w:cs="Times New Roman"/>
                <w:sz w:val="24"/>
                <w:szCs w:val="27"/>
                <w:lang w:eastAsia="tr-TR"/>
              </w:rPr>
              <w:t>Üye</w:t>
            </w:r>
          </w:p>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590">
              <w:rPr>
                <w:rFonts w:ascii="Times New Roman" w:eastAsia="Times New Roman" w:hAnsi="Times New Roman" w:cs="Times New Roman"/>
                <w:sz w:val="24"/>
                <w:szCs w:val="27"/>
                <w:lang w:eastAsia="tr-TR"/>
              </w:rPr>
              <w:t>Ertuğrul ERSOY</w:t>
            </w:r>
          </w:p>
        </w:tc>
      </w:tr>
      <w:tr w:rsidR="00927590" w:rsidRPr="00927590" w:rsidTr="00927590">
        <w:trPr>
          <w:tblCellSpacing w:w="0" w:type="dxa"/>
          <w:jc w:val="center"/>
        </w:trPr>
        <w:tc>
          <w:tcPr>
            <w:tcW w:w="2500" w:type="pct"/>
            <w:gridSpan w:val="2"/>
            <w:hideMark/>
          </w:tcPr>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590">
              <w:rPr>
                <w:rFonts w:ascii="Times New Roman" w:eastAsia="Times New Roman" w:hAnsi="Times New Roman" w:cs="Times New Roman"/>
                <w:sz w:val="24"/>
                <w:szCs w:val="24"/>
                <w:lang w:eastAsia="tr-TR"/>
              </w:rPr>
              <w:t> </w:t>
            </w:r>
          </w:p>
        </w:tc>
        <w:tc>
          <w:tcPr>
            <w:tcW w:w="2500" w:type="pct"/>
            <w:gridSpan w:val="2"/>
            <w:hideMark/>
          </w:tcPr>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590">
              <w:rPr>
                <w:rFonts w:ascii="Times New Roman" w:eastAsia="Times New Roman" w:hAnsi="Times New Roman" w:cs="Times New Roman"/>
                <w:sz w:val="24"/>
                <w:szCs w:val="24"/>
                <w:lang w:eastAsia="tr-TR"/>
              </w:rPr>
              <w:t> </w:t>
            </w:r>
          </w:p>
        </w:tc>
      </w:tr>
      <w:tr w:rsidR="00927590" w:rsidRPr="00927590" w:rsidTr="00927590">
        <w:trPr>
          <w:tblCellSpacing w:w="0" w:type="dxa"/>
          <w:jc w:val="center"/>
        </w:trPr>
        <w:tc>
          <w:tcPr>
            <w:tcW w:w="2500" w:type="pct"/>
            <w:gridSpan w:val="2"/>
            <w:hideMark/>
          </w:tcPr>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27590">
              <w:rPr>
                <w:rFonts w:ascii="Times New Roman" w:eastAsia="Times New Roman" w:hAnsi="Times New Roman" w:cs="Times New Roman"/>
                <w:sz w:val="24"/>
                <w:szCs w:val="27"/>
                <w:lang w:eastAsia="tr-TR"/>
              </w:rPr>
              <w:t>Üye</w:t>
            </w:r>
          </w:p>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590">
              <w:rPr>
                <w:rFonts w:ascii="Times New Roman" w:eastAsia="Times New Roman" w:hAnsi="Times New Roman" w:cs="Times New Roman"/>
                <w:sz w:val="24"/>
                <w:szCs w:val="27"/>
                <w:lang w:eastAsia="tr-TR"/>
              </w:rPr>
              <w:t>Tülay TUĞCU</w:t>
            </w:r>
          </w:p>
        </w:tc>
        <w:tc>
          <w:tcPr>
            <w:tcW w:w="2500" w:type="pct"/>
            <w:gridSpan w:val="2"/>
            <w:hideMark/>
          </w:tcPr>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27590">
              <w:rPr>
                <w:rFonts w:ascii="Times New Roman" w:eastAsia="Times New Roman" w:hAnsi="Times New Roman" w:cs="Times New Roman"/>
                <w:sz w:val="24"/>
                <w:szCs w:val="27"/>
                <w:lang w:eastAsia="tr-TR"/>
              </w:rPr>
              <w:t>Üye</w:t>
            </w:r>
          </w:p>
          <w:p w:rsidR="00927590" w:rsidRPr="00927590" w:rsidRDefault="00927590" w:rsidP="00927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590">
              <w:rPr>
                <w:rFonts w:ascii="Times New Roman" w:eastAsia="Times New Roman" w:hAnsi="Times New Roman" w:cs="Times New Roman"/>
                <w:sz w:val="24"/>
                <w:szCs w:val="27"/>
                <w:lang w:eastAsia="tr-TR"/>
              </w:rPr>
              <w:t>Ahmet AKYALÇIN</w:t>
            </w:r>
          </w:p>
        </w:tc>
      </w:tr>
    </w:tbl>
    <w:p w:rsidR="00927590" w:rsidRPr="00927590" w:rsidRDefault="00927590" w:rsidP="00927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7590">
        <w:rPr>
          <w:rFonts w:ascii="Times New Roman" w:eastAsia="Times New Roman" w:hAnsi="Times New Roman" w:cs="Times New Roman"/>
          <w:color w:val="000000"/>
          <w:sz w:val="24"/>
          <w:szCs w:val="27"/>
          <w:lang w:eastAsia="tr-TR"/>
        </w:rPr>
        <w:t> </w:t>
      </w:r>
    </w:p>
    <w:p w:rsidR="00CE1FB9" w:rsidRPr="00927590" w:rsidRDefault="00CE1FB9" w:rsidP="0092759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27590" w:rsidSect="0092759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D09" w:rsidRDefault="004D1D09" w:rsidP="00927590">
      <w:pPr>
        <w:spacing w:after="0" w:line="240" w:lineRule="auto"/>
      </w:pPr>
      <w:r>
        <w:separator/>
      </w:r>
    </w:p>
  </w:endnote>
  <w:endnote w:type="continuationSeparator" w:id="0">
    <w:p w:rsidR="004D1D09" w:rsidRDefault="004D1D09" w:rsidP="0092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90" w:rsidRDefault="00927590" w:rsidP="00A2591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27590" w:rsidRDefault="00927590" w:rsidP="0092759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90" w:rsidRPr="00927590" w:rsidRDefault="00927590" w:rsidP="00A2591A">
    <w:pPr>
      <w:pStyle w:val="Altbilgi"/>
      <w:framePr w:wrap="around" w:vAnchor="text" w:hAnchor="margin" w:xAlign="right" w:y="1"/>
      <w:rPr>
        <w:rStyle w:val="SayfaNumaras"/>
        <w:rFonts w:ascii="Times New Roman" w:hAnsi="Times New Roman" w:cs="Times New Roman"/>
      </w:rPr>
    </w:pPr>
    <w:r w:rsidRPr="00927590">
      <w:rPr>
        <w:rStyle w:val="SayfaNumaras"/>
        <w:rFonts w:ascii="Times New Roman" w:hAnsi="Times New Roman" w:cs="Times New Roman"/>
      </w:rPr>
      <w:fldChar w:fldCharType="begin"/>
    </w:r>
    <w:r w:rsidRPr="00927590">
      <w:rPr>
        <w:rStyle w:val="SayfaNumaras"/>
        <w:rFonts w:ascii="Times New Roman" w:hAnsi="Times New Roman" w:cs="Times New Roman"/>
      </w:rPr>
      <w:instrText xml:space="preserve">PAGE  </w:instrText>
    </w:r>
    <w:r w:rsidRPr="0092759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927590">
      <w:rPr>
        <w:rStyle w:val="SayfaNumaras"/>
        <w:rFonts w:ascii="Times New Roman" w:hAnsi="Times New Roman" w:cs="Times New Roman"/>
      </w:rPr>
      <w:fldChar w:fldCharType="end"/>
    </w:r>
  </w:p>
  <w:p w:rsidR="00927590" w:rsidRPr="00927590" w:rsidRDefault="00927590" w:rsidP="0092759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90" w:rsidRDefault="0092759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D09" w:rsidRDefault="004D1D09" w:rsidP="00927590">
      <w:pPr>
        <w:spacing w:after="0" w:line="240" w:lineRule="auto"/>
      </w:pPr>
      <w:r>
        <w:separator/>
      </w:r>
    </w:p>
  </w:footnote>
  <w:footnote w:type="continuationSeparator" w:id="0">
    <w:p w:rsidR="004D1D09" w:rsidRDefault="004D1D09" w:rsidP="00927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90" w:rsidRDefault="0092759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90" w:rsidRDefault="00927590">
    <w:pPr>
      <w:pStyle w:val="stbilgi"/>
      <w:rPr>
        <w:rFonts w:ascii="Times New Roman" w:hAnsi="Times New Roman" w:cs="Times New Roman"/>
        <w:b/>
      </w:rPr>
    </w:pPr>
    <w:r>
      <w:rPr>
        <w:rFonts w:ascii="Times New Roman" w:hAnsi="Times New Roman" w:cs="Times New Roman"/>
        <w:b/>
      </w:rPr>
      <w:t>Esas Sayısı: 2001/262</w:t>
    </w:r>
  </w:p>
  <w:p w:rsidR="00927590" w:rsidRDefault="0092759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/80</w:t>
    </w:r>
  </w:p>
  <w:p w:rsidR="00927590" w:rsidRPr="00927590" w:rsidRDefault="0092759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90" w:rsidRDefault="0092759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A9"/>
    <w:rsid w:val="002C0BA9"/>
    <w:rsid w:val="004D1D09"/>
    <w:rsid w:val="0092759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6F746-FCF5-4C9A-84EC-3A6EF5AD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2759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2759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7590"/>
  </w:style>
  <w:style w:type="paragraph" w:styleId="Altbilgi">
    <w:name w:val="footer"/>
    <w:basedOn w:val="Normal"/>
    <w:link w:val="AltbilgiChar"/>
    <w:uiPriority w:val="99"/>
    <w:unhideWhenUsed/>
    <w:rsid w:val="0092759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7590"/>
  </w:style>
  <w:style w:type="character" w:styleId="SayfaNumaras">
    <w:name w:val="page number"/>
    <w:basedOn w:val="VarsaylanParagrafYazTipi"/>
    <w:uiPriority w:val="99"/>
    <w:semiHidden/>
    <w:unhideWhenUsed/>
    <w:rsid w:val="00927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61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2019-01-11T06:27:00Z</dcterms:created>
  <dcterms:modified xsi:type="dcterms:W3CDTF">2019-01-11T06:28:00Z</dcterms:modified>
</cp:coreProperties>
</file>