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9F" w:rsidRPr="00B4569F" w:rsidRDefault="00B4569F" w:rsidP="00B4569F">
      <w:pPr>
        <w:spacing w:before="100" w:after="100" w:line="240" w:lineRule="auto"/>
        <w:jc w:val="center"/>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ANAYASA MAHKEMESİ KARARI</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B4569F" w:rsidRPr="00B4569F" w:rsidRDefault="00B4569F" w:rsidP="00B4569F">
      <w:pPr>
        <w:spacing w:after="0" w:line="240" w:lineRule="auto"/>
        <w:jc w:val="both"/>
        <w:rPr>
          <w:rFonts w:ascii="Times New Roman" w:eastAsia="Times New Roman" w:hAnsi="Times New Roman" w:cs="Times New Roman"/>
          <w:b/>
          <w:color w:val="000000"/>
          <w:sz w:val="24"/>
          <w:szCs w:val="27"/>
          <w:lang w:eastAsia="tr-TR"/>
        </w:rPr>
      </w:pPr>
      <w:r w:rsidRPr="00B4569F">
        <w:rPr>
          <w:rFonts w:ascii="Times New Roman" w:eastAsia="Times New Roman" w:hAnsi="Times New Roman" w:cs="Times New Roman"/>
          <w:b/>
          <w:color w:val="000000"/>
          <w:sz w:val="24"/>
          <w:szCs w:val="27"/>
          <w:lang w:eastAsia="tr-TR"/>
        </w:rPr>
        <w:t xml:space="preserve">Esas </w:t>
      </w:r>
      <w:proofErr w:type="gramStart"/>
      <w:r w:rsidRPr="00B4569F">
        <w:rPr>
          <w:rFonts w:ascii="Times New Roman" w:eastAsia="Times New Roman" w:hAnsi="Times New Roman" w:cs="Times New Roman"/>
          <w:b/>
          <w:color w:val="000000"/>
          <w:sz w:val="24"/>
          <w:szCs w:val="27"/>
          <w:lang w:eastAsia="tr-TR"/>
        </w:rPr>
        <w:t>Sayısı : 2000</w:t>
      </w:r>
      <w:proofErr w:type="gramEnd"/>
      <w:r w:rsidRPr="00B4569F">
        <w:rPr>
          <w:rFonts w:ascii="Times New Roman" w:eastAsia="Times New Roman" w:hAnsi="Times New Roman" w:cs="Times New Roman"/>
          <w:b/>
          <w:color w:val="000000"/>
          <w:sz w:val="24"/>
          <w:szCs w:val="27"/>
          <w:lang w:eastAsia="tr-TR"/>
        </w:rPr>
        <w:t>/70</w:t>
      </w:r>
    </w:p>
    <w:p w:rsidR="00B4569F" w:rsidRPr="00B4569F" w:rsidRDefault="00B4569F" w:rsidP="00B4569F">
      <w:pPr>
        <w:spacing w:after="0" w:line="240" w:lineRule="auto"/>
        <w:jc w:val="both"/>
        <w:rPr>
          <w:rFonts w:ascii="Times New Roman" w:eastAsia="Times New Roman" w:hAnsi="Times New Roman" w:cs="Times New Roman"/>
          <w:b/>
          <w:color w:val="000000"/>
          <w:sz w:val="24"/>
          <w:szCs w:val="27"/>
          <w:lang w:eastAsia="tr-TR"/>
        </w:rPr>
      </w:pPr>
      <w:r w:rsidRPr="00B4569F">
        <w:rPr>
          <w:rFonts w:ascii="Times New Roman" w:eastAsia="Times New Roman" w:hAnsi="Times New Roman" w:cs="Times New Roman"/>
          <w:b/>
          <w:color w:val="000000"/>
          <w:sz w:val="24"/>
          <w:szCs w:val="27"/>
          <w:lang w:eastAsia="tr-TR"/>
        </w:rPr>
        <w:t xml:space="preserve">Karar </w:t>
      </w:r>
      <w:proofErr w:type="gramStart"/>
      <w:r w:rsidRPr="00B4569F">
        <w:rPr>
          <w:rFonts w:ascii="Times New Roman" w:eastAsia="Times New Roman" w:hAnsi="Times New Roman" w:cs="Times New Roman"/>
          <w:b/>
          <w:color w:val="000000"/>
          <w:sz w:val="24"/>
          <w:szCs w:val="27"/>
          <w:lang w:eastAsia="tr-TR"/>
        </w:rPr>
        <w:t>Sayısı : 2000</w:t>
      </w:r>
      <w:proofErr w:type="gramEnd"/>
      <w:r w:rsidRPr="00B4569F">
        <w:rPr>
          <w:rFonts w:ascii="Times New Roman" w:eastAsia="Times New Roman" w:hAnsi="Times New Roman" w:cs="Times New Roman"/>
          <w:b/>
          <w:color w:val="000000"/>
          <w:sz w:val="24"/>
          <w:szCs w:val="27"/>
          <w:lang w:eastAsia="tr-TR"/>
        </w:rPr>
        <w:t>/43</w:t>
      </w:r>
    </w:p>
    <w:p w:rsidR="00B4569F" w:rsidRPr="00B4569F" w:rsidRDefault="00B4569F" w:rsidP="00B4569F">
      <w:pPr>
        <w:spacing w:after="0" w:line="240" w:lineRule="auto"/>
        <w:jc w:val="both"/>
        <w:rPr>
          <w:rFonts w:ascii="Times New Roman" w:eastAsia="Times New Roman" w:hAnsi="Times New Roman" w:cs="Times New Roman"/>
          <w:b/>
          <w:color w:val="000000"/>
          <w:sz w:val="24"/>
          <w:szCs w:val="27"/>
          <w:lang w:eastAsia="tr-TR"/>
        </w:rPr>
      </w:pPr>
      <w:r w:rsidRPr="00B4569F">
        <w:rPr>
          <w:rFonts w:ascii="Times New Roman" w:eastAsia="Times New Roman" w:hAnsi="Times New Roman" w:cs="Times New Roman"/>
          <w:b/>
          <w:color w:val="000000"/>
          <w:sz w:val="24"/>
          <w:szCs w:val="27"/>
          <w:lang w:eastAsia="tr-TR"/>
        </w:rPr>
        <w:t xml:space="preserve">Karar </w:t>
      </w:r>
      <w:proofErr w:type="gramStart"/>
      <w:r w:rsidRPr="00B4569F">
        <w:rPr>
          <w:rFonts w:ascii="Times New Roman" w:eastAsia="Times New Roman" w:hAnsi="Times New Roman" w:cs="Times New Roman"/>
          <w:b/>
          <w:color w:val="000000"/>
          <w:sz w:val="24"/>
          <w:szCs w:val="27"/>
          <w:lang w:eastAsia="tr-TR"/>
        </w:rPr>
        <w:t>Günü : 31</w:t>
      </w:r>
      <w:proofErr w:type="gramEnd"/>
      <w:r w:rsidRPr="00B4569F">
        <w:rPr>
          <w:rFonts w:ascii="Times New Roman" w:eastAsia="Times New Roman" w:hAnsi="Times New Roman" w:cs="Times New Roman"/>
          <w:b/>
          <w:color w:val="000000"/>
          <w:sz w:val="24"/>
          <w:szCs w:val="27"/>
          <w:lang w:eastAsia="tr-TR"/>
        </w:rPr>
        <w:t>.10.2000</w:t>
      </w:r>
    </w:p>
    <w:p w:rsidR="00B4569F" w:rsidRPr="00B4569F" w:rsidRDefault="00B4569F" w:rsidP="00B4569F">
      <w:pPr>
        <w:spacing w:after="0" w:line="240" w:lineRule="auto"/>
        <w:jc w:val="both"/>
        <w:rPr>
          <w:rFonts w:ascii="Times New Roman" w:eastAsia="Times New Roman" w:hAnsi="Times New Roman" w:cs="Times New Roman"/>
          <w:b/>
          <w:color w:val="000000"/>
          <w:sz w:val="24"/>
          <w:szCs w:val="27"/>
          <w:lang w:eastAsia="tr-TR"/>
        </w:rPr>
      </w:pPr>
      <w:r w:rsidRPr="00B4569F">
        <w:rPr>
          <w:rFonts w:ascii="Times New Roman" w:eastAsia="Times New Roman" w:hAnsi="Times New Roman" w:cs="Times New Roman"/>
          <w:b/>
          <w:bCs/>
          <w:color w:val="000000"/>
          <w:sz w:val="24"/>
          <w:szCs w:val="26"/>
          <w:lang w:eastAsia="tr-TR"/>
        </w:rPr>
        <w:t>R.G. Tarih-</w:t>
      </w:r>
      <w:proofErr w:type="gramStart"/>
      <w:r w:rsidRPr="00B4569F">
        <w:rPr>
          <w:rFonts w:ascii="Times New Roman" w:eastAsia="Times New Roman" w:hAnsi="Times New Roman" w:cs="Times New Roman"/>
          <w:b/>
          <w:bCs/>
          <w:color w:val="000000"/>
          <w:sz w:val="24"/>
          <w:szCs w:val="26"/>
          <w:lang w:eastAsia="tr-TR"/>
        </w:rPr>
        <w:t>Sayı :10</w:t>
      </w:r>
      <w:proofErr w:type="gramEnd"/>
      <w:r w:rsidRPr="00B4569F">
        <w:rPr>
          <w:rFonts w:ascii="Times New Roman" w:eastAsia="Times New Roman" w:hAnsi="Times New Roman" w:cs="Times New Roman"/>
          <w:b/>
          <w:bCs/>
          <w:color w:val="000000"/>
          <w:sz w:val="24"/>
          <w:szCs w:val="26"/>
          <w:lang w:eastAsia="tr-TR"/>
        </w:rPr>
        <w:t>.11.2000-24226</w:t>
      </w:r>
    </w:p>
    <w:p w:rsid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İPTAL DAVASINI </w:t>
      </w:r>
      <w:proofErr w:type="gramStart"/>
      <w:r w:rsidRPr="00B4569F">
        <w:rPr>
          <w:rFonts w:ascii="Times New Roman" w:eastAsia="Times New Roman" w:hAnsi="Times New Roman" w:cs="Times New Roman"/>
          <w:color w:val="000000"/>
          <w:sz w:val="24"/>
          <w:szCs w:val="27"/>
          <w:lang w:eastAsia="tr-TR"/>
        </w:rPr>
        <w:t>AÇAN : TBMM</w:t>
      </w:r>
      <w:proofErr w:type="gramEnd"/>
      <w:r w:rsidRPr="00B4569F">
        <w:rPr>
          <w:rFonts w:ascii="Times New Roman" w:eastAsia="Times New Roman" w:hAnsi="Times New Roman" w:cs="Times New Roman"/>
          <w:color w:val="000000"/>
          <w:sz w:val="24"/>
          <w:szCs w:val="27"/>
          <w:lang w:eastAsia="tr-TR"/>
        </w:rPr>
        <w:t xml:space="preserve"> </w:t>
      </w:r>
      <w:proofErr w:type="spellStart"/>
      <w:r w:rsidRPr="00B4569F">
        <w:rPr>
          <w:rFonts w:ascii="Times New Roman" w:eastAsia="Times New Roman" w:hAnsi="Times New Roman" w:cs="Times New Roman"/>
          <w:color w:val="000000"/>
          <w:sz w:val="24"/>
          <w:szCs w:val="27"/>
          <w:lang w:eastAsia="tr-TR"/>
        </w:rPr>
        <w:t>Anamuhalefet</w:t>
      </w:r>
      <w:proofErr w:type="spellEnd"/>
      <w:r w:rsidRPr="00B4569F">
        <w:rPr>
          <w:rFonts w:ascii="Times New Roman" w:eastAsia="Times New Roman" w:hAnsi="Times New Roman" w:cs="Times New Roman"/>
          <w:color w:val="000000"/>
          <w:sz w:val="24"/>
          <w:szCs w:val="27"/>
          <w:lang w:eastAsia="tr-TR"/>
        </w:rPr>
        <w:t xml:space="preserve"> (Fazilet) Partisi Grubu Adına Grup Başkanı Mehmet Recai KUTAN</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İPTAL DAVASININ KONUSU :</w:t>
      </w:r>
      <w:r w:rsidRPr="00B4569F">
        <w:rPr>
          <w:rFonts w:ascii="Times New Roman" w:eastAsia="Times New Roman" w:hAnsi="Times New Roman" w:cs="Times New Roman"/>
          <w:color w:val="000000"/>
          <w:sz w:val="24"/>
          <w:szCs w:val="27"/>
          <w:lang w:eastAsia="tr-TR"/>
        </w:rPr>
        <w:t xml:space="preserve"> 24.8.2000 günlü, 621 sayılı "Hâkimler ve Savcılar Kanununda Değişiklik Yapılmasına Dair Kanun Hükmünde </w:t>
      </w:r>
      <w:proofErr w:type="spellStart"/>
      <w:r w:rsidRPr="00B4569F">
        <w:rPr>
          <w:rFonts w:ascii="Times New Roman" w:eastAsia="Times New Roman" w:hAnsi="Times New Roman" w:cs="Times New Roman"/>
          <w:color w:val="000000"/>
          <w:sz w:val="24"/>
          <w:szCs w:val="27"/>
          <w:lang w:eastAsia="tr-TR"/>
        </w:rPr>
        <w:t>Kararname"nin</w:t>
      </w:r>
      <w:proofErr w:type="spellEnd"/>
      <w:r w:rsidRPr="00B4569F">
        <w:rPr>
          <w:rFonts w:ascii="Times New Roman" w:eastAsia="Times New Roman" w:hAnsi="Times New Roman" w:cs="Times New Roman"/>
          <w:color w:val="000000"/>
          <w:sz w:val="24"/>
          <w:szCs w:val="27"/>
          <w:lang w:eastAsia="tr-TR"/>
        </w:rPr>
        <w:t xml:space="preserve"> Anayasa'nın Başlangıç'ı ile 2</w:t>
      </w:r>
      <w:proofErr w:type="gramStart"/>
      <w:r w:rsidRPr="00B4569F">
        <w:rPr>
          <w:rFonts w:ascii="Times New Roman" w:eastAsia="Times New Roman" w:hAnsi="Times New Roman" w:cs="Times New Roman"/>
          <w:color w:val="000000"/>
          <w:sz w:val="24"/>
          <w:szCs w:val="27"/>
          <w:lang w:eastAsia="tr-TR"/>
        </w:rPr>
        <w:t>.,</w:t>
      </w:r>
      <w:proofErr w:type="gramEnd"/>
      <w:r w:rsidRPr="00B4569F">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II- İLK İNCELEME</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Anayasa Mahkemesi </w:t>
      </w:r>
      <w:proofErr w:type="spellStart"/>
      <w:r w:rsidRPr="00B4569F">
        <w:rPr>
          <w:rFonts w:ascii="Times New Roman" w:eastAsia="Times New Roman" w:hAnsi="Times New Roman" w:cs="Times New Roman"/>
          <w:color w:val="000000"/>
          <w:sz w:val="24"/>
          <w:szCs w:val="27"/>
          <w:lang w:eastAsia="tr-TR"/>
        </w:rPr>
        <w:t>İçtüzüğü'nün</w:t>
      </w:r>
      <w:proofErr w:type="spellEnd"/>
      <w:r w:rsidRPr="00B4569F">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B4569F">
        <w:rPr>
          <w:rFonts w:ascii="Times New Roman" w:eastAsia="Times New Roman" w:hAnsi="Times New Roman" w:cs="Times New Roman"/>
          <w:color w:val="000000"/>
          <w:sz w:val="24"/>
          <w:szCs w:val="27"/>
          <w:lang w:eastAsia="tr-TR"/>
        </w:rPr>
        <w:t>Sacit</w:t>
      </w:r>
      <w:proofErr w:type="spellEnd"/>
      <w:r w:rsidRPr="00B4569F">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B4569F">
        <w:rPr>
          <w:rFonts w:ascii="Times New Roman" w:eastAsia="Times New Roman" w:hAnsi="Times New Roman" w:cs="Times New Roman"/>
          <w:color w:val="000000"/>
          <w:sz w:val="24"/>
          <w:szCs w:val="27"/>
          <w:lang w:eastAsia="tr-TR"/>
        </w:rPr>
        <w:t>AKYALÇIN'ın</w:t>
      </w:r>
      <w:proofErr w:type="spellEnd"/>
      <w:r w:rsidRPr="00B4569F">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III- ESASIN İNCELENMESİ</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B4569F">
        <w:rPr>
          <w:rFonts w:ascii="Times New Roman" w:eastAsia="Times New Roman" w:hAnsi="Times New Roman" w:cs="Times New Roman"/>
          <w:color w:val="000000"/>
          <w:sz w:val="24"/>
          <w:szCs w:val="27"/>
          <w:lang w:eastAsia="tr-TR"/>
        </w:rPr>
        <w:t>düşünüldü :</w:t>
      </w:r>
      <w:proofErr w:type="gramEnd"/>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A- KHK'nin Yargısal Denetimi Hakkında Genel Açıklama</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B4569F">
        <w:rPr>
          <w:rFonts w:ascii="Times New Roman" w:eastAsia="Times New Roman" w:hAnsi="Times New Roman" w:cs="Times New Roman"/>
          <w:color w:val="000000"/>
          <w:sz w:val="24"/>
          <w:szCs w:val="27"/>
          <w:lang w:eastAsia="tr-TR"/>
        </w:rPr>
        <w:t>Gazete'de</w:t>
      </w:r>
      <w:proofErr w:type="spellEnd"/>
      <w:r w:rsidRPr="00B4569F">
        <w:rPr>
          <w:rFonts w:ascii="Times New Roman" w:eastAsia="Times New Roman" w:hAnsi="Times New Roman" w:cs="Times New Roman"/>
          <w:color w:val="000000"/>
          <w:sz w:val="24"/>
          <w:szCs w:val="27"/>
          <w:lang w:eastAsia="tr-TR"/>
        </w:rPr>
        <w:t xml:space="preserve"> yayımlandıkları gün Türkiye Büyük Millet Meclisine sunulur. Yetki kanunları ve </w:t>
      </w:r>
      <w:proofErr w:type="gramStart"/>
      <w:r w:rsidRPr="00B4569F">
        <w:rPr>
          <w:rFonts w:ascii="Times New Roman" w:eastAsia="Times New Roman" w:hAnsi="Times New Roman" w:cs="Times New Roman"/>
          <w:color w:val="000000"/>
          <w:sz w:val="24"/>
          <w:szCs w:val="27"/>
          <w:lang w:eastAsia="tr-TR"/>
        </w:rPr>
        <w:t>bunlara</w:t>
      </w:r>
      <w:proofErr w:type="gramEnd"/>
      <w:r w:rsidRPr="00B4569F">
        <w:rPr>
          <w:rFonts w:ascii="Times New Roman" w:eastAsia="Times New Roman" w:hAnsi="Times New Roman" w:cs="Times New Roman"/>
          <w:color w:val="000000"/>
          <w:sz w:val="24"/>
          <w:szCs w:val="27"/>
          <w:lang w:eastAsia="tr-TR"/>
        </w:rPr>
        <w:t xml:space="preserve">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B4569F">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B4569F">
        <w:rPr>
          <w:rFonts w:ascii="Times New Roman" w:eastAsia="Times New Roman" w:hAnsi="Times New Roman" w:cs="Times New Roman"/>
          <w:color w:val="000000"/>
          <w:sz w:val="24"/>
          <w:szCs w:val="27"/>
          <w:lang w:eastAsia="tr-TR"/>
        </w:rPr>
        <w:t>Çünkü,</w:t>
      </w:r>
      <w:proofErr w:type="gramEnd"/>
      <w:r w:rsidRPr="00B4569F">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569F">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B- 621 Sayılı Kanun Hükmünde Kararnamenin Anayasa'ya Aykırılığı Sorunu</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Dava dilekçesinde, 621 sayılı "Hâkimler ve Savcılar Kanununda Değişiklik Yapılmasına Dair Kanun Hükmünde </w:t>
      </w:r>
      <w:proofErr w:type="spellStart"/>
      <w:r w:rsidRPr="00B4569F">
        <w:rPr>
          <w:rFonts w:ascii="Times New Roman" w:eastAsia="Times New Roman" w:hAnsi="Times New Roman" w:cs="Times New Roman"/>
          <w:color w:val="000000"/>
          <w:sz w:val="24"/>
          <w:szCs w:val="27"/>
          <w:lang w:eastAsia="tr-TR"/>
        </w:rPr>
        <w:t>Kararname"nin</w:t>
      </w:r>
      <w:proofErr w:type="spellEnd"/>
      <w:r w:rsidRPr="00B4569F">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B4569F">
        <w:rPr>
          <w:rFonts w:ascii="Times New Roman" w:eastAsia="Times New Roman" w:hAnsi="Times New Roman" w:cs="Times New Roman"/>
          <w:color w:val="000000"/>
          <w:sz w:val="24"/>
          <w:szCs w:val="27"/>
          <w:lang w:eastAsia="tr-TR"/>
        </w:rPr>
        <w:t>.,</w:t>
      </w:r>
      <w:proofErr w:type="gramEnd"/>
      <w:r w:rsidRPr="00B4569F">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Dava konusu 621 sayılı KHK, 29.6.2000 günlü, 4588 sayılı Yetki Yasası'na dayanılarak çıkarılmıştır. KHK'nin dayandığı 4588 sayılı Yetki Yasası, Anayasa Mahkemesi'nin 5.10.2000 günlü, Esas 2000/45, Karar 2000/27 sayılı kararı ile iptal edilmiştir. Böylece 621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621 sayılı KHK, Anayasa'nın Başlangıç'ı ile 6. ve 91. maddelerine aykırıdır.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IV</w:t>
      </w:r>
      <w:r w:rsidRPr="00B4569F">
        <w:rPr>
          <w:rFonts w:ascii="Times New Roman" w:eastAsia="Times New Roman" w:hAnsi="Times New Roman" w:cs="Times New Roman"/>
          <w:color w:val="000000"/>
          <w:sz w:val="24"/>
          <w:szCs w:val="27"/>
          <w:lang w:eastAsia="tr-TR"/>
        </w:rPr>
        <w:t>- </w:t>
      </w:r>
      <w:r w:rsidRPr="00B4569F">
        <w:rPr>
          <w:rFonts w:ascii="Times New Roman" w:eastAsia="Times New Roman" w:hAnsi="Times New Roman" w:cs="Times New Roman"/>
          <w:b/>
          <w:bCs/>
          <w:color w:val="000000"/>
          <w:sz w:val="24"/>
          <w:szCs w:val="27"/>
          <w:lang w:eastAsia="tr-TR"/>
        </w:rPr>
        <w:t>YÜRÜRLÜĞÜN DURDURULMASI İSTEMİ</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24.8.2000 günlü, 621 sayılı "Hâkimler ve Savcılar Kanununda Değişiklik Yapılmasına Dair Kanun Hükmünde </w:t>
      </w:r>
      <w:proofErr w:type="spellStart"/>
      <w:r w:rsidRPr="00B4569F">
        <w:rPr>
          <w:rFonts w:ascii="Times New Roman" w:eastAsia="Times New Roman" w:hAnsi="Times New Roman" w:cs="Times New Roman"/>
          <w:color w:val="000000"/>
          <w:sz w:val="24"/>
          <w:szCs w:val="27"/>
          <w:lang w:eastAsia="tr-TR"/>
        </w:rPr>
        <w:t>Kararname"nin</w:t>
      </w:r>
      <w:proofErr w:type="spellEnd"/>
      <w:r w:rsidRPr="00B4569F">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V- İPTAL KARARININ YÜRÜRLÜĞE GİRECEĞİ GÜN SORUNU</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621 sayılı "Hâkimler ve Savcılar Kanununda Değişiklik Yapılmasına Dair Kanun Hükmünde </w:t>
      </w:r>
      <w:proofErr w:type="spellStart"/>
      <w:r w:rsidRPr="00B4569F">
        <w:rPr>
          <w:rFonts w:ascii="Times New Roman" w:eastAsia="Times New Roman" w:hAnsi="Times New Roman" w:cs="Times New Roman"/>
          <w:color w:val="000000"/>
          <w:sz w:val="24"/>
          <w:szCs w:val="27"/>
          <w:lang w:eastAsia="tr-TR"/>
        </w:rPr>
        <w:t>Kararname"nin</w:t>
      </w:r>
      <w:proofErr w:type="spellEnd"/>
      <w:r w:rsidRPr="00B4569F">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B4569F">
        <w:rPr>
          <w:rFonts w:ascii="Times New Roman" w:eastAsia="Times New Roman" w:hAnsi="Times New Roman" w:cs="Times New Roman"/>
          <w:color w:val="000000"/>
          <w:sz w:val="24"/>
          <w:szCs w:val="27"/>
          <w:lang w:eastAsia="tr-TR"/>
        </w:rPr>
        <w:t>Gazete'de</w:t>
      </w:r>
      <w:proofErr w:type="spellEnd"/>
      <w:r w:rsidRPr="00B4569F">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b/>
          <w:bCs/>
          <w:color w:val="000000"/>
          <w:sz w:val="24"/>
          <w:szCs w:val="27"/>
          <w:lang w:eastAsia="tr-TR"/>
        </w:rPr>
        <w:t>VI- SONUÇ</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A- 24.8.2000 günlü, 621 sayılı "Hâkimler ve Savcılar Kanununda Değişiklik Yapılmasına Dair Kanun Hükmünde </w:t>
      </w:r>
      <w:proofErr w:type="spellStart"/>
      <w:r w:rsidRPr="00B4569F">
        <w:rPr>
          <w:rFonts w:ascii="Times New Roman" w:eastAsia="Times New Roman" w:hAnsi="Times New Roman" w:cs="Times New Roman"/>
          <w:color w:val="000000"/>
          <w:sz w:val="24"/>
          <w:szCs w:val="27"/>
          <w:lang w:eastAsia="tr-TR"/>
        </w:rPr>
        <w:t>Kararname"nin</w:t>
      </w:r>
      <w:proofErr w:type="spellEnd"/>
      <w:r w:rsidRPr="00B4569F">
        <w:rPr>
          <w:rFonts w:ascii="Times New Roman" w:eastAsia="Times New Roman" w:hAnsi="Times New Roman" w:cs="Times New Roman"/>
          <w:color w:val="000000"/>
          <w:sz w:val="24"/>
          <w:szCs w:val="27"/>
          <w:lang w:eastAsia="tr-TR"/>
        </w:rPr>
        <w:t xml:space="preserve"> Anayasa'ya aykırı olduğuna ve İPTALİNE,</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31.10.2000 gününde OYBİRLİĞİYLE karar verildi</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4569F" w:rsidRPr="00B4569F" w:rsidTr="00B4569F">
        <w:trPr>
          <w:tblCellSpacing w:w="0" w:type="dxa"/>
          <w:jc w:val="center"/>
        </w:trPr>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c>
          <w:tcPr>
            <w:tcW w:w="1667"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r>
      <w:tr w:rsidR="00B4569F" w:rsidRPr="00B4569F" w:rsidTr="00B4569F">
        <w:trPr>
          <w:tblCellSpacing w:w="0" w:type="dxa"/>
          <w:jc w:val="center"/>
        </w:trPr>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Başkan</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Mustafa BUMİN</w:t>
            </w:r>
          </w:p>
        </w:tc>
        <w:tc>
          <w:tcPr>
            <w:tcW w:w="1667"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Başkanvekili</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Haşim KILIÇ</w:t>
            </w:r>
          </w:p>
        </w:tc>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Yalçın ACARGÜN</w:t>
            </w:r>
          </w:p>
        </w:tc>
      </w:tr>
      <w:tr w:rsidR="00B4569F" w:rsidRPr="00B4569F" w:rsidTr="00B4569F">
        <w:trPr>
          <w:tblCellSpacing w:w="0" w:type="dxa"/>
          <w:jc w:val="center"/>
        </w:trPr>
        <w:tc>
          <w:tcPr>
            <w:tcW w:w="1667" w:type="pct"/>
            <w:hideMark/>
          </w:tcPr>
          <w:p w:rsid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lastRenderedPageBreak/>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569F">
              <w:rPr>
                <w:rFonts w:ascii="Times New Roman" w:eastAsia="Times New Roman" w:hAnsi="Times New Roman" w:cs="Times New Roman"/>
                <w:sz w:val="24"/>
                <w:szCs w:val="27"/>
                <w:lang w:eastAsia="tr-TR"/>
              </w:rPr>
              <w:t>Sacit</w:t>
            </w:r>
            <w:proofErr w:type="spellEnd"/>
            <w:r w:rsidRPr="00B4569F">
              <w:rPr>
                <w:rFonts w:ascii="Times New Roman" w:eastAsia="Times New Roman" w:hAnsi="Times New Roman" w:cs="Times New Roman"/>
                <w:sz w:val="24"/>
                <w:szCs w:val="27"/>
                <w:lang w:eastAsia="tr-TR"/>
              </w:rPr>
              <w:t xml:space="preserve"> ADALI</w:t>
            </w:r>
          </w:p>
        </w:tc>
        <w:tc>
          <w:tcPr>
            <w:tcW w:w="1667" w:type="pct"/>
            <w:gridSpan w:val="2"/>
            <w:hideMark/>
          </w:tcPr>
          <w:p w:rsid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lastRenderedPageBreak/>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Ali HÜNER</w:t>
            </w:r>
          </w:p>
        </w:tc>
        <w:tc>
          <w:tcPr>
            <w:tcW w:w="1667" w:type="pct"/>
            <w:hideMark/>
          </w:tcPr>
          <w:p w:rsid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lastRenderedPageBreak/>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Fulya KANTARCIOĞLU</w:t>
            </w:r>
          </w:p>
        </w:tc>
      </w:tr>
      <w:tr w:rsidR="00B4569F" w:rsidRPr="00B4569F" w:rsidTr="00B4569F">
        <w:trPr>
          <w:tblCellSpacing w:w="0" w:type="dxa"/>
          <w:jc w:val="center"/>
        </w:trPr>
        <w:tc>
          <w:tcPr>
            <w:tcW w:w="1667" w:type="pct"/>
            <w:hideMark/>
          </w:tcPr>
          <w:p w:rsid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Mahir Can ILICAK</w:t>
            </w:r>
          </w:p>
        </w:tc>
        <w:tc>
          <w:tcPr>
            <w:tcW w:w="1667" w:type="pct"/>
            <w:gridSpan w:val="2"/>
            <w:hideMark/>
          </w:tcPr>
          <w:p w:rsid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Rüştü SÖNMEZ</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 </w:t>
            </w:r>
          </w:p>
        </w:tc>
        <w:tc>
          <w:tcPr>
            <w:tcW w:w="1667" w:type="pct"/>
            <w:hideMark/>
          </w:tcPr>
          <w:p w:rsid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Ertuğrul ERSOY</w:t>
            </w:r>
          </w:p>
        </w:tc>
      </w:tr>
      <w:tr w:rsidR="00B4569F" w:rsidRPr="00B4569F" w:rsidTr="00B4569F">
        <w:trPr>
          <w:tblCellSpacing w:w="0" w:type="dxa"/>
          <w:jc w:val="center"/>
        </w:trPr>
        <w:tc>
          <w:tcPr>
            <w:tcW w:w="2500"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Tülay TUĞCU</w:t>
            </w:r>
          </w:p>
        </w:tc>
        <w:tc>
          <w:tcPr>
            <w:tcW w:w="2500"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Ahmet AKYALÇIN</w:t>
            </w:r>
          </w:p>
        </w:tc>
      </w:tr>
      <w:tr w:rsidR="00B4569F" w:rsidRPr="00B4569F" w:rsidTr="00B4569F">
        <w:trPr>
          <w:tblCellSpacing w:w="0" w:type="dxa"/>
          <w:jc w:val="center"/>
        </w:trPr>
        <w:tc>
          <w:tcPr>
            <w:tcW w:w="2500"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c>
          <w:tcPr>
            <w:tcW w:w="2500"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r>
    </w:tbl>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Esas </w:t>
      </w:r>
      <w:proofErr w:type="gramStart"/>
      <w:r w:rsidRPr="00B4569F">
        <w:rPr>
          <w:rFonts w:ascii="Times New Roman" w:eastAsia="Times New Roman" w:hAnsi="Times New Roman" w:cs="Times New Roman"/>
          <w:color w:val="000000"/>
          <w:sz w:val="24"/>
          <w:szCs w:val="27"/>
          <w:lang w:eastAsia="tr-TR"/>
        </w:rPr>
        <w:t>Sayısı : 2000</w:t>
      </w:r>
      <w:proofErr w:type="gramEnd"/>
      <w:r w:rsidRPr="00B4569F">
        <w:rPr>
          <w:rFonts w:ascii="Times New Roman" w:eastAsia="Times New Roman" w:hAnsi="Times New Roman" w:cs="Times New Roman"/>
          <w:color w:val="000000"/>
          <w:sz w:val="24"/>
          <w:szCs w:val="27"/>
          <w:lang w:eastAsia="tr-TR"/>
        </w:rPr>
        <w:t>/70</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Karar </w:t>
      </w:r>
      <w:proofErr w:type="gramStart"/>
      <w:r w:rsidRPr="00B4569F">
        <w:rPr>
          <w:rFonts w:ascii="Times New Roman" w:eastAsia="Times New Roman" w:hAnsi="Times New Roman" w:cs="Times New Roman"/>
          <w:color w:val="000000"/>
          <w:sz w:val="24"/>
          <w:szCs w:val="27"/>
          <w:lang w:eastAsia="tr-TR"/>
        </w:rPr>
        <w:t>Sayısı : 2000</w:t>
      </w:r>
      <w:proofErr w:type="gramEnd"/>
      <w:r w:rsidRPr="00B4569F">
        <w:rPr>
          <w:rFonts w:ascii="Times New Roman" w:eastAsia="Times New Roman" w:hAnsi="Times New Roman" w:cs="Times New Roman"/>
          <w:color w:val="000000"/>
          <w:sz w:val="24"/>
          <w:szCs w:val="27"/>
          <w:lang w:eastAsia="tr-TR"/>
        </w:rPr>
        <w:t>/20 (Yürürlüğü Durdurma)</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Karar </w:t>
      </w:r>
      <w:proofErr w:type="gramStart"/>
      <w:r w:rsidRPr="00B4569F">
        <w:rPr>
          <w:rFonts w:ascii="Times New Roman" w:eastAsia="Times New Roman" w:hAnsi="Times New Roman" w:cs="Times New Roman"/>
          <w:color w:val="000000"/>
          <w:sz w:val="24"/>
          <w:szCs w:val="27"/>
          <w:lang w:eastAsia="tr-TR"/>
        </w:rPr>
        <w:t>Günü : 31</w:t>
      </w:r>
      <w:proofErr w:type="gramEnd"/>
      <w:r w:rsidRPr="00B4569F">
        <w:rPr>
          <w:rFonts w:ascii="Times New Roman" w:eastAsia="Times New Roman" w:hAnsi="Times New Roman" w:cs="Times New Roman"/>
          <w:color w:val="000000"/>
          <w:sz w:val="24"/>
          <w:szCs w:val="27"/>
          <w:lang w:eastAsia="tr-TR"/>
        </w:rPr>
        <w:t>.10.2000</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KARAR</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xml:space="preserve">24.8.2000 günlü, 621 sayılı "Hâkimler ve Savcılar Kanununda Değişiklik Yapılmasına Dair Kanun Hükmünde </w:t>
      </w:r>
      <w:proofErr w:type="spellStart"/>
      <w:r w:rsidRPr="00B4569F">
        <w:rPr>
          <w:rFonts w:ascii="Times New Roman" w:eastAsia="Times New Roman" w:hAnsi="Times New Roman" w:cs="Times New Roman"/>
          <w:color w:val="000000"/>
          <w:sz w:val="24"/>
          <w:szCs w:val="27"/>
          <w:lang w:eastAsia="tr-TR"/>
        </w:rPr>
        <w:t>Kararname"nin</w:t>
      </w:r>
      <w:proofErr w:type="spellEnd"/>
      <w:r w:rsidRPr="00B4569F">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4569F" w:rsidRPr="00B4569F" w:rsidTr="00B4569F">
        <w:trPr>
          <w:tblCellSpacing w:w="0" w:type="dxa"/>
          <w:jc w:val="center"/>
        </w:trPr>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c>
          <w:tcPr>
            <w:tcW w:w="1667"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4"/>
                <w:lang w:eastAsia="tr-TR"/>
              </w:rPr>
              <w:t> </w:t>
            </w:r>
          </w:p>
        </w:tc>
      </w:tr>
      <w:tr w:rsidR="00B4569F" w:rsidRPr="00B4569F" w:rsidTr="00B4569F">
        <w:trPr>
          <w:tblCellSpacing w:w="0" w:type="dxa"/>
          <w:jc w:val="center"/>
        </w:trPr>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Başkan</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Mustafa BUMİN</w:t>
            </w:r>
          </w:p>
        </w:tc>
        <w:tc>
          <w:tcPr>
            <w:tcW w:w="1667"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Başkanvekili</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Haşim KILIÇ</w:t>
            </w:r>
          </w:p>
        </w:tc>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Yalçın ACARGÜN</w:t>
            </w:r>
          </w:p>
        </w:tc>
      </w:tr>
      <w:tr w:rsidR="00B4569F" w:rsidRPr="00B4569F" w:rsidTr="00B4569F">
        <w:trPr>
          <w:tblCellSpacing w:w="0" w:type="dxa"/>
          <w:jc w:val="center"/>
        </w:trPr>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569F">
              <w:rPr>
                <w:rFonts w:ascii="Times New Roman" w:eastAsia="Times New Roman" w:hAnsi="Times New Roman" w:cs="Times New Roman"/>
                <w:sz w:val="24"/>
                <w:szCs w:val="27"/>
                <w:lang w:eastAsia="tr-TR"/>
              </w:rPr>
              <w:t>Sacit</w:t>
            </w:r>
            <w:proofErr w:type="spellEnd"/>
            <w:r w:rsidRPr="00B4569F">
              <w:rPr>
                <w:rFonts w:ascii="Times New Roman" w:eastAsia="Times New Roman" w:hAnsi="Times New Roman" w:cs="Times New Roman"/>
                <w:sz w:val="24"/>
                <w:szCs w:val="27"/>
                <w:lang w:eastAsia="tr-TR"/>
              </w:rPr>
              <w:t xml:space="preserve"> ADALI</w:t>
            </w:r>
          </w:p>
        </w:tc>
        <w:tc>
          <w:tcPr>
            <w:tcW w:w="1667"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Ali HÜNER</w:t>
            </w:r>
          </w:p>
        </w:tc>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Fulya KANTARCIOĞLU</w:t>
            </w:r>
          </w:p>
        </w:tc>
      </w:tr>
      <w:tr w:rsidR="00B4569F" w:rsidRPr="00B4569F" w:rsidTr="00B4569F">
        <w:trPr>
          <w:tblCellSpacing w:w="0" w:type="dxa"/>
          <w:jc w:val="center"/>
        </w:trPr>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Mahir Can ILICAK</w:t>
            </w:r>
          </w:p>
        </w:tc>
        <w:tc>
          <w:tcPr>
            <w:tcW w:w="1667"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Rüştü SÖNMEZ</w:t>
            </w:r>
            <w:bookmarkStart w:id="0" w:name="_GoBack"/>
            <w:bookmarkEnd w:id="0"/>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lastRenderedPageBreak/>
              <w:t> </w:t>
            </w:r>
          </w:p>
        </w:tc>
        <w:tc>
          <w:tcPr>
            <w:tcW w:w="1667" w:type="pct"/>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lastRenderedPageBreak/>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Ertuğrul ERSOY</w:t>
            </w:r>
          </w:p>
        </w:tc>
      </w:tr>
      <w:tr w:rsidR="00B4569F" w:rsidRPr="00B4569F" w:rsidTr="00B4569F">
        <w:trPr>
          <w:tblCellSpacing w:w="0" w:type="dxa"/>
          <w:jc w:val="center"/>
        </w:trPr>
        <w:tc>
          <w:tcPr>
            <w:tcW w:w="2500"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lastRenderedPageBreak/>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Tülay TUĞCU</w:t>
            </w:r>
          </w:p>
        </w:tc>
        <w:tc>
          <w:tcPr>
            <w:tcW w:w="2500" w:type="pct"/>
            <w:gridSpan w:val="2"/>
            <w:hideMark/>
          </w:tcPr>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Üye</w:t>
            </w:r>
          </w:p>
          <w:p w:rsidR="00B4569F" w:rsidRPr="00B4569F" w:rsidRDefault="00B4569F" w:rsidP="00B45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569F">
              <w:rPr>
                <w:rFonts w:ascii="Times New Roman" w:eastAsia="Times New Roman" w:hAnsi="Times New Roman" w:cs="Times New Roman"/>
                <w:sz w:val="24"/>
                <w:szCs w:val="27"/>
                <w:lang w:eastAsia="tr-TR"/>
              </w:rPr>
              <w:t>Ahmet AKYALÇIN</w:t>
            </w:r>
          </w:p>
        </w:tc>
      </w:tr>
    </w:tbl>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B4569F" w:rsidRPr="00B4569F" w:rsidRDefault="00B4569F" w:rsidP="00B456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569F">
        <w:rPr>
          <w:rFonts w:ascii="Times New Roman" w:eastAsia="Times New Roman" w:hAnsi="Times New Roman" w:cs="Times New Roman"/>
          <w:color w:val="000000"/>
          <w:sz w:val="24"/>
          <w:szCs w:val="27"/>
          <w:lang w:eastAsia="tr-TR"/>
        </w:rPr>
        <w:t> </w:t>
      </w:r>
    </w:p>
    <w:p w:rsidR="00CE1FB9" w:rsidRPr="00B4569F" w:rsidRDefault="00CE1FB9" w:rsidP="00B4569F">
      <w:pPr>
        <w:spacing w:before="100" w:beforeAutospacing="1" w:after="100" w:afterAutospacing="1" w:line="240" w:lineRule="auto"/>
        <w:ind w:firstLine="709"/>
        <w:jc w:val="both"/>
        <w:rPr>
          <w:rFonts w:ascii="Times New Roman" w:hAnsi="Times New Roman" w:cs="Times New Roman"/>
          <w:sz w:val="24"/>
        </w:rPr>
      </w:pPr>
    </w:p>
    <w:sectPr w:rsidR="00CE1FB9" w:rsidRPr="00B4569F" w:rsidSect="00B456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F3" w:rsidRDefault="00876DF3" w:rsidP="00B4569F">
      <w:pPr>
        <w:spacing w:after="0" w:line="240" w:lineRule="auto"/>
      </w:pPr>
      <w:r>
        <w:separator/>
      </w:r>
    </w:p>
  </w:endnote>
  <w:endnote w:type="continuationSeparator" w:id="0">
    <w:p w:rsidR="00876DF3" w:rsidRDefault="00876DF3" w:rsidP="00B4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9F" w:rsidRDefault="00B4569F" w:rsidP="00AB64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569F" w:rsidRDefault="00B4569F" w:rsidP="00B456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9F" w:rsidRPr="00B4569F" w:rsidRDefault="00B4569F" w:rsidP="00AB64EB">
    <w:pPr>
      <w:pStyle w:val="Altbilgi"/>
      <w:framePr w:wrap="around" w:vAnchor="text" w:hAnchor="margin" w:xAlign="right" w:y="1"/>
      <w:rPr>
        <w:rStyle w:val="SayfaNumaras"/>
        <w:rFonts w:ascii="Times New Roman" w:hAnsi="Times New Roman" w:cs="Times New Roman"/>
      </w:rPr>
    </w:pPr>
    <w:r w:rsidRPr="00B4569F">
      <w:rPr>
        <w:rStyle w:val="SayfaNumaras"/>
        <w:rFonts w:ascii="Times New Roman" w:hAnsi="Times New Roman" w:cs="Times New Roman"/>
      </w:rPr>
      <w:fldChar w:fldCharType="begin"/>
    </w:r>
    <w:r w:rsidRPr="00B4569F">
      <w:rPr>
        <w:rStyle w:val="SayfaNumaras"/>
        <w:rFonts w:ascii="Times New Roman" w:hAnsi="Times New Roman" w:cs="Times New Roman"/>
      </w:rPr>
      <w:instrText xml:space="preserve">PAGE  </w:instrText>
    </w:r>
    <w:r w:rsidRPr="00B4569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4569F">
      <w:rPr>
        <w:rStyle w:val="SayfaNumaras"/>
        <w:rFonts w:ascii="Times New Roman" w:hAnsi="Times New Roman" w:cs="Times New Roman"/>
      </w:rPr>
      <w:fldChar w:fldCharType="end"/>
    </w:r>
  </w:p>
  <w:p w:rsidR="00B4569F" w:rsidRPr="00B4569F" w:rsidRDefault="00B4569F" w:rsidP="00B456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9F" w:rsidRDefault="00B456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F3" w:rsidRDefault="00876DF3" w:rsidP="00B4569F">
      <w:pPr>
        <w:spacing w:after="0" w:line="240" w:lineRule="auto"/>
      </w:pPr>
      <w:r>
        <w:separator/>
      </w:r>
    </w:p>
  </w:footnote>
  <w:footnote w:type="continuationSeparator" w:id="0">
    <w:p w:rsidR="00876DF3" w:rsidRDefault="00876DF3" w:rsidP="00B4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9F" w:rsidRDefault="00B456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9F" w:rsidRDefault="00B456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/70</w:t>
    </w:r>
  </w:p>
  <w:p w:rsidR="00B4569F" w:rsidRDefault="00B456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/43</w:t>
    </w:r>
  </w:p>
  <w:p w:rsidR="00B4569F" w:rsidRPr="00B4569F" w:rsidRDefault="00B456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9F" w:rsidRDefault="00B456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6C"/>
    <w:rsid w:val="0014436C"/>
    <w:rsid w:val="00876DF3"/>
    <w:rsid w:val="00B4569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51347-9EB5-4480-A2B9-8F765941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569F"/>
    <w:rPr>
      <w:color w:val="0000FF"/>
      <w:u w:val="single"/>
    </w:rPr>
  </w:style>
  <w:style w:type="paragraph" w:styleId="NormalWeb">
    <w:name w:val="Normal (Web)"/>
    <w:basedOn w:val="Normal"/>
    <w:uiPriority w:val="99"/>
    <w:semiHidden/>
    <w:unhideWhenUsed/>
    <w:rsid w:val="00B456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56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569F"/>
  </w:style>
  <w:style w:type="paragraph" w:styleId="Altbilgi">
    <w:name w:val="footer"/>
    <w:basedOn w:val="Normal"/>
    <w:link w:val="AltbilgiChar"/>
    <w:uiPriority w:val="99"/>
    <w:unhideWhenUsed/>
    <w:rsid w:val="00B456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569F"/>
  </w:style>
  <w:style w:type="character" w:styleId="SayfaNumaras">
    <w:name w:val="page number"/>
    <w:basedOn w:val="VarsaylanParagrafYazTipi"/>
    <w:uiPriority w:val="99"/>
    <w:semiHidden/>
    <w:unhideWhenUsed/>
    <w:rsid w:val="00B4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3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2019-01-09T06:57:00Z</dcterms:created>
  <dcterms:modified xsi:type="dcterms:W3CDTF">2019-01-09T06:58:00Z</dcterms:modified>
</cp:coreProperties>
</file>