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E89" w:rsidRPr="00AC5E89" w:rsidRDefault="00AC5E89" w:rsidP="00AC5E89">
      <w:pPr>
        <w:spacing w:before="100" w:after="100" w:line="240" w:lineRule="auto"/>
        <w:jc w:val="center"/>
        <w:rPr>
          <w:rFonts w:ascii="Times New Roman" w:eastAsia="Times New Roman" w:hAnsi="Times New Roman" w:cs="Times New Roman"/>
          <w:b/>
          <w:bCs/>
          <w:color w:val="000000"/>
          <w:sz w:val="24"/>
          <w:szCs w:val="27"/>
          <w:lang w:eastAsia="tr-TR"/>
        </w:rPr>
      </w:pPr>
      <w:r w:rsidRPr="00AC5E89">
        <w:rPr>
          <w:rFonts w:ascii="Times New Roman" w:eastAsia="Times New Roman" w:hAnsi="Times New Roman" w:cs="Times New Roman"/>
          <w:b/>
          <w:bCs/>
          <w:color w:val="000000"/>
          <w:sz w:val="24"/>
          <w:szCs w:val="27"/>
          <w:lang w:eastAsia="tr-TR"/>
        </w:rPr>
        <w:t>ANAYASA MAHKEMESİ KARARI</w:t>
      </w:r>
    </w:p>
    <w:p w:rsidR="00AC5E89" w:rsidRPr="00AC5E89" w:rsidRDefault="00AC5E89" w:rsidP="00AC5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5E89">
        <w:rPr>
          <w:rFonts w:ascii="Times New Roman" w:eastAsia="Times New Roman" w:hAnsi="Times New Roman" w:cs="Times New Roman"/>
          <w:color w:val="000000"/>
          <w:sz w:val="24"/>
          <w:szCs w:val="27"/>
          <w:lang w:eastAsia="tr-TR"/>
        </w:rPr>
        <w:t> </w:t>
      </w:r>
    </w:p>
    <w:p w:rsidR="00AC5E89" w:rsidRPr="00AC5E89" w:rsidRDefault="00AC5E89" w:rsidP="00AC5E89">
      <w:pPr>
        <w:spacing w:after="0" w:line="240" w:lineRule="auto"/>
        <w:jc w:val="both"/>
        <w:rPr>
          <w:rFonts w:ascii="Times New Roman" w:eastAsia="Times New Roman" w:hAnsi="Times New Roman" w:cs="Times New Roman"/>
          <w:b/>
          <w:color w:val="000000"/>
          <w:sz w:val="24"/>
          <w:szCs w:val="27"/>
          <w:lang w:eastAsia="tr-TR"/>
        </w:rPr>
      </w:pPr>
      <w:r w:rsidRPr="00AC5E89">
        <w:rPr>
          <w:rFonts w:ascii="Times New Roman" w:eastAsia="Times New Roman" w:hAnsi="Times New Roman" w:cs="Times New Roman"/>
          <w:b/>
          <w:color w:val="000000"/>
          <w:sz w:val="24"/>
          <w:szCs w:val="27"/>
          <w:lang w:eastAsia="tr-TR"/>
        </w:rPr>
        <w:t xml:space="preserve">Esas </w:t>
      </w:r>
      <w:proofErr w:type="gramStart"/>
      <w:r w:rsidRPr="00AC5E89">
        <w:rPr>
          <w:rFonts w:ascii="Times New Roman" w:eastAsia="Times New Roman" w:hAnsi="Times New Roman" w:cs="Times New Roman"/>
          <w:b/>
          <w:color w:val="000000"/>
          <w:sz w:val="24"/>
          <w:szCs w:val="27"/>
          <w:lang w:eastAsia="tr-TR"/>
        </w:rPr>
        <w:t>Sayısı : 1999</w:t>
      </w:r>
      <w:proofErr w:type="gramEnd"/>
      <w:r w:rsidRPr="00AC5E89">
        <w:rPr>
          <w:rFonts w:ascii="Times New Roman" w:eastAsia="Times New Roman" w:hAnsi="Times New Roman" w:cs="Times New Roman"/>
          <w:b/>
          <w:color w:val="000000"/>
          <w:sz w:val="24"/>
          <w:szCs w:val="27"/>
          <w:lang w:eastAsia="tr-TR"/>
        </w:rPr>
        <w:t>/34</w:t>
      </w:r>
    </w:p>
    <w:p w:rsidR="00AC5E89" w:rsidRPr="00AC5E89" w:rsidRDefault="00AC5E89" w:rsidP="00AC5E89">
      <w:pPr>
        <w:spacing w:after="0" w:line="240" w:lineRule="auto"/>
        <w:jc w:val="both"/>
        <w:rPr>
          <w:rFonts w:ascii="Times New Roman" w:eastAsia="Times New Roman" w:hAnsi="Times New Roman" w:cs="Times New Roman"/>
          <w:b/>
          <w:color w:val="000000"/>
          <w:sz w:val="24"/>
          <w:szCs w:val="27"/>
          <w:lang w:eastAsia="tr-TR"/>
        </w:rPr>
      </w:pPr>
      <w:r w:rsidRPr="00AC5E89">
        <w:rPr>
          <w:rFonts w:ascii="Times New Roman" w:eastAsia="Times New Roman" w:hAnsi="Times New Roman" w:cs="Times New Roman"/>
          <w:b/>
          <w:color w:val="000000"/>
          <w:sz w:val="24"/>
          <w:szCs w:val="27"/>
          <w:lang w:eastAsia="tr-TR"/>
        </w:rPr>
        <w:t xml:space="preserve">Karar </w:t>
      </w:r>
      <w:proofErr w:type="gramStart"/>
      <w:r w:rsidRPr="00AC5E89">
        <w:rPr>
          <w:rFonts w:ascii="Times New Roman" w:eastAsia="Times New Roman" w:hAnsi="Times New Roman" w:cs="Times New Roman"/>
          <w:b/>
          <w:color w:val="000000"/>
          <w:sz w:val="24"/>
          <w:szCs w:val="27"/>
          <w:lang w:eastAsia="tr-TR"/>
        </w:rPr>
        <w:t>Sayısı : 1999</w:t>
      </w:r>
      <w:proofErr w:type="gramEnd"/>
      <w:r w:rsidRPr="00AC5E89">
        <w:rPr>
          <w:rFonts w:ascii="Times New Roman" w:eastAsia="Times New Roman" w:hAnsi="Times New Roman" w:cs="Times New Roman"/>
          <w:b/>
          <w:color w:val="000000"/>
          <w:sz w:val="24"/>
          <w:szCs w:val="27"/>
          <w:lang w:eastAsia="tr-TR"/>
        </w:rPr>
        <w:t>/39</w:t>
      </w:r>
    </w:p>
    <w:p w:rsidR="00AC5E89" w:rsidRPr="00AC5E89" w:rsidRDefault="00AC5E89" w:rsidP="00AC5E89">
      <w:pPr>
        <w:spacing w:after="0" w:line="240" w:lineRule="auto"/>
        <w:jc w:val="both"/>
        <w:rPr>
          <w:rFonts w:ascii="Times New Roman" w:eastAsia="Times New Roman" w:hAnsi="Times New Roman" w:cs="Times New Roman"/>
          <w:b/>
          <w:color w:val="000000"/>
          <w:sz w:val="24"/>
          <w:szCs w:val="27"/>
          <w:lang w:eastAsia="tr-TR"/>
        </w:rPr>
      </w:pPr>
      <w:r w:rsidRPr="00AC5E89">
        <w:rPr>
          <w:rFonts w:ascii="Times New Roman" w:eastAsia="Times New Roman" w:hAnsi="Times New Roman" w:cs="Times New Roman"/>
          <w:b/>
          <w:color w:val="000000"/>
          <w:sz w:val="24"/>
          <w:szCs w:val="27"/>
          <w:lang w:eastAsia="tr-TR"/>
        </w:rPr>
        <w:t xml:space="preserve">Karar </w:t>
      </w:r>
      <w:proofErr w:type="gramStart"/>
      <w:r w:rsidRPr="00AC5E89">
        <w:rPr>
          <w:rFonts w:ascii="Times New Roman" w:eastAsia="Times New Roman" w:hAnsi="Times New Roman" w:cs="Times New Roman"/>
          <w:b/>
          <w:color w:val="000000"/>
          <w:sz w:val="24"/>
          <w:szCs w:val="27"/>
          <w:lang w:eastAsia="tr-TR"/>
        </w:rPr>
        <w:t>Günü : 28</w:t>
      </w:r>
      <w:proofErr w:type="gramEnd"/>
      <w:r w:rsidRPr="00AC5E89">
        <w:rPr>
          <w:rFonts w:ascii="Times New Roman" w:eastAsia="Times New Roman" w:hAnsi="Times New Roman" w:cs="Times New Roman"/>
          <w:b/>
          <w:color w:val="000000"/>
          <w:sz w:val="24"/>
          <w:szCs w:val="27"/>
          <w:lang w:eastAsia="tr-TR"/>
        </w:rPr>
        <w:t>.9.1999</w:t>
      </w:r>
    </w:p>
    <w:p w:rsidR="00AC5E89" w:rsidRPr="00AC5E89" w:rsidRDefault="00AC5E89" w:rsidP="00AC5E89">
      <w:pPr>
        <w:spacing w:after="0" w:line="240" w:lineRule="auto"/>
        <w:jc w:val="both"/>
        <w:rPr>
          <w:rFonts w:ascii="Times New Roman" w:eastAsia="Times New Roman" w:hAnsi="Times New Roman" w:cs="Times New Roman"/>
          <w:b/>
          <w:color w:val="000000"/>
          <w:sz w:val="24"/>
          <w:szCs w:val="24"/>
          <w:lang w:eastAsia="tr-TR"/>
        </w:rPr>
      </w:pPr>
      <w:r w:rsidRPr="00AC5E89">
        <w:rPr>
          <w:rFonts w:ascii="Times New Roman" w:eastAsia="Times New Roman" w:hAnsi="Times New Roman" w:cs="Times New Roman"/>
          <w:b/>
          <w:bCs/>
          <w:color w:val="000000"/>
          <w:sz w:val="24"/>
          <w:szCs w:val="26"/>
          <w:lang w:eastAsia="tr-TR"/>
        </w:rPr>
        <w:t>R.G. Tarih-</w:t>
      </w:r>
      <w:proofErr w:type="gramStart"/>
      <w:r w:rsidRPr="00AC5E89">
        <w:rPr>
          <w:rFonts w:ascii="Times New Roman" w:eastAsia="Times New Roman" w:hAnsi="Times New Roman" w:cs="Times New Roman"/>
          <w:b/>
          <w:bCs/>
          <w:color w:val="000000"/>
          <w:sz w:val="24"/>
          <w:szCs w:val="26"/>
          <w:lang w:eastAsia="tr-TR"/>
        </w:rPr>
        <w:t>Sayı :12</w:t>
      </w:r>
      <w:proofErr w:type="gramEnd"/>
      <w:r w:rsidRPr="00AC5E89">
        <w:rPr>
          <w:rFonts w:ascii="Times New Roman" w:eastAsia="Times New Roman" w:hAnsi="Times New Roman" w:cs="Times New Roman"/>
          <w:b/>
          <w:bCs/>
          <w:color w:val="000000"/>
          <w:sz w:val="24"/>
          <w:szCs w:val="26"/>
          <w:lang w:eastAsia="tr-TR"/>
        </w:rPr>
        <w:t>.10.1999-23844</w:t>
      </w:r>
    </w:p>
    <w:p w:rsidR="00AC5E89" w:rsidRDefault="00AC5E89" w:rsidP="00AC5E89">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AC5E89" w:rsidRPr="00AC5E89" w:rsidRDefault="00AC5E89" w:rsidP="00AC5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5E89">
        <w:rPr>
          <w:rFonts w:ascii="Times New Roman" w:eastAsia="Times New Roman" w:hAnsi="Times New Roman" w:cs="Times New Roman"/>
          <w:b/>
          <w:bCs/>
          <w:color w:val="000000"/>
          <w:sz w:val="24"/>
          <w:szCs w:val="27"/>
          <w:lang w:eastAsia="tr-TR"/>
        </w:rPr>
        <w:t xml:space="preserve">İPTAL DAVASINI </w:t>
      </w:r>
      <w:proofErr w:type="gramStart"/>
      <w:r w:rsidRPr="00AC5E89">
        <w:rPr>
          <w:rFonts w:ascii="Times New Roman" w:eastAsia="Times New Roman" w:hAnsi="Times New Roman" w:cs="Times New Roman"/>
          <w:b/>
          <w:bCs/>
          <w:color w:val="000000"/>
          <w:sz w:val="24"/>
          <w:szCs w:val="27"/>
          <w:lang w:eastAsia="tr-TR"/>
        </w:rPr>
        <w:t>AÇAN : </w:t>
      </w:r>
      <w:proofErr w:type="spellStart"/>
      <w:r w:rsidRPr="00AC5E89">
        <w:rPr>
          <w:rFonts w:ascii="Times New Roman" w:eastAsia="Times New Roman" w:hAnsi="Times New Roman" w:cs="Times New Roman"/>
          <w:color w:val="000000"/>
          <w:sz w:val="24"/>
          <w:szCs w:val="27"/>
          <w:lang w:eastAsia="tr-TR"/>
        </w:rPr>
        <w:t>Anamuhalefet</w:t>
      </w:r>
      <w:proofErr w:type="spellEnd"/>
      <w:proofErr w:type="gramEnd"/>
      <w:r w:rsidRPr="00AC5E89">
        <w:rPr>
          <w:rFonts w:ascii="Times New Roman" w:eastAsia="Times New Roman" w:hAnsi="Times New Roman" w:cs="Times New Roman"/>
          <w:color w:val="000000"/>
          <w:sz w:val="24"/>
          <w:szCs w:val="27"/>
          <w:lang w:eastAsia="tr-TR"/>
        </w:rPr>
        <w:t xml:space="preserve"> (Fazilet) Partisi Türkiye Büyük Millet Meclisi Grubu Adına Grup Başkanı M. Recai KUTAN</w:t>
      </w:r>
    </w:p>
    <w:p w:rsidR="00AC5E89" w:rsidRPr="00AC5E89" w:rsidRDefault="00AC5E89" w:rsidP="00AC5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5E89">
        <w:rPr>
          <w:rFonts w:ascii="Times New Roman" w:eastAsia="Times New Roman" w:hAnsi="Times New Roman" w:cs="Times New Roman"/>
          <w:b/>
          <w:bCs/>
          <w:color w:val="000000"/>
          <w:sz w:val="24"/>
          <w:szCs w:val="27"/>
          <w:lang w:eastAsia="tr-TR"/>
        </w:rPr>
        <w:t>İPTAL DAVASININ KONUSU : </w:t>
      </w:r>
      <w:r w:rsidRPr="00AC5E89">
        <w:rPr>
          <w:rFonts w:ascii="Times New Roman" w:eastAsia="Times New Roman" w:hAnsi="Times New Roman" w:cs="Times New Roman"/>
          <w:color w:val="000000"/>
          <w:sz w:val="24"/>
          <w:szCs w:val="27"/>
          <w:lang w:eastAsia="tr-TR"/>
        </w:rPr>
        <w:t xml:space="preserve">16.6.1927 günlü, 1076 sayılı Yedek Subaylar ve Yedek Askerî Memurlar Kanunu'nun 3. maddesine, 21.7.1999 günlü, 4414 sayılı "Yedek Subaylar ve Yedek Askerî Memurlar Kanunu ile Askerlik Kanununda Değişiklik Yapılması Hakkında </w:t>
      </w:r>
      <w:proofErr w:type="spellStart"/>
      <w:r w:rsidRPr="00AC5E89">
        <w:rPr>
          <w:rFonts w:ascii="Times New Roman" w:eastAsia="Times New Roman" w:hAnsi="Times New Roman" w:cs="Times New Roman"/>
          <w:color w:val="000000"/>
          <w:sz w:val="24"/>
          <w:szCs w:val="27"/>
          <w:lang w:eastAsia="tr-TR"/>
        </w:rPr>
        <w:t>Kanun"un</w:t>
      </w:r>
      <w:proofErr w:type="spellEnd"/>
      <w:r w:rsidRPr="00AC5E89">
        <w:rPr>
          <w:rFonts w:ascii="Times New Roman" w:eastAsia="Times New Roman" w:hAnsi="Times New Roman" w:cs="Times New Roman"/>
          <w:color w:val="000000"/>
          <w:sz w:val="24"/>
          <w:szCs w:val="27"/>
          <w:lang w:eastAsia="tr-TR"/>
        </w:rPr>
        <w:t xml:space="preserve"> 1. maddesi ile eklenen (ı) bendinin, Anayasa'nın 6/3</w:t>
      </w:r>
      <w:proofErr w:type="gramStart"/>
      <w:r w:rsidRPr="00AC5E89">
        <w:rPr>
          <w:rFonts w:ascii="Times New Roman" w:eastAsia="Times New Roman" w:hAnsi="Times New Roman" w:cs="Times New Roman"/>
          <w:color w:val="000000"/>
          <w:sz w:val="24"/>
          <w:szCs w:val="27"/>
          <w:lang w:eastAsia="tr-TR"/>
        </w:rPr>
        <w:t>.,</w:t>
      </w:r>
      <w:proofErr w:type="gramEnd"/>
      <w:r w:rsidRPr="00AC5E89">
        <w:rPr>
          <w:rFonts w:ascii="Times New Roman" w:eastAsia="Times New Roman" w:hAnsi="Times New Roman" w:cs="Times New Roman"/>
          <w:color w:val="000000"/>
          <w:sz w:val="24"/>
          <w:szCs w:val="27"/>
          <w:lang w:eastAsia="tr-TR"/>
        </w:rPr>
        <w:t xml:space="preserve"> 9., 10., 17/3., 37/2., 38/1., 40/1., 90., 125/2. ve 129. maddelerine aykırılığı savıyla iptali istemidir.</w:t>
      </w:r>
    </w:p>
    <w:p w:rsidR="00AC5E89" w:rsidRPr="00AC5E89" w:rsidRDefault="00AC5E89" w:rsidP="00AC5E89">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AC5E89">
        <w:rPr>
          <w:rFonts w:ascii="Times New Roman" w:eastAsia="Times New Roman" w:hAnsi="Times New Roman" w:cs="Times New Roman"/>
          <w:b/>
          <w:bCs/>
          <w:color w:val="000000"/>
          <w:sz w:val="24"/>
          <w:szCs w:val="27"/>
          <w:lang w:eastAsia="tr-TR"/>
        </w:rPr>
        <w:t>I- İLK İNCELEME</w:t>
      </w:r>
    </w:p>
    <w:p w:rsidR="00AC5E89" w:rsidRPr="00AC5E89" w:rsidRDefault="00AC5E89" w:rsidP="00AC5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5E89">
        <w:rPr>
          <w:rFonts w:ascii="Times New Roman" w:eastAsia="Times New Roman" w:hAnsi="Times New Roman" w:cs="Times New Roman"/>
          <w:color w:val="000000"/>
          <w:sz w:val="24"/>
          <w:szCs w:val="27"/>
          <w:lang w:eastAsia="tr-TR"/>
        </w:rPr>
        <w:t xml:space="preserve">Anayasa Mahkemesi </w:t>
      </w:r>
      <w:proofErr w:type="spellStart"/>
      <w:r w:rsidRPr="00AC5E89">
        <w:rPr>
          <w:rFonts w:ascii="Times New Roman" w:eastAsia="Times New Roman" w:hAnsi="Times New Roman" w:cs="Times New Roman"/>
          <w:color w:val="000000"/>
          <w:sz w:val="24"/>
          <w:szCs w:val="27"/>
          <w:lang w:eastAsia="tr-TR"/>
        </w:rPr>
        <w:t>İçtüzüğü'nün</w:t>
      </w:r>
      <w:proofErr w:type="spellEnd"/>
      <w:r w:rsidRPr="00AC5E89">
        <w:rPr>
          <w:rFonts w:ascii="Times New Roman" w:eastAsia="Times New Roman" w:hAnsi="Times New Roman" w:cs="Times New Roman"/>
          <w:color w:val="000000"/>
          <w:sz w:val="24"/>
          <w:szCs w:val="27"/>
          <w:lang w:eastAsia="tr-TR"/>
        </w:rPr>
        <w:t xml:space="preserve"> 8. maddesi uyarınca yapılan ilk inceleme toplantısında, ilk inceleme raporu, dava dilekçesi ve ekleri ile iptali istenen Yasa kuralı incelendikten sonra gereği görüşülüp düşünüldü:</w:t>
      </w:r>
    </w:p>
    <w:p w:rsidR="00AC5E89" w:rsidRPr="00AC5E89" w:rsidRDefault="00AC5E89" w:rsidP="00AC5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5E89">
        <w:rPr>
          <w:rFonts w:ascii="Times New Roman" w:eastAsia="Times New Roman" w:hAnsi="Times New Roman" w:cs="Times New Roman"/>
          <w:color w:val="000000"/>
          <w:sz w:val="24"/>
          <w:szCs w:val="27"/>
          <w:lang w:eastAsia="tr-TR"/>
        </w:rPr>
        <w:t>Anayasa'nın 151. maddesinde, "Anayasa Mahkemesinde doğrudan doğruya iptal davası açma hakkı, iptali istenen kanunun Resmî Gazetede yayımlanmasından başlayarak altmış gün sonra düşer." denilmektedir.</w:t>
      </w:r>
    </w:p>
    <w:p w:rsidR="00AC5E89" w:rsidRPr="00AC5E89" w:rsidRDefault="00AC5E89" w:rsidP="00AC5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5E89">
        <w:rPr>
          <w:rFonts w:ascii="Times New Roman" w:eastAsia="Times New Roman" w:hAnsi="Times New Roman" w:cs="Times New Roman"/>
          <w:color w:val="000000"/>
          <w:sz w:val="24"/>
          <w:szCs w:val="27"/>
          <w:lang w:eastAsia="tr-TR"/>
        </w:rPr>
        <w:t xml:space="preserve">2949 sayılı Anayasa Mahkemesinin Kuruluşu ve Yargılama Usulleri Hakkında Kanun'un 22. maddesinde de, Anayasa'nın 151. maddesindeki hükme koşut olarak, kanunların esas yönünden Anayasa'ya aykırılıkları iddiasıyla doğrudan doğruya iptal davası açma hakkının, bunların Resmî </w:t>
      </w:r>
      <w:proofErr w:type="spellStart"/>
      <w:r w:rsidRPr="00AC5E89">
        <w:rPr>
          <w:rFonts w:ascii="Times New Roman" w:eastAsia="Times New Roman" w:hAnsi="Times New Roman" w:cs="Times New Roman"/>
          <w:color w:val="000000"/>
          <w:sz w:val="24"/>
          <w:szCs w:val="27"/>
          <w:lang w:eastAsia="tr-TR"/>
        </w:rPr>
        <w:t>Gazete'de</w:t>
      </w:r>
      <w:proofErr w:type="spellEnd"/>
      <w:r w:rsidRPr="00AC5E89">
        <w:rPr>
          <w:rFonts w:ascii="Times New Roman" w:eastAsia="Times New Roman" w:hAnsi="Times New Roman" w:cs="Times New Roman"/>
          <w:color w:val="000000"/>
          <w:sz w:val="24"/>
          <w:szCs w:val="27"/>
          <w:lang w:eastAsia="tr-TR"/>
        </w:rPr>
        <w:t xml:space="preserve"> yayımlanmasından başlayarak altmış gün sonra düşeceği öngörülmüştür. Sürenin saptanmasında, yasanın Resmî </w:t>
      </w:r>
      <w:proofErr w:type="spellStart"/>
      <w:r w:rsidRPr="00AC5E89">
        <w:rPr>
          <w:rFonts w:ascii="Times New Roman" w:eastAsia="Times New Roman" w:hAnsi="Times New Roman" w:cs="Times New Roman"/>
          <w:color w:val="000000"/>
          <w:sz w:val="24"/>
          <w:szCs w:val="27"/>
          <w:lang w:eastAsia="tr-TR"/>
        </w:rPr>
        <w:t>Gazete'de</w:t>
      </w:r>
      <w:proofErr w:type="spellEnd"/>
      <w:r w:rsidRPr="00AC5E89">
        <w:rPr>
          <w:rFonts w:ascii="Times New Roman" w:eastAsia="Times New Roman" w:hAnsi="Times New Roman" w:cs="Times New Roman"/>
          <w:color w:val="000000"/>
          <w:sz w:val="24"/>
          <w:szCs w:val="27"/>
          <w:lang w:eastAsia="tr-TR"/>
        </w:rPr>
        <w:t xml:space="preserve"> yayımlandığı günün hesaba katılacağı açıktır.</w:t>
      </w:r>
    </w:p>
    <w:p w:rsidR="00AC5E89" w:rsidRPr="00AC5E89" w:rsidRDefault="00AC5E89" w:rsidP="00AC5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5E89">
        <w:rPr>
          <w:rFonts w:ascii="Times New Roman" w:eastAsia="Times New Roman" w:hAnsi="Times New Roman" w:cs="Times New Roman"/>
          <w:color w:val="000000"/>
          <w:sz w:val="24"/>
          <w:szCs w:val="27"/>
          <w:lang w:eastAsia="tr-TR"/>
        </w:rPr>
        <w:t xml:space="preserve">Dava konusu kuralı içeren 4414 sayılı Yasa, 25.7.1999 günlü Resmî </w:t>
      </w:r>
      <w:proofErr w:type="spellStart"/>
      <w:r w:rsidRPr="00AC5E89">
        <w:rPr>
          <w:rFonts w:ascii="Times New Roman" w:eastAsia="Times New Roman" w:hAnsi="Times New Roman" w:cs="Times New Roman"/>
          <w:color w:val="000000"/>
          <w:sz w:val="24"/>
          <w:szCs w:val="27"/>
          <w:lang w:eastAsia="tr-TR"/>
        </w:rPr>
        <w:t>Gazete'de</w:t>
      </w:r>
      <w:proofErr w:type="spellEnd"/>
      <w:r w:rsidRPr="00AC5E89">
        <w:rPr>
          <w:rFonts w:ascii="Times New Roman" w:eastAsia="Times New Roman" w:hAnsi="Times New Roman" w:cs="Times New Roman"/>
          <w:color w:val="000000"/>
          <w:sz w:val="24"/>
          <w:szCs w:val="27"/>
          <w:lang w:eastAsia="tr-TR"/>
        </w:rPr>
        <w:t xml:space="preserve"> </w:t>
      </w:r>
      <w:proofErr w:type="gramStart"/>
      <w:r w:rsidRPr="00AC5E89">
        <w:rPr>
          <w:rFonts w:ascii="Times New Roman" w:eastAsia="Times New Roman" w:hAnsi="Times New Roman" w:cs="Times New Roman"/>
          <w:color w:val="000000"/>
          <w:sz w:val="24"/>
          <w:szCs w:val="27"/>
          <w:lang w:eastAsia="tr-TR"/>
        </w:rPr>
        <w:t>yayımlanmış</w:t>
      </w:r>
      <w:proofErr w:type="gramEnd"/>
      <w:r w:rsidRPr="00AC5E89">
        <w:rPr>
          <w:rFonts w:ascii="Times New Roman" w:eastAsia="Times New Roman" w:hAnsi="Times New Roman" w:cs="Times New Roman"/>
          <w:color w:val="000000"/>
          <w:sz w:val="24"/>
          <w:szCs w:val="27"/>
          <w:lang w:eastAsia="tr-TR"/>
        </w:rPr>
        <w:t xml:space="preserve">, iptal davası ise 23.9.1999 gününde açılmıştır. </w:t>
      </w:r>
      <w:proofErr w:type="gramStart"/>
      <w:r w:rsidRPr="00AC5E89">
        <w:rPr>
          <w:rFonts w:ascii="Times New Roman" w:eastAsia="Times New Roman" w:hAnsi="Times New Roman" w:cs="Times New Roman"/>
          <w:color w:val="000000"/>
          <w:sz w:val="24"/>
          <w:szCs w:val="27"/>
          <w:lang w:eastAsia="tr-TR"/>
        </w:rPr>
        <w:t>Oysa,</w:t>
      </w:r>
      <w:proofErr w:type="gramEnd"/>
      <w:r w:rsidRPr="00AC5E89">
        <w:rPr>
          <w:rFonts w:ascii="Times New Roman" w:eastAsia="Times New Roman" w:hAnsi="Times New Roman" w:cs="Times New Roman"/>
          <w:color w:val="000000"/>
          <w:sz w:val="24"/>
          <w:szCs w:val="27"/>
          <w:lang w:eastAsia="tr-TR"/>
        </w:rPr>
        <w:t xml:space="preserve"> iptal davası açılabilmesi için Anayasa ve 2949 sayılı Yasa'da öngörülen altmış günlük süre 22.9.1999 günü sona ermiştir. Bu nedenle, dava açma hakkının düşmesinden sonra açılan davanın reddi gerekir.</w:t>
      </w:r>
    </w:p>
    <w:p w:rsidR="00AC5E89" w:rsidRPr="00AC5E89" w:rsidRDefault="00AC5E89" w:rsidP="00AC5E89">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AC5E89">
        <w:rPr>
          <w:rFonts w:ascii="Times New Roman" w:eastAsia="Times New Roman" w:hAnsi="Times New Roman" w:cs="Times New Roman"/>
          <w:b/>
          <w:bCs/>
          <w:color w:val="000000"/>
          <w:sz w:val="24"/>
          <w:szCs w:val="27"/>
          <w:lang w:eastAsia="tr-TR"/>
        </w:rPr>
        <w:t>II- SONUÇ</w:t>
      </w:r>
    </w:p>
    <w:p w:rsidR="00AC5E89" w:rsidRPr="00AC5E89" w:rsidRDefault="00AC5E89" w:rsidP="00AC5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C5E89">
        <w:rPr>
          <w:rFonts w:ascii="Times New Roman" w:eastAsia="Times New Roman" w:hAnsi="Times New Roman" w:cs="Times New Roman"/>
          <w:color w:val="000000"/>
          <w:sz w:val="24"/>
          <w:szCs w:val="27"/>
          <w:lang w:eastAsia="tr-TR"/>
        </w:rPr>
        <w:t xml:space="preserve">16.6.1927 günlü, 1076 sayılı "Yedek Subaylar ve Yedek Askerî Memurlar </w:t>
      </w:r>
      <w:proofErr w:type="spellStart"/>
      <w:r w:rsidRPr="00AC5E89">
        <w:rPr>
          <w:rFonts w:ascii="Times New Roman" w:eastAsia="Times New Roman" w:hAnsi="Times New Roman" w:cs="Times New Roman"/>
          <w:color w:val="000000"/>
          <w:sz w:val="24"/>
          <w:szCs w:val="27"/>
          <w:lang w:eastAsia="tr-TR"/>
        </w:rPr>
        <w:t>Kanunu"nun</w:t>
      </w:r>
      <w:proofErr w:type="spellEnd"/>
      <w:r w:rsidRPr="00AC5E89">
        <w:rPr>
          <w:rFonts w:ascii="Times New Roman" w:eastAsia="Times New Roman" w:hAnsi="Times New Roman" w:cs="Times New Roman"/>
          <w:color w:val="000000"/>
          <w:sz w:val="24"/>
          <w:szCs w:val="27"/>
          <w:lang w:eastAsia="tr-TR"/>
        </w:rPr>
        <w:t xml:space="preserve"> 3. maddesine 4414 sayılı Yasa ile eklenen (ı) bendinin iptali istemine ilişkin dava, Anayasa'nın 151. ve Anayasa Mahkemesinin Kuruluşu ve Yargılama Usulleri Hakkında Kanun'un 22. maddelerinde öngörülen, altmış günlük süre geçirildikten sonra açıldığından, BAŞVURUNUN REDDİNE, 28.9.1999 gününde OYBİRLİĞİYLE karar verildi.</w:t>
      </w:r>
      <w:proofErr w:type="gramEnd"/>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AC5E89" w:rsidRPr="00AC5E89" w:rsidTr="00AC5E89">
        <w:trPr>
          <w:tblCellSpacing w:w="0" w:type="dxa"/>
          <w:jc w:val="center"/>
        </w:trPr>
        <w:tc>
          <w:tcPr>
            <w:tcW w:w="1667" w:type="pct"/>
            <w:hideMark/>
          </w:tcPr>
          <w:p w:rsidR="00AC5E89" w:rsidRPr="00AC5E89" w:rsidRDefault="00AC5E89" w:rsidP="00AC5E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5E89">
              <w:rPr>
                <w:rFonts w:ascii="Times New Roman" w:eastAsia="Times New Roman" w:hAnsi="Times New Roman" w:cs="Times New Roman"/>
                <w:sz w:val="24"/>
                <w:szCs w:val="27"/>
                <w:lang w:eastAsia="tr-TR"/>
              </w:rPr>
              <w:lastRenderedPageBreak/>
              <w:t>Başkan</w:t>
            </w:r>
          </w:p>
          <w:p w:rsidR="00AC5E89" w:rsidRPr="00AC5E89" w:rsidRDefault="00AC5E89" w:rsidP="00AC5E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5E89">
              <w:rPr>
                <w:rFonts w:ascii="Times New Roman" w:eastAsia="Times New Roman" w:hAnsi="Times New Roman" w:cs="Times New Roman"/>
                <w:sz w:val="24"/>
                <w:szCs w:val="27"/>
                <w:lang w:eastAsia="tr-TR"/>
              </w:rPr>
              <w:t>Ahmet Necdet SEZER</w:t>
            </w:r>
          </w:p>
        </w:tc>
        <w:tc>
          <w:tcPr>
            <w:tcW w:w="1667" w:type="pct"/>
            <w:gridSpan w:val="2"/>
            <w:hideMark/>
          </w:tcPr>
          <w:p w:rsidR="00AC5E89" w:rsidRPr="00AC5E89" w:rsidRDefault="00AC5E89" w:rsidP="00AC5E8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C5E89">
              <w:rPr>
                <w:rFonts w:ascii="Times New Roman" w:eastAsia="Times New Roman" w:hAnsi="Times New Roman" w:cs="Times New Roman"/>
                <w:sz w:val="24"/>
                <w:szCs w:val="27"/>
                <w:lang w:eastAsia="tr-TR"/>
              </w:rPr>
              <w:t>Üye</w:t>
            </w:r>
          </w:p>
          <w:p w:rsidR="00AC5E89" w:rsidRPr="00AC5E89" w:rsidRDefault="00AC5E89" w:rsidP="00AC5E8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C5E89">
              <w:rPr>
                <w:rFonts w:ascii="Times New Roman" w:eastAsia="Times New Roman" w:hAnsi="Times New Roman" w:cs="Times New Roman"/>
                <w:sz w:val="24"/>
                <w:szCs w:val="27"/>
                <w:lang w:eastAsia="tr-TR"/>
              </w:rPr>
              <w:t>Samia</w:t>
            </w:r>
            <w:proofErr w:type="spellEnd"/>
            <w:r w:rsidRPr="00AC5E89">
              <w:rPr>
                <w:rFonts w:ascii="Times New Roman" w:eastAsia="Times New Roman" w:hAnsi="Times New Roman" w:cs="Times New Roman"/>
                <w:sz w:val="24"/>
                <w:szCs w:val="27"/>
                <w:lang w:eastAsia="tr-TR"/>
              </w:rPr>
              <w:t xml:space="preserve"> AKBULUT</w:t>
            </w:r>
          </w:p>
        </w:tc>
        <w:tc>
          <w:tcPr>
            <w:tcW w:w="1667" w:type="pct"/>
            <w:hideMark/>
          </w:tcPr>
          <w:p w:rsidR="00AC5E89" w:rsidRPr="00AC5E89" w:rsidRDefault="00AC5E89" w:rsidP="00AC5E8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C5E89">
              <w:rPr>
                <w:rFonts w:ascii="Times New Roman" w:eastAsia="Times New Roman" w:hAnsi="Times New Roman" w:cs="Times New Roman"/>
                <w:sz w:val="24"/>
                <w:szCs w:val="27"/>
                <w:lang w:eastAsia="tr-TR"/>
              </w:rPr>
              <w:t>Üye</w:t>
            </w:r>
          </w:p>
          <w:p w:rsidR="00AC5E89" w:rsidRPr="00AC5E89" w:rsidRDefault="00AC5E89" w:rsidP="00AC5E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5E89">
              <w:rPr>
                <w:rFonts w:ascii="Times New Roman" w:eastAsia="Times New Roman" w:hAnsi="Times New Roman" w:cs="Times New Roman"/>
                <w:sz w:val="24"/>
                <w:szCs w:val="27"/>
                <w:lang w:eastAsia="tr-TR"/>
              </w:rPr>
              <w:t>Haşim KILIÇ</w:t>
            </w:r>
          </w:p>
        </w:tc>
      </w:tr>
      <w:tr w:rsidR="00AC5E89" w:rsidRPr="00AC5E89" w:rsidTr="00AC5E89">
        <w:trPr>
          <w:tblCellSpacing w:w="0" w:type="dxa"/>
          <w:jc w:val="center"/>
        </w:trPr>
        <w:tc>
          <w:tcPr>
            <w:tcW w:w="1667" w:type="pct"/>
            <w:hideMark/>
          </w:tcPr>
          <w:p w:rsidR="00AC5E89" w:rsidRPr="00AC5E89" w:rsidRDefault="00AC5E89" w:rsidP="00AC5E8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C5E89">
              <w:rPr>
                <w:rFonts w:ascii="Times New Roman" w:eastAsia="Times New Roman" w:hAnsi="Times New Roman" w:cs="Times New Roman"/>
                <w:sz w:val="24"/>
                <w:szCs w:val="27"/>
                <w:lang w:eastAsia="tr-TR"/>
              </w:rPr>
              <w:t>Üye</w:t>
            </w:r>
          </w:p>
          <w:p w:rsidR="00AC5E89" w:rsidRPr="00AC5E89" w:rsidRDefault="00AC5E89" w:rsidP="00AC5E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5E89">
              <w:rPr>
                <w:rFonts w:ascii="Times New Roman" w:eastAsia="Times New Roman" w:hAnsi="Times New Roman" w:cs="Times New Roman"/>
                <w:sz w:val="24"/>
                <w:szCs w:val="27"/>
                <w:lang w:eastAsia="tr-TR"/>
              </w:rPr>
              <w:t>Yalçın ACARGÜN</w:t>
            </w:r>
          </w:p>
        </w:tc>
        <w:tc>
          <w:tcPr>
            <w:tcW w:w="1667" w:type="pct"/>
            <w:gridSpan w:val="2"/>
            <w:hideMark/>
          </w:tcPr>
          <w:p w:rsidR="00AC5E89" w:rsidRPr="00AC5E89" w:rsidRDefault="00AC5E89" w:rsidP="00AC5E8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C5E89">
              <w:rPr>
                <w:rFonts w:ascii="Times New Roman" w:eastAsia="Times New Roman" w:hAnsi="Times New Roman" w:cs="Times New Roman"/>
                <w:sz w:val="24"/>
                <w:szCs w:val="27"/>
                <w:lang w:eastAsia="tr-TR"/>
              </w:rPr>
              <w:t>Üye</w:t>
            </w:r>
          </w:p>
          <w:p w:rsidR="00AC5E89" w:rsidRPr="00AC5E89" w:rsidRDefault="00AC5E89" w:rsidP="00AC5E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5E89">
              <w:rPr>
                <w:rFonts w:ascii="Times New Roman" w:eastAsia="Times New Roman" w:hAnsi="Times New Roman" w:cs="Times New Roman"/>
                <w:sz w:val="24"/>
                <w:szCs w:val="27"/>
                <w:lang w:eastAsia="tr-TR"/>
              </w:rPr>
              <w:t>Mustafa BUMİN</w:t>
            </w:r>
          </w:p>
        </w:tc>
        <w:tc>
          <w:tcPr>
            <w:tcW w:w="1667" w:type="pct"/>
            <w:hideMark/>
          </w:tcPr>
          <w:p w:rsidR="00AC5E89" w:rsidRPr="00AC5E89" w:rsidRDefault="00AC5E89" w:rsidP="00AC5E8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C5E89">
              <w:rPr>
                <w:rFonts w:ascii="Times New Roman" w:eastAsia="Times New Roman" w:hAnsi="Times New Roman" w:cs="Times New Roman"/>
                <w:sz w:val="24"/>
                <w:szCs w:val="27"/>
                <w:lang w:eastAsia="tr-TR"/>
              </w:rPr>
              <w:t>Üye</w:t>
            </w:r>
          </w:p>
          <w:p w:rsidR="00AC5E89" w:rsidRPr="00AC5E89" w:rsidRDefault="00AC5E89" w:rsidP="00AC5E8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C5E89">
              <w:rPr>
                <w:rFonts w:ascii="Times New Roman" w:eastAsia="Times New Roman" w:hAnsi="Times New Roman" w:cs="Times New Roman"/>
                <w:sz w:val="24"/>
                <w:szCs w:val="27"/>
                <w:lang w:eastAsia="tr-TR"/>
              </w:rPr>
              <w:t>Sacit</w:t>
            </w:r>
            <w:proofErr w:type="spellEnd"/>
            <w:r w:rsidRPr="00AC5E89">
              <w:rPr>
                <w:rFonts w:ascii="Times New Roman" w:eastAsia="Times New Roman" w:hAnsi="Times New Roman" w:cs="Times New Roman"/>
                <w:sz w:val="24"/>
                <w:szCs w:val="27"/>
                <w:lang w:eastAsia="tr-TR"/>
              </w:rPr>
              <w:t xml:space="preserve"> ADALI</w:t>
            </w:r>
          </w:p>
        </w:tc>
      </w:tr>
      <w:tr w:rsidR="00AC5E89" w:rsidRPr="00AC5E89" w:rsidTr="00AC5E89">
        <w:trPr>
          <w:tblCellSpacing w:w="0" w:type="dxa"/>
          <w:jc w:val="center"/>
        </w:trPr>
        <w:tc>
          <w:tcPr>
            <w:tcW w:w="1667" w:type="pct"/>
            <w:hideMark/>
          </w:tcPr>
          <w:p w:rsidR="00AC5E89" w:rsidRPr="00AC5E89" w:rsidRDefault="00AC5E89" w:rsidP="00AC5E8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C5E89">
              <w:rPr>
                <w:rFonts w:ascii="Times New Roman" w:eastAsia="Times New Roman" w:hAnsi="Times New Roman" w:cs="Times New Roman"/>
                <w:sz w:val="24"/>
                <w:szCs w:val="27"/>
                <w:lang w:eastAsia="tr-TR"/>
              </w:rPr>
              <w:t>Üye</w:t>
            </w:r>
          </w:p>
          <w:p w:rsidR="00AC5E89" w:rsidRPr="00AC5E89" w:rsidRDefault="00AC5E89" w:rsidP="00AC5E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5E89">
              <w:rPr>
                <w:rFonts w:ascii="Times New Roman" w:eastAsia="Times New Roman" w:hAnsi="Times New Roman" w:cs="Times New Roman"/>
                <w:sz w:val="24"/>
                <w:szCs w:val="27"/>
                <w:lang w:eastAsia="tr-TR"/>
              </w:rPr>
              <w:t>Ali HÜNER</w:t>
            </w:r>
          </w:p>
        </w:tc>
        <w:tc>
          <w:tcPr>
            <w:tcW w:w="1667" w:type="pct"/>
            <w:gridSpan w:val="2"/>
            <w:hideMark/>
          </w:tcPr>
          <w:p w:rsidR="00AC5E89" w:rsidRPr="00AC5E89" w:rsidRDefault="00AC5E89" w:rsidP="00AC5E8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C5E89">
              <w:rPr>
                <w:rFonts w:ascii="Times New Roman" w:eastAsia="Times New Roman" w:hAnsi="Times New Roman" w:cs="Times New Roman"/>
                <w:sz w:val="24"/>
                <w:szCs w:val="27"/>
                <w:lang w:eastAsia="tr-TR"/>
              </w:rPr>
              <w:t>Üye</w:t>
            </w:r>
          </w:p>
          <w:p w:rsidR="00AC5E89" w:rsidRPr="00AC5E89" w:rsidRDefault="00AC5E89" w:rsidP="00AC5E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5E89">
              <w:rPr>
                <w:rFonts w:ascii="Times New Roman" w:eastAsia="Times New Roman" w:hAnsi="Times New Roman" w:cs="Times New Roman"/>
                <w:sz w:val="24"/>
                <w:szCs w:val="27"/>
                <w:lang w:eastAsia="tr-TR"/>
              </w:rPr>
              <w:t>Mustafa YAKUPOĞLU</w:t>
            </w:r>
          </w:p>
        </w:tc>
        <w:tc>
          <w:tcPr>
            <w:tcW w:w="1667" w:type="pct"/>
            <w:hideMark/>
          </w:tcPr>
          <w:p w:rsidR="00AC5E89" w:rsidRPr="00AC5E89" w:rsidRDefault="00AC5E89" w:rsidP="00AC5E8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C5E89">
              <w:rPr>
                <w:rFonts w:ascii="Times New Roman" w:eastAsia="Times New Roman" w:hAnsi="Times New Roman" w:cs="Times New Roman"/>
                <w:sz w:val="24"/>
                <w:szCs w:val="27"/>
                <w:lang w:eastAsia="tr-TR"/>
              </w:rPr>
              <w:t>Üye</w:t>
            </w:r>
          </w:p>
          <w:p w:rsidR="00AC5E89" w:rsidRPr="00AC5E89" w:rsidRDefault="00AC5E89" w:rsidP="00AC5E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5E89">
              <w:rPr>
                <w:rFonts w:ascii="Times New Roman" w:eastAsia="Times New Roman" w:hAnsi="Times New Roman" w:cs="Times New Roman"/>
                <w:sz w:val="24"/>
                <w:szCs w:val="27"/>
                <w:lang w:eastAsia="tr-TR"/>
              </w:rPr>
              <w:t>Fulya KANTARCIOĞLU</w:t>
            </w:r>
          </w:p>
        </w:tc>
      </w:tr>
      <w:tr w:rsidR="00AC5E89" w:rsidRPr="00AC5E89" w:rsidTr="00AC5E89">
        <w:trPr>
          <w:tblCellSpacing w:w="0" w:type="dxa"/>
          <w:jc w:val="center"/>
        </w:trPr>
        <w:tc>
          <w:tcPr>
            <w:tcW w:w="2500" w:type="pct"/>
            <w:gridSpan w:val="2"/>
            <w:hideMark/>
          </w:tcPr>
          <w:p w:rsidR="00AC5E89" w:rsidRPr="00AC5E89" w:rsidRDefault="00AC5E89" w:rsidP="00AC5E8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C5E89">
              <w:rPr>
                <w:rFonts w:ascii="Times New Roman" w:eastAsia="Times New Roman" w:hAnsi="Times New Roman" w:cs="Times New Roman"/>
                <w:sz w:val="24"/>
                <w:szCs w:val="27"/>
                <w:lang w:eastAsia="tr-TR"/>
              </w:rPr>
              <w:t>Üye</w:t>
            </w:r>
          </w:p>
          <w:p w:rsidR="00AC5E89" w:rsidRPr="00AC5E89" w:rsidRDefault="00AC5E89" w:rsidP="00AC5E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5E89">
              <w:rPr>
                <w:rFonts w:ascii="Times New Roman" w:eastAsia="Times New Roman" w:hAnsi="Times New Roman" w:cs="Times New Roman"/>
                <w:sz w:val="24"/>
                <w:szCs w:val="27"/>
                <w:lang w:eastAsia="tr-TR"/>
              </w:rPr>
              <w:t>Mahir Can ILICAK</w:t>
            </w:r>
          </w:p>
        </w:tc>
        <w:tc>
          <w:tcPr>
            <w:tcW w:w="2500" w:type="pct"/>
            <w:gridSpan w:val="2"/>
            <w:hideMark/>
          </w:tcPr>
          <w:p w:rsidR="00AC5E89" w:rsidRPr="00AC5E89" w:rsidRDefault="00AC5E89" w:rsidP="00AC5E8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C5E89">
              <w:rPr>
                <w:rFonts w:ascii="Times New Roman" w:eastAsia="Times New Roman" w:hAnsi="Times New Roman" w:cs="Times New Roman"/>
                <w:sz w:val="24"/>
                <w:szCs w:val="27"/>
                <w:lang w:eastAsia="tr-TR"/>
              </w:rPr>
              <w:t>Üye</w:t>
            </w:r>
          </w:p>
          <w:p w:rsidR="00AC5E89" w:rsidRPr="00AC5E89" w:rsidRDefault="00AC5E89" w:rsidP="00AC5E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5E89">
              <w:rPr>
                <w:rFonts w:ascii="Times New Roman" w:eastAsia="Times New Roman" w:hAnsi="Times New Roman" w:cs="Times New Roman"/>
                <w:sz w:val="24"/>
                <w:szCs w:val="27"/>
                <w:lang w:eastAsia="tr-TR"/>
              </w:rPr>
              <w:t>Rüştü SÖNMEZ</w:t>
            </w:r>
          </w:p>
        </w:tc>
      </w:tr>
    </w:tbl>
    <w:p w:rsidR="00CE1FB9" w:rsidRPr="00AC5E89" w:rsidRDefault="00CE1FB9" w:rsidP="00AC5E89">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AC5E89" w:rsidSect="00AC5E8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376" w:rsidRDefault="00C31376" w:rsidP="00AC5E89">
      <w:pPr>
        <w:spacing w:after="0" w:line="240" w:lineRule="auto"/>
      </w:pPr>
      <w:r>
        <w:separator/>
      </w:r>
    </w:p>
  </w:endnote>
  <w:endnote w:type="continuationSeparator" w:id="0">
    <w:p w:rsidR="00C31376" w:rsidRDefault="00C31376" w:rsidP="00AC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E89" w:rsidRDefault="00AC5E89" w:rsidP="007F53C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C5E89" w:rsidRDefault="00AC5E89" w:rsidP="00AC5E8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E89" w:rsidRPr="00AC5E89" w:rsidRDefault="00AC5E89" w:rsidP="007F53CB">
    <w:pPr>
      <w:pStyle w:val="Altbilgi"/>
      <w:framePr w:wrap="around" w:vAnchor="text" w:hAnchor="margin" w:xAlign="right" w:y="1"/>
      <w:rPr>
        <w:rStyle w:val="SayfaNumaras"/>
        <w:rFonts w:ascii="Times New Roman" w:hAnsi="Times New Roman" w:cs="Times New Roman"/>
      </w:rPr>
    </w:pPr>
    <w:r w:rsidRPr="00AC5E89">
      <w:rPr>
        <w:rStyle w:val="SayfaNumaras"/>
        <w:rFonts w:ascii="Times New Roman" w:hAnsi="Times New Roman" w:cs="Times New Roman"/>
      </w:rPr>
      <w:fldChar w:fldCharType="begin"/>
    </w:r>
    <w:r w:rsidRPr="00AC5E89">
      <w:rPr>
        <w:rStyle w:val="SayfaNumaras"/>
        <w:rFonts w:ascii="Times New Roman" w:hAnsi="Times New Roman" w:cs="Times New Roman"/>
      </w:rPr>
      <w:instrText xml:space="preserve">PAGE  </w:instrText>
    </w:r>
    <w:r w:rsidRPr="00AC5E89">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AC5E89">
      <w:rPr>
        <w:rStyle w:val="SayfaNumaras"/>
        <w:rFonts w:ascii="Times New Roman" w:hAnsi="Times New Roman" w:cs="Times New Roman"/>
      </w:rPr>
      <w:fldChar w:fldCharType="end"/>
    </w:r>
  </w:p>
  <w:p w:rsidR="00AC5E89" w:rsidRPr="00AC5E89" w:rsidRDefault="00AC5E89" w:rsidP="00AC5E8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E89" w:rsidRDefault="00AC5E8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376" w:rsidRDefault="00C31376" w:rsidP="00AC5E89">
      <w:pPr>
        <w:spacing w:after="0" w:line="240" w:lineRule="auto"/>
      </w:pPr>
      <w:r>
        <w:separator/>
      </w:r>
    </w:p>
  </w:footnote>
  <w:footnote w:type="continuationSeparator" w:id="0">
    <w:p w:rsidR="00C31376" w:rsidRDefault="00C31376" w:rsidP="00AC5E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E89" w:rsidRDefault="00AC5E8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E89" w:rsidRDefault="00AC5E8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1999</w:t>
    </w:r>
    <w:proofErr w:type="gramEnd"/>
    <w:r>
      <w:rPr>
        <w:rFonts w:ascii="Times New Roman" w:hAnsi="Times New Roman" w:cs="Times New Roman"/>
        <w:b/>
      </w:rPr>
      <w:t>/34</w:t>
    </w:r>
  </w:p>
  <w:p w:rsidR="00AC5E89" w:rsidRPr="00AC5E89" w:rsidRDefault="00AC5E8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1999</w:t>
    </w:r>
    <w:proofErr w:type="gramEnd"/>
    <w:r>
      <w:rPr>
        <w:rFonts w:ascii="Times New Roman" w:hAnsi="Times New Roman" w:cs="Times New Roman"/>
        <w:b/>
      </w:rPr>
      <w:t>/39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E89" w:rsidRDefault="00AC5E8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FCB"/>
    <w:rsid w:val="00AC5E89"/>
    <w:rsid w:val="00C31376"/>
    <w:rsid w:val="00CE1FB9"/>
    <w:rsid w:val="00FE4F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9838D-D7CB-42F2-8CA7-E072025B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C5E8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C5E8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C5E89"/>
  </w:style>
  <w:style w:type="paragraph" w:styleId="Altbilgi">
    <w:name w:val="footer"/>
    <w:basedOn w:val="Normal"/>
    <w:link w:val="AltbilgiChar"/>
    <w:uiPriority w:val="99"/>
    <w:unhideWhenUsed/>
    <w:rsid w:val="00AC5E8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C5E89"/>
  </w:style>
  <w:style w:type="character" w:styleId="SayfaNumaras">
    <w:name w:val="page number"/>
    <w:basedOn w:val="VarsaylanParagrafYazTipi"/>
    <w:uiPriority w:val="99"/>
    <w:semiHidden/>
    <w:unhideWhenUsed/>
    <w:rsid w:val="00AC5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45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2019-01-08T11:36:00Z</dcterms:created>
  <dcterms:modified xsi:type="dcterms:W3CDTF">2019-01-08T11:36:00Z</dcterms:modified>
</cp:coreProperties>
</file>