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A2" w:rsidRPr="00910AA2" w:rsidRDefault="00910AA2" w:rsidP="00910AA2">
      <w:pPr>
        <w:spacing w:before="100" w:after="100" w:line="240" w:lineRule="auto"/>
        <w:jc w:val="center"/>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ANAYASA MAHKEMESİ KARARI</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w:t>
      </w:r>
    </w:p>
    <w:p w:rsidR="00910AA2" w:rsidRPr="00910AA2" w:rsidRDefault="00910AA2" w:rsidP="00910AA2">
      <w:pPr>
        <w:spacing w:after="0" w:line="240" w:lineRule="auto"/>
        <w:jc w:val="both"/>
        <w:rPr>
          <w:rFonts w:ascii="Times New Roman" w:eastAsia="Times New Roman" w:hAnsi="Times New Roman" w:cs="Times New Roman"/>
          <w:b/>
          <w:color w:val="000000"/>
          <w:sz w:val="24"/>
          <w:szCs w:val="27"/>
          <w:lang w:eastAsia="tr-TR"/>
        </w:rPr>
      </w:pPr>
      <w:r w:rsidRPr="00910AA2">
        <w:rPr>
          <w:rFonts w:ascii="Times New Roman" w:eastAsia="Times New Roman" w:hAnsi="Times New Roman" w:cs="Times New Roman"/>
          <w:b/>
          <w:color w:val="000000"/>
          <w:sz w:val="24"/>
          <w:szCs w:val="27"/>
          <w:lang w:eastAsia="tr-TR"/>
        </w:rPr>
        <w:t xml:space="preserve">Esas </w:t>
      </w:r>
      <w:proofErr w:type="gramStart"/>
      <w:r w:rsidRPr="00910AA2">
        <w:rPr>
          <w:rFonts w:ascii="Times New Roman" w:eastAsia="Times New Roman" w:hAnsi="Times New Roman" w:cs="Times New Roman"/>
          <w:b/>
          <w:color w:val="000000"/>
          <w:sz w:val="24"/>
          <w:szCs w:val="27"/>
          <w:lang w:eastAsia="tr-TR"/>
        </w:rPr>
        <w:t>Sayısı : 1999</w:t>
      </w:r>
      <w:proofErr w:type="gramEnd"/>
      <w:r w:rsidRPr="00910AA2">
        <w:rPr>
          <w:rFonts w:ascii="Times New Roman" w:eastAsia="Times New Roman" w:hAnsi="Times New Roman" w:cs="Times New Roman"/>
          <w:b/>
          <w:color w:val="000000"/>
          <w:sz w:val="24"/>
          <w:szCs w:val="27"/>
          <w:lang w:eastAsia="tr-TR"/>
        </w:rPr>
        <w:t>/28</w:t>
      </w:r>
    </w:p>
    <w:p w:rsidR="00910AA2" w:rsidRPr="00910AA2" w:rsidRDefault="00910AA2" w:rsidP="00910AA2">
      <w:pPr>
        <w:spacing w:after="0" w:line="240" w:lineRule="auto"/>
        <w:jc w:val="both"/>
        <w:rPr>
          <w:rFonts w:ascii="Times New Roman" w:eastAsia="Times New Roman" w:hAnsi="Times New Roman" w:cs="Times New Roman"/>
          <w:b/>
          <w:color w:val="000000"/>
          <w:sz w:val="24"/>
          <w:szCs w:val="27"/>
          <w:lang w:eastAsia="tr-TR"/>
        </w:rPr>
      </w:pPr>
      <w:r w:rsidRPr="00910AA2">
        <w:rPr>
          <w:rFonts w:ascii="Times New Roman" w:eastAsia="Times New Roman" w:hAnsi="Times New Roman" w:cs="Times New Roman"/>
          <w:b/>
          <w:color w:val="000000"/>
          <w:sz w:val="24"/>
          <w:szCs w:val="27"/>
          <w:lang w:eastAsia="tr-TR"/>
        </w:rPr>
        <w:t xml:space="preserve">Karar </w:t>
      </w:r>
      <w:proofErr w:type="gramStart"/>
      <w:r w:rsidRPr="00910AA2">
        <w:rPr>
          <w:rFonts w:ascii="Times New Roman" w:eastAsia="Times New Roman" w:hAnsi="Times New Roman" w:cs="Times New Roman"/>
          <w:b/>
          <w:color w:val="000000"/>
          <w:sz w:val="24"/>
          <w:szCs w:val="27"/>
          <w:lang w:eastAsia="tr-TR"/>
        </w:rPr>
        <w:t>Sayısı : 1999</w:t>
      </w:r>
      <w:proofErr w:type="gramEnd"/>
      <w:r w:rsidRPr="00910AA2">
        <w:rPr>
          <w:rFonts w:ascii="Times New Roman" w:eastAsia="Times New Roman" w:hAnsi="Times New Roman" w:cs="Times New Roman"/>
          <w:b/>
          <w:color w:val="000000"/>
          <w:sz w:val="24"/>
          <w:szCs w:val="27"/>
          <w:lang w:eastAsia="tr-TR"/>
        </w:rPr>
        <w:t>/38</w:t>
      </w:r>
    </w:p>
    <w:p w:rsidR="00910AA2" w:rsidRPr="00910AA2" w:rsidRDefault="00910AA2" w:rsidP="00910AA2">
      <w:pPr>
        <w:spacing w:after="0" w:line="240" w:lineRule="auto"/>
        <w:jc w:val="both"/>
        <w:rPr>
          <w:rFonts w:ascii="Times New Roman" w:eastAsia="Times New Roman" w:hAnsi="Times New Roman" w:cs="Times New Roman"/>
          <w:b/>
          <w:color w:val="000000"/>
          <w:sz w:val="24"/>
          <w:szCs w:val="27"/>
          <w:lang w:eastAsia="tr-TR"/>
        </w:rPr>
      </w:pPr>
      <w:r w:rsidRPr="00910AA2">
        <w:rPr>
          <w:rFonts w:ascii="Times New Roman" w:eastAsia="Times New Roman" w:hAnsi="Times New Roman" w:cs="Times New Roman"/>
          <w:b/>
          <w:color w:val="000000"/>
          <w:sz w:val="24"/>
          <w:szCs w:val="27"/>
          <w:lang w:eastAsia="tr-TR"/>
        </w:rPr>
        <w:t xml:space="preserve">Karar </w:t>
      </w:r>
      <w:proofErr w:type="gramStart"/>
      <w:r w:rsidRPr="00910AA2">
        <w:rPr>
          <w:rFonts w:ascii="Times New Roman" w:eastAsia="Times New Roman" w:hAnsi="Times New Roman" w:cs="Times New Roman"/>
          <w:b/>
          <w:color w:val="000000"/>
          <w:sz w:val="24"/>
          <w:szCs w:val="27"/>
          <w:lang w:eastAsia="tr-TR"/>
        </w:rPr>
        <w:t>Günü : 21</w:t>
      </w:r>
      <w:proofErr w:type="gramEnd"/>
      <w:r w:rsidRPr="00910AA2">
        <w:rPr>
          <w:rFonts w:ascii="Times New Roman" w:eastAsia="Times New Roman" w:hAnsi="Times New Roman" w:cs="Times New Roman"/>
          <w:b/>
          <w:color w:val="000000"/>
          <w:sz w:val="24"/>
          <w:szCs w:val="27"/>
          <w:lang w:eastAsia="tr-TR"/>
        </w:rPr>
        <w:t>.9.1999</w:t>
      </w:r>
    </w:p>
    <w:p w:rsidR="00910AA2" w:rsidRPr="00910AA2" w:rsidRDefault="00910AA2" w:rsidP="00910AA2">
      <w:pPr>
        <w:spacing w:after="0" w:line="240" w:lineRule="auto"/>
        <w:jc w:val="both"/>
        <w:rPr>
          <w:rFonts w:ascii="Times New Roman" w:eastAsia="Times New Roman" w:hAnsi="Times New Roman" w:cs="Times New Roman"/>
          <w:b/>
          <w:color w:val="000000"/>
          <w:sz w:val="24"/>
          <w:szCs w:val="27"/>
          <w:lang w:eastAsia="tr-TR"/>
        </w:rPr>
      </w:pPr>
      <w:r w:rsidRPr="00910AA2">
        <w:rPr>
          <w:rFonts w:ascii="Times New Roman" w:eastAsia="Times New Roman" w:hAnsi="Times New Roman" w:cs="Times New Roman"/>
          <w:b/>
          <w:bCs/>
          <w:color w:val="000000"/>
          <w:sz w:val="24"/>
          <w:szCs w:val="26"/>
          <w:lang w:eastAsia="tr-TR"/>
        </w:rPr>
        <w:t>R.G. Tarih-</w:t>
      </w:r>
      <w:proofErr w:type="gramStart"/>
      <w:r w:rsidRPr="00910AA2">
        <w:rPr>
          <w:rFonts w:ascii="Times New Roman" w:eastAsia="Times New Roman" w:hAnsi="Times New Roman" w:cs="Times New Roman"/>
          <w:b/>
          <w:bCs/>
          <w:color w:val="000000"/>
          <w:sz w:val="24"/>
          <w:szCs w:val="26"/>
          <w:lang w:eastAsia="tr-TR"/>
        </w:rPr>
        <w:t>Sayı :08</w:t>
      </w:r>
      <w:proofErr w:type="gramEnd"/>
      <w:r w:rsidRPr="00910AA2">
        <w:rPr>
          <w:rFonts w:ascii="Times New Roman" w:eastAsia="Times New Roman" w:hAnsi="Times New Roman" w:cs="Times New Roman"/>
          <w:b/>
          <w:bCs/>
          <w:color w:val="000000"/>
          <w:sz w:val="24"/>
          <w:szCs w:val="26"/>
          <w:lang w:eastAsia="tr-TR"/>
        </w:rPr>
        <w:t>.04.2000-24014</w:t>
      </w:r>
    </w:p>
    <w:p w:rsidR="00910AA2" w:rsidRDefault="00910AA2" w:rsidP="00910AA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 xml:space="preserve">İTİRAZ YOLUNA </w:t>
      </w:r>
      <w:proofErr w:type="gramStart"/>
      <w:r w:rsidRPr="00910AA2">
        <w:rPr>
          <w:rFonts w:ascii="Times New Roman" w:eastAsia="Times New Roman" w:hAnsi="Times New Roman" w:cs="Times New Roman"/>
          <w:b/>
          <w:bCs/>
          <w:color w:val="000000"/>
          <w:sz w:val="24"/>
          <w:szCs w:val="27"/>
          <w:lang w:eastAsia="tr-TR"/>
        </w:rPr>
        <w:t>BAŞVURAN :</w:t>
      </w:r>
      <w:r w:rsidRPr="00910AA2">
        <w:rPr>
          <w:rFonts w:ascii="Times New Roman" w:eastAsia="Times New Roman" w:hAnsi="Times New Roman" w:cs="Times New Roman"/>
          <w:color w:val="000000"/>
          <w:sz w:val="24"/>
          <w:szCs w:val="27"/>
          <w:lang w:eastAsia="tr-TR"/>
        </w:rPr>
        <w:t> Danıştay</w:t>
      </w:r>
      <w:proofErr w:type="gramEnd"/>
      <w:r w:rsidRPr="00910AA2">
        <w:rPr>
          <w:rFonts w:ascii="Times New Roman" w:eastAsia="Times New Roman" w:hAnsi="Times New Roman" w:cs="Times New Roman"/>
          <w:color w:val="000000"/>
          <w:sz w:val="24"/>
          <w:szCs w:val="27"/>
          <w:lang w:eastAsia="tr-TR"/>
        </w:rPr>
        <w:t xml:space="preserve"> Beşinci Dairesi</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İTİRAZIN KONUSU : </w:t>
      </w:r>
      <w:r w:rsidRPr="00910AA2">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910AA2">
        <w:rPr>
          <w:rFonts w:ascii="Times New Roman" w:eastAsia="Times New Roman" w:hAnsi="Times New Roman" w:cs="Times New Roman"/>
          <w:color w:val="000000"/>
          <w:sz w:val="24"/>
          <w:szCs w:val="27"/>
          <w:lang w:eastAsia="tr-TR"/>
        </w:rPr>
        <w:t>Kanunu"nun</w:t>
      </w:r>
      <w:proofErr w:type="spellEnd"/>
      <w:r w:rsidRPr="00910AA2">
        <w:rPr>
          <w:rFonts w:ascii="Times New Roman" w:eastAsia="Times New Roman" w:hAnsi="Times New Roman" w:cs="Times New Roman"/>
          <w:color w:val="000000"/>
          <w:sz w:val="24"/>
          <w:szCs w:val="27"/>
          <w:lang w:eastAsia="tr-TR"/>
        </w:rPr>
        <w:t xml:space="preserve"> 64. maddesinin Anayasa'nın 87</w:t>
      </w:r>
      <w:proofErr w:type="gramStart"/>
      <w:r w:rsidRPr="00910AA2">
        <w:rPr>
          <w:rFonts w:ascii="Times New Roman" w:eastAsia="Times New Roman" w:hAnsi="Times New Roman" w:cs="Times New Roman"/>
          <w:color w:val="000000"/>
          <w:sz w:val="24"/>
          <w:szCs w:val="27"/>
          <w:lang w:eastAsia="tr-TR"/>
        </w:rPr>
        <w:t>.,</w:t>
      </w:r>
      <w:proofErr w:type="gramEnd"/>
      <w:r w:rsidRPr="00910AA2">
        <w:rPr>
          <w:rFonts w:ascii="Times New Roman" w:eastAsia="Times New Roman" w:hAnsi="Times New Roman" w:cs="Times New Roman"/>
          <w:color w:val="000000"/>
          <w:sz w:val="24"/>
          <w:szCs w:val="27"/>
          <w:lang w:eastAsia="tr-TR"/>
        </w:rPr>
        <w:t xml:space="preserve"> 88., 89., 161. ve 162. maddelerine aykırılığı savıyla iptali istemidir.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I- OLAY</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0AA2">
        <w:rPr>
          <w:rFonts w:ascii="Times New Roman" w:eastAsia="Times New Roman" w:hAnsi="Times New Roman" w:cs="Times New Roman"/>
          <w:color w:val="000000"/>
          <w:sz w:val="24"/>
          <w:szCs w:val="27"/>
          <w:lang w:eastAsia="tr-TR"/>
        </w:rPr>
        <w:t>Çalışma ve Sosyal Güvenlik Bakanlığı'nın yurt dışı kadrolarında Sosyal Güvenlik Müşaviri iken müşavirliğin kapatılması nedeniyle, davacının yurt içine atamasının yapılacağına ilişkin işlemle buna dayanak oluşturan Başbakanlık oluru ve Maliye Bakanlığı tebliğinin ilgili kurallarının iptali istemiyle açılan davada 1998 Malî Yılı Bütçe Kanunu'nun 64. maddesinin Anayasa'ya aykırı olduğu kanısına varan Danıştay Beşinci Dairesi iptali için başvurmuştur.</w:t>
      </w:r>
      <w:proofErr w:type="gramEnd"/>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III- YASA METİNLERİ</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A. İtiraz Konusu Yasa Kuralı</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1998 Malî Yılı Bütçe Kanunu'nun itiraz konusu 64. maddesi şöyledir: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xml:space="preserve">"Genel bütçeli daireler ve katma bütçeli idareler ile kamu iktisadî teşebbüslerine ait yurtdışı teşkilâtlarını yeniden düzenlemeye veya kaldırmaya, sürekli kadroları ile sözleşmeli personel pozisyonlarını iptal etmeye ve halen yurtdışında sürekli görevli bulunan personelin görev sürelerini kısaltmaya, değişik kurumlara ait birimleri aynı çalışma </w:t>
      </w:r>
      <w:proofErr w:type="gramStart"/>
      <w:r w:rsidRPr="00910AA2">
        <w:rPr>
          <w:rFonts w:ascii="Times New Roman" w:eastAsia="Times New Roman" w:hAnsi="Times New Roman" w:cs="Times New Roman"/>
          <w:color w:val="000000"/>
          <w:sz w:val="24"/>
          <w:szCs w:val="27"/>
          <w:lang w:eastAsia="tr-TR"/>
        </w:rPr>
        <w:t>mekanlarında</w:t>
      </w:r>
      <w:proofErr w:type="gramEnd"/>
      <w:r w:rsidRPr="00910AA2">
        <w:rPr>
          <w:rFonts w:ascii="Times New Roman" w:eastAsia="Times New Roman" w:hAnsi="Times New Roman" w:cs="Times New Roman"/>
          <w:color w:val="000000"/>
          <w:sz w:val="24"/>
          <w:szCs w:val="27"/>
          <w:lang w:eastAsia="tr-TR"/>
        </w:rPr>
        <w:t xml:space="preserve"> toplamaya, ihtiyaç fazlası taşınır ve taşınmaz malların tasfiye edilmesi esas ve usullerini </w:t>
      </w:r>
      <w:proofErr w:type="gramStart"/>
      <w:r w:rsidRPr="00910AA2">
        <w:rPr>
          <w:rFonts w:ascii="Times New Roman" w:eastAsia="Times New Roman" w:hAnsi="Times New Roman" w:cs="Times New Roman"/>
          <w:color w:val="000000"/>
          <w:sz w:val="24"/>
          <w:szCs w:val="27"/>
          <w:lang w:eastAsia="tr-TR"/>
        </w:rPr>
        <w:t>belirlemeye</w:t>
      </w:r>
      <w:proofErr w:type="gramEnd"/>
      <w:r w:rsidRPr="00910AA2">
        <w:rPr>
          <w:rFonts w:ascii="Times New Roman" w:eastAsia="Times New Roman" w:hAnsi="Times New Roman" w:cs="Times New Roman"/>
          <w:color w:val="000000"/>
          <w:sz w:val="24"/>
          <w:szCs w:val="27"/>
          <w:lang w:eastAsia="tr-TR"/>
        </w:rPr>
        <w:t xml:space="preserve"> Dışişleri ve Maliye Bakanlarının müşterek teklifi üzerine Başbakan yetkilidir."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B. Dayanılan Anayasa Kuralları</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İtiraz başvurusunda dayanılan Anayasa kuralları şunlardır: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0AA2">
        <w:rPr>
          <w:rFonts w:ascii="Times New Roman" w:eastAsia="Times New Roman" w:hAnsi="Times New Roman" w:cs="Times New Roman"/>
          <w:b/>
          <w:bCs/>
          <w:color w:val="000000"/>
          <w:sz w:val="24"/>
          <w:szCs w:val="27"/>
          <w:lang w:eastAsia="tr-TR"/>
        </w:rPr>
        <w:t>1- "MADDE 87.-</w:t>
      </w:r>
      <w:r w:rsidRPr="00910AA2">
        <w:rPr>
          <w:rFonts w:ascii="Times New Roman" w:eastAsia="Times New Roman" w:hAnsi="Times New Roman" w:cs="Times New Roman"/>
          <w:color w:val="000000"/>
          <w:sz w:val="24"/>
          <w:szCs w:val="27"/>
          <w:lang w:eastAsia="tr-TR"/>
        </w:rPr>
        <w:t xml:space="preserve">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910AA2">
        <w:rPr>
          <w:rFonts w:ascii="Times New Roman" w:eastAsia="Times New Roman" w:hAnsi="Times New Roman" w:cs="Times New Roman"/>
          <w:color w:val="000000"/>
          <w:sz w:val="24"/>
          <w:szCs w:val="27"/>
          <w:lang w:eastAsia="tr-TR"/>
        </w:rPr>
        <w:t>kesinhesap</w:t>
      </w:r>
      <w:proofErr w:type="spellEnd"/>
      <w:r w:rsidRPr="00910AA2">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910AA2">
        <w:rPr>
          <w:rFonts w:ascii="Times New Roman" w:eastAsia="Times New Roman" w:hAnsi="Times New Roman" w:cs="Times New Roman"/>
          <w:color w:val="000000"/>
          <w:sz w:val="24"/>
          <w:szCs w:val="27"/>
          <w:lang w:eastAsia="tr-TR"/>
        </w:rPr>
        <w:t>andlaşmaların</w:t>
      </w:r>
      <w:proofErr w:type="spellEnd"/>
      <w:r w:rsidRPr="00910AA2">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lastRenderedPageBreak/>
        <w:t>2- "MADDE 88.-</w:t>
      </w:r>
      <w:r w:rsidRPr="00910AA2">
        <w:rPr>
          <w:rFonts w:ascii="Times New Roman" w:eastAsia="Times New Roman" w:hAnsi="Times New Roman" w:cs="Times New Roman"/>
          <w:color w:val="000000"/>
          <w:sz w:val="24"/>
          <w:szCs w:val="27"/>
          <w:lang w:eastAsia="tr-TR"/>
        </w:rPr>
        <w:t> Kanun teklif etmeye Bakanlar Kurulu ve milletvekilleri yetkilidir.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3- "MADDE 89.-</w:t>
      </w:r>
      <w:r w:rsidRPr="00910AA2">
        <w:rPr>
          <w:rFonts w:ascii="Times New Roman" w:eastAsia="Times New Roman" w:hAnsi="Times New Roman" w:cs="Times New Roman"/>
          <w:color w:val="000000"/>
          <w:sz w:val="24"/>
          <w:szCs w:val="27"/>
          <w:lang w:eastAsia="tr-TR"/>
        </w:rPr>
        <w:t xml:space="preserve"> Cumhurbaşkanı, Türkiye Büyük Millet Meclisince kabul edilen kanunları </w:t>
      </w:r>
      <w:proofErr w:type="spellStart"/>
      <w:r w:rsidRPr="00910AA2">
        <w:rPr>
          <w:rFonts w:ascii="Times New Roman" w:eastAsia="Times New Roman" w:hAnsi="Times New Roman" w:cs="Times New Roman"/>
          <w:color w:val="000000"/>
          <w:sz w:val="24"/>
          <w:szCs w:val="27"/>
          <w:lang w:eastAsia="tr-TR"/>
        </w:rPr>
        <w:t>onbeş</w:t>
      </w:r>
      <w:proofErr w:type="spellEnd"/>
      <w:r w:rsidRPr="00910AA2">
        <w:rPr>
          <w:rFonts w:ascii="Times New Roman" w:eastAsia="Times New Roman" w:hAnsi="Times New Roman" w:cs="Times New Roman"/>
          <w:color w:val="000000"/>
          <w:sz w:val="24"/>
          <w:szCs w:val="27"/>
          <w:lang w:eastAsia="tr-TR"/>
        </w:rPr>
        <w:t xml:space="preserve"> gün içinde yayımlar.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Anayasa değişikliklerine ilişkin hükümler saklıdır."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4-"MADDE 161.-</w:t>
      </w:r>
      <w:r w:rsidRPr="00910AA2">
        <w:rPr>
          <w:rFonts w:ascii="Times New Roman" w:eastAsia="Times New Roman" w:hAnsi="Times New Roman" w:cs="Times New Roman"/>
          <w:color w:val="000000"/>
          <w:sz w:val="24"/>
          <w:szCs w:val="27"/>
          <w:lang w:eastAsia="tr-TR"/>
        </w:rPr>
        <w:t> Devletin ve kamu iktisadî teşebbüsleri dışındaki kamu tüzelkişilerinin harcamaları, yıllık bütçelerle yapılır.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belir1enir.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Bütçe kanununa, bütçe ile ilgili hükümler dışında hiçbir hüküm konulamaz."</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5-"MADDE 162.-</w:t>
      </w:r>
      <w:r w:rsidRPr="00910AA2">
        <w:rPr>
          <w:rFonts w:ascii="Times New Roman" w:eastAsia="Times New Roman" w:hAnsi="Times New Roman" w:cs="Times New Roman"/>
          <w:color w:val="000000"/>
          <w:sz w:val="24"/>
          <w:szCs w:val="27"/>
          <w:lang w:eastAsia="tr-TR"/>
        </w:rPr>
        <w:t xml:space="preserve"> Bakanlar Kurulu, genel ve katma bütçe tasarıları ile millî bütçe tahminlerini gösteren raporu, malî </w:t>
      </w:r>
      <w:proofErr w:type="gramStart"/>
      <w:r w:rsidRPr="00910AA2">
        <w:rPr>
          <w:rFonts w:ascii="Times New Roman" w:eastAsia="Times New Roman" w:hAnsi="Times New Roman" w:cs="Times New Roman"/>
          <w:color w:val="000000"/>
          <w:sz w:val="24"/>
          <w:szCs w:val="27"/>
          <w:lang w:eastAsia="tr-TR"/>
        </w:rPr>
        <w:t>yıl başından</w:t>
      </w:r>
      <w:proofErr w:type="gramEnd"/>
      <w:r w:rsidRPr="00910AA2">
        <w:rPr>
          <w:rFonts w:ascii="Times New Roman" w:eastAsia="Times New Roman" w:hAnsi="Times New Roman" w:cs="Times New Roman"/>
          <w:color w:val="000000"/>
          <w:sz w:val="24"/>
          <w:szCs w:val="27"/>
          <w:lang w:eastAsia="tr-TR"/>
        </w:rPr>
        <w:t xml:space="preserve"> en az </w:t>
      </w:r>
      <w:proofErr w:type="spellStart"/>
      <w:r w:rsidRPr="00910AA2">
        <w:rPr>
          <w:rFonts w:ascii="Times New Roman" w:eastAsia="Times New Roman" w:hAnsi="Times New Roman" w:cs="Times New Roman"/>
          <w:color w:val="000000"/>
          <w:sz w:val="24"/>
          <w:szCs w:val="27"/>
          <w:lang w:eastAsia="tr-TR"/>
        </w:rPr>
        <w:t>yetmişbeş</w:t>
      </w:r>
      <w:proofErr w:type="spellEnd"/>
      <w:r w:rsidRPr="00910AA2">
        <w:rPr>
          <w:rFonts w:ascii="Times New Roman" w:eastAsia="Times New Roman" w:hAnsi="Times New Roman" w:cs="Times New Roman"/>
          <w:color w:val="000000"/>
          <w:sz w:val="24"/>
          <w:szCs w:val="27"/>
          <w:lang w:eastAsia="tr-TR"/>
        </w:rPr>
        <w:t xml:space="preserve"> gün önce, Türkiye Büyük Millet Meclisine sunar.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910AA2">
        <w:rPr>
          <w:rFonts w:ascii="Times New Roman" w:eastAsia="Times New Roman" w:hAnsi="Times New Roman" w:cs="Times New Roman"/>
          <w:color w:val="000000"/>
          <w:sz w:val="24"/>
          <w:szCs w:val="27"/>
          <w:lang w:eastAsia="tr-TR"/>
        </w:rPr>
        <w:t>yirmibeş</w:t>
      </w:r>
      <w:proofErr w:type="spellEnd"/>
      <w:r w:rsidRPr="00910AA2">
        <w:rPr>
          <w:rFonts w:ascii="Times New Roman" w:eastAsia="Times New Roman" w:hAnsi="Times New Roman" w:cs="Times New Roman"/>
          <w:color w:val="000000"/>
          <w:sz w:val="24"/>
          <w:szCs w:val="27"/>
          <w:lang w:eastAsia="tr-TR"/>
        </w:rPr>
        <w:t xml:space="preserve"> üye verilmek şartı </w:t>
      </w:r>
      <w:proofErr w:type="gramStart"/>
      <w:r w:rsidRPr="00910AA2">
        <w:rPr>
          <w:rFonts w:ascii="Times New Roman" w:eastAsia="Times New Roman" w:hAnsi="Times New Roman" w:cs="Times New Roman"/>
          <w:color w:val="000000"/>
          <w:sz w:val="24"/>
          <w:szCs w:val="27"/>
          <w:lang w:eastAsia="tr-TR"/>
        </w:rPr>
        <w:t>ile,</w:t>
      </w:r>
      <w:proofErr w:type="gramEnd"/>
      <w:r w:rsidRPr="00910AA2">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910AA2">
        <w:rPr>
          <w:rFonts w:ascii="Times New Roman" w:eastAsia="Times New Roman" w:hAnsi="Times New Roman" w:cs="Times New Roman"/>
          <w:color w:val="000000"/>
          <w:sz w:val="24"/>
          <w:szCs w:val="27"/>
          <w:lang w:eastAsia="tr-TR"/>
        </w:rPr>
        <w:t>gözönünde</w:t>
      </w:r>
      <w:proofErr w:type="spellEnd"/>
      <w:r w:rsidRPr="00910AA2">
        <w:rPr>
          <w:rFonts w:ascii="Times New Roman" w:eastAsia="Times New Roman" w:hAnsi="Times New Roman" w:cs="Times New Roman"/>
          <w:color w:val="000000"/>
          <w:sz w:val="24"/>
          <w:szCs w:val="27"/>
          <w:lang w:eastAsia="tr-TR"/>
        </w:rPr>
        <w:t xml:space="preserve"> tutulur.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xml:space="preserve">Bütçe komisyonunun </w:t>
      </w:r>
      <w:proofErr w:type="spellStart"/>
      <w:r w:rsidRPr="00910AA2">
        <w:rPr>
          <w:rFonts w:ascii="Times New Roman" w:eastAsia="Times New Roman" w:hAnsi="Times New Roman" w:cs="Times New Roman"/>
          <w:color w:val="000000"/>
          <w:sz w:val="24"/>
          <w:szCs w:val="27"/>
          <w:lang w:eastAsia="tr-TR"/>
        </w:rPr>
        <w:t>ellibeş</w:t>
      </w:r>
      <w:proofErr w:type="spellEnd"/>
      <w:r w:rsidRPr="00910AA2">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910AA2">
        <w:rPr>
          <w:rFonts w:ascii="Times New Roman" w:eastAsia="Times New Roman" w:hAnsi="Times New Roman" w:cs="Times New Roman"/>
          <w:color w:val="000000"/>
          <w:sz w:val="24"/>
          <w:szCs w:val="27"/>
          <w:lang w:eastAsia="tr-TR"/>
        </w:rPr>
        <w:t>yıl başına</w:t>
      </w:r>
      <w:proofErr w:type="gramEnd"/>
      <w:r w:rsidRPr="00910AA2">
        <w:rPr>
          <w:rFonts w:ascii="Times New Roman" w:eastAsia="Times New Roman" w:hAnsi="Times New Roman" w:cs="Times New Roman"/>
          <w:color w:val="000000"/>
          <w:sz w:val="24"/>
          <w:szCs w:val="27"/>
          <w:lang w:eastAsia="tr-TR"/>
        </w:rPr>
        <w:t xml:space="preserve"> kadar karara bağlanır.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C- İlgili Anayasa Kuralı</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lastRenderedPageBreak/>
        <w:t>İlgili görülen Anayasa maddesi şöyledir: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"MADDE 91.-</w:t>
      </w:r>
      <w:r w:rsidRPr="00910AA2">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IV- İLK İNCELEME</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0AA2">
        <w:rPr>
          <w:rFonts w:ascii="Times New Roman" w:eastAsia="Times New Roman" w:hAnsi="Times New Roman" w:cs="Times New Roman"/>
          <w:color w:val="000000"/>
          <w:sz w:val="24"/>
          <w:szCs w:val="27"/>
          <w:lang w:eastAsia="tr-TR"/>
        </w:rPr>
        <w:t xml:space="preserve">Anayasa Mahkemesi </w:t>
      </w:r>
      <w:proofErr w:type="spellStart"/>
      <w:r w:rsidRPr="00910AA2">
        <w:rPr>
          <w:rFonts w:ascii="Times New Roman" w:eastAsia="Times New Roman" w:hAnsi="Times New Roman" w:cs="Times New Roman"/>
          <w:color w:val="000000"/>
          <w:sz w:val="24"/>
          <w:szCs w:val="27"/>
          <w:lang w:eastAsia="tr-TR"/>
        </w:rPr>
        <w:t>İçtüzüğü'nün</w:t>
      </w:r>
      <w:proofErr w:type="spellEnd"/>
      <w:r w:rsidRPr="00910AA2">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910AA2">
        <w:rPr>
          <w:rFonts w:ascii="Times New Roman" w:eastAsia="Times New Roman" w:hAnsi="Times New Roman" w:cs="Times New Roman"/>
          <w:color w:val="000000"/>
          <w:sz w:val="24"/>
          <w:szCs w:val="27"/>
          <w:lang w:eastAsia="tr-TR"/>
        </w:rPr>
        <w:t>Sacit</w:t>
      </w:r>
      <w:proofErr w:type="spellEnd"/>
      <w:r w:rsidRPr="00910AA2">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910AA2">
        <w:rPr>
          <w:rFonts w:ascii="Times New Roman" w:eastAsia="Times New Roman" w:hAnsi="Times New Roman" w:cs="Times New Roman"/>
          <w:color w:val="000000"/>
          <w:sz w:val="24"/>
          <w:szCs w:val="27"/>
          <w:lang w:eastAsia="tr-TR"/>
        </w:rPr>
        <w:t>SÖNMEZ'in</w:t>
      </w:r>
      <w:proofErr w:type="spellEnd"/>
      <w:r w:rsidRPr="00910AA2">
        <w:rPr>
          <w:rFonts w:ascii="Times New Roman" w:eastAsia="Times New Roman" w:hAnsi="Times New Roman" w:cs="Times New Roman"/>
          <w:color w:val="000000"/>
          <w:sz w:val="24"/>
          <w:szCs w:val="27"/>
          <w:lang w:eastAsia="tr-TR"/>
        </w:rPr>
        <w:t xml:space="preserve"> katılmalarıyla 9.9.1999 gününde yapılan ilk inceleme toplantısında "dosyada eksiklik bulunmadığından işin esasının incelenmesine, sınırlama sorununun esas inceleme evresinde ele alınmasına" oybirliğiyle karar verilmiştir.</w:t>
      </w:r>
      <w:proofErr w:type="gramEnd"/>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V- ESASIN İNCELENMESİ</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Başvuru kararı ve ekleri, işin esasına ilişkin rapor, iptali istenen yasa kuralı, dayanılan ve ilgili görülen Anayasa kuralları ve bunların gerekçeleriyle öteki yasama belgeleri okunup incelendikten sonra gereği görüşülüp düşünüldü:</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lastRenderedPageBreak/>
        <w:t>A. Sınırlama Sorunu</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itiraz yoluna başvuran mahkemenin bakmakta olduğu davada uygulayacağı yasa kuralları ile sınırlıdır.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0AA2">
        <w:rPr>
          <w:rFonts w:ascii="Times New Roman" w:eastAsia="Times New Roman" w:hAnsi="Times New Roman" w:cs="Times New Roman"/>
          <w:color w:val="000000"/>
          <w:sz w:val="24"/>
          <w:szCs w:val="27"/>
          <w:lang w:eastAsia="tr-TR"/>
        </w:rPr>
        <w:t xml:space="preserve">İtiraz yoluna başvuran Danıştay Beşinci Dairesi'nin bakmakta olduğu davada uygulayacağı 1998 Malî Yılı Bütçe Kanunu'nun 64. maddesiyle genel bütçeli daireler, katma bütçeli idareler ile kamu iktisadî teşebbüslerine ait yurt dışı teşkilâtlarının yeniden düzenlenmesi, kaldırılması, kadrolarının iptal edilmesi, görevli personelin görev sürelerinin kısaltılması, ihtiyaç fazlası taşınır ve taşınmaz malların tasfiye edilmesine ilişkin esas ve usulleri belirlemeye Dışişleri ve Maliye Bakanlarının teklifi üzerine Başbakan yetkili kılınmıştır. </w:t>
      </w:r>
      <w:proofErr w:type="gramEnd"/>
      <w:r w:rsidRPr="00910AA2">
        <w:rPr>
          <w:rFonts w:ascii="Times New Roman" w:eastAsia="Times New Roman" w:hAnsi="Times New Roman" w:cs="Times New Roman"/>
          <w:color w:val="000000"/>
          <w:sz w:val="24"/>
          <w:szCs w:val="27"/>
          <w:lang w:eastAsia="tr-TR"/>
        </w:rPr>
        <w:t>Maddede Başbakana birçok konuda yetki verilmektedir. Bakılmakta olan davada davacı, genel bütçe içinde yer alan Çalışma ve Sosyal Güvenlik Bakanlığı'nın sonradan iptal edilen yurt dışındaki sürekli kadrosunda çalıştığından esas incelemenin "Genel bütçeli dairelere ait yurt dışı teşkilâtlarının sürekli kadrolarının iptali" yönünden yapılması gerekmiştir.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B. Anayasa'ya Aykırılık Sorunu</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Başvuruda, bütçe yasalarının görüşülme usul ve esaslarının diğer yasalardan ayrı olarak Anayasa'da gösterildiği bu nedenle, diğer yasalarla yapılması gereken düzenlemelerin bütçe yasalarıyla konulmasının, değiştirilmesinin ya da kaldırılmasının mümkün olmadığı, bütçe yasalarına bütçeyle ilgili hükümler dışında hiçbir hükmün konulamayacağı belirtilerek 1998 Malî Yılı Bütçe Kanunu'nun 64. maddesinin Anayasa'nın 87</w:t>
      </w:r>
      <w:proofErr w:type="gramStart"/>
      <w:r w:rsidRPr="00910AA2">
        <w:rPr>
          <w:rFonts w:ascii="Times New Roman" w:eastAsia="Times New Roman" w:hAnsi="Times New Roman" w:cs="Times New Roman"/>
          <w:color w:val="000000"/>
          <w:sz w:val="24"/>
          <w:szCs w:val="27"/>
          <w:lang w:eastAsia="tr-TR"/>
        </w:rPr>
        <w:t>.,</w:t>
      </w:r>
      <w:proofErr w:type="gramEnd"/>
      <w:r w:rsidRPr="00910AA2">
        <w:rPr>
          <w:rFonts w:ascii="Times New Roman" w:eastAsia="Times New Roman" w:hAnsi="Times New Roman" w:cs="Times New Roman"/>
          <w:color w:val="000000"/>
          <w:sz w:val="24"/>
          <w:szCs w:val="27"/>
          <w:lang w:eastAsia="tr-TR"/>
        </w:rPr>
        <w:t xml:space="preserve"> 88., 89., 161. ve 162. maddelerine aykırı olduğu ileri sürülmüştür.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1998 Malî Yılı Bütçe Kanunu'nun iptali istenen 64. maddesinde, bazı kamu kuruluşlarının yurt dışı teşkilâtlarının yeniden düzenlenmesi, kaldırılması, çalışanların kadrolarının iptal edilmesi, ihtiyaç fazlası taşınır taşınmaz malların tasfiye edilmesine ilişkin esas ve usulleri belirlemeye Başbakan'a yetki verilmiştir.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Anayasa Mahkemesinin Kuruluşu ve Yargılama Usulleri Hakkında 2949 sayılı Kanun'un 29. maddesine göre, Anayasa Mahkemesi, yasaların Anayasa'ya aykırılığı konusunda ilgililer tarafından ileri sürülen gerekçelere dayanmak zorunda değildir. İstemle bağlı kalmak koşuluyla başka gerekçe ile de Anayasa'ya aykırılık kararı verebilir.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Anayasa'nın 91. maddesinde TBMM'nin Bakanlar Kurulu'na kimi durumlarda kanun hükmünde kararname çıkartma yetkisi verebileceği öngörülmüş, bunların çıkarılması, yayımlanması ve Türkiye Büyük Millet Meclisi'nce görüşülmesine ilişkin düzenlemeler belirlenmiştir. Bütçe yasa tasarılarının görüşülme usul ve esasları ise Anayasa'nın 162. maddesinde ayrıca belirtilmiştir. Bu maddeye göre bütçe yasa tasarılarının görüşülmesinde ayrı bir yöntem kabul edilmiş, genel kurulda üyelerin gider artırıcı veya gelir azaltıcı tekliflerde bulunmaları önlenmiştir.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xml:space="preserve">Anayasa'nın 161. maddesinin son fıkrasında, "Bütçe kanununa, bütçe ile ilgili hükümler dışında hiçbir hüküm konulamaz" denilmektedir. Maddenin gerekçesinde de belirtildiği gibi, </w:t>
      </w:r>
      <w:r w:rsidRPr="00910AA2">
        <w:rPr>
          <w:rFonts w:ascii="Times New Roman" w:eastAsia="Times New Roman" w:hAnsi="Times New Roman" w:cs="Times New Roman"/>
          <w:color w:val="000000"/>
          <w:sz w:val="24"/>
          <w:szCs w:val="27"/>
          <w:lang w:eastAsia="tr-TR"/>
        </w:rPr>
        <w:lastRenderedPageBreak/>
        <w:t>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xml:space="preserve">Bir yasa ya da KHK kuralının bütçeden gider yapmayı ya da bütçeye gelir sağlamayı gerektirir nitelikte bulunması, mutlak biçimde "bütçe ile ilgili hükümlerden" sayılmasına yetmez. Her yasada veya KHK'de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910AA2">
        <w:rPr>
          <w:rFonts w:ascii="Times New Roman" w:eastAsia="Times New Roman" w:hAnsi="Times New Roman" w:cs="Times New Roman"/>
          <w:color w:val="000000"/>
          <w:sz w:val="24"/>
          <w:szCs w:val="27"/>
          <w:lang w:eastAsia="tr-TR"/>
        </w:rPr>
        <w:t>Oysa,</w:t>
      </w:r>
      <w:proofErr w:type="gramEnd"/>
      <w:r w:rsidRPr="00910AA2">
        <w:rPr>
          <w:rFonts w:ascii="Times New Roman" w:eastAsia="Times New Roman" w:hAnsi="Times New Roman" w:cs="Times New Roman"/>
          <w:color w:val="000000"/>
          <w:sz w:val="24"/>
          <w:szCs w:val="27"/>
          <w:lang w:eastAsia="tr-TR"/>
        </w:rPr>
        <w:t xml:space="preserve"> bu tür düzenlemeler bütçenin yapılması ve uygulanması yöntemiyle ilişkisi bulunmayan, </w:t>
      </w:r>
      <w:proofErr w:type="spellStart"/>
      <w:r w:rsidRPr="00910AA2">
        <w:rPr>
          <w:rFonts w:ascii="Times New Roman" w:eastAsia="Times New Roman" w:hAnsi="Times New Roman" w:cs="Times New Roman"/>
          <w:color w:val="000000"/>
          <w:sz w:val="24"/>
          <w:szCs w:val="27"/>
          <w:lang w:eastAsia="tr-TR"/>
        </w:rPr>
        <w:t>yasakoyucunun</w:t>
      </w:r>
      <w:proofErr w:type="spellEnd"/>
      <w:r w:rsidRPr="00910AA2">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ya da KHK yerine bütçe yasası ile düzenlemek, Anayasa'nın 88</w:t>
      </w:r>
      <w:proofErr w:type="gramStart"/>
      <w:r w:rsidRPr="00910AA2">
        <w:rPr>
          <w:rFonts w:ascii="Times New Roman" w:eastAsia="Times New Roman" w:hAnsi="Times New Roman" w:cs="Times New Roman"/>
          <w:color w:val="000000"/>
          <w:sz w:val="24"/>
          <w:szCs w:val="27"/>
          <w:lang w:eastAsia="tr-TR"/>
        </w:rPr>
        <w:t>.,</w:t>
      </w:r>
      <w:proofErr w:type="gramEnd"/>
      <w:r w:rsidRPr="00910AA2">
        <w:rPr>
          <w:rFonts w:ascii="Times New Roman" w:eastAsia="Times New Roman" w:hAnsi="Times New Roman" w:cs="Times New Roman"/>
          <w:color w:val="000000"/>
          <w:sz w:val="24"/>
          <w:szCs w:val="27"/>
          <w:lang w:eastAsia="tr-TR"/>
        </w:rPr>
        <w:t xml:space="preserve"> 89. ve 91. maddelerini bu tür yasalar bakımından uygulanamaz duruma düşürür.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Kamu kurum ve kuruluşlarının yurt dışı teşkilâtlarının yeniden düzenlenmesi, kaldırılması ya da değiştirilmesi 13.12.1983 günlü, 189 sayılı Kanun Hükmünde Kararname'nin 1. ve 4. maddelerinde düzenlenmektedir. Kamu kurum ve kuruluşlarına ait kadroların ihdası, iptali ve kullanılması ise 14.12.1983 gün ve 190 sayılı Kanun Hükmünde Kararname hükümlerine göre yürütülmektedir. Bütçe Kanunu'nun 64. maddesiyle bu KHK kuralları değiştirilmiştir. 1998 Malî Yılı Bütçe Kanunu ile KHK'lerde yapılan değişikliğin bütçeyle ilgili olmaması nedeniyle itiraz konusu 64. madde "genel bütçeli dairelere ait yurt dışı teşkilatlarının sürekli kadrolarının iptali yönünden" Anayasa'nın 91</w:t>
      </w:r>
      <w:proofErr w:type="gramStart"/>
      <w:r w:rsidRPr="00910AA2">
        <w:rPr>
          <w:rFonts w:ascii="Times New Roman" w:eastAsia="Times New Roman" w:hAnsi="Times New Roman" w:cs="Times New Roman"/>
          <w:color w:val="000000"/>
          <w:sz w:val="24"/>
          <w:szCs w:val="27"/>
          <w:lang w:eastAsia="tr-TR"/>
        </w:rPr>
        <w:t>.,</w:t>
      </w:r>
      <w:proofErr w:type="gramEnd"/>
      <w:r w:rsidRPr="00910AA2">
        <w:rPr>
          <w:rFonts w:ascii="Times New Roman" w:eastAsia="Times New Roman" w:hAnsi="Times New Roman" w:cs="Times New Roman"/>
          <w:color w:val="000000"/>
          <w:sz w:val="24"/>
          <w:szCs w:val="27"/>
          <w:lang w:eastAsia="tr-TR"/>
        </w:rPr>
        <w:t xml:space="preserve"> 161. ve 162. maddelerine aykırıdır.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İptali gerekir.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İtiraz konusu kuralın Anayasa'nın 87</w:t>
      </w:r>
      <w:proofErr w:type="gramStart"/>
      <w:r w:rsidRPr="00910AA2">
        <w:rPr>
          <w:rFonts w:ascii="Times New Roman" w:eastAsia="Times New Roman" w:hAnsi="Times New Roman" w:cs="Times New Roman"/>
          <w:color w:val="000000"/>
          <w:sz w:val="24"/>
          <w:szCs w:val="27"/>
          <w:lang w:eastAsia="tr-TR"/>
        </w:rPr>
        <w:t>.,</w:t>
      </w:r>
      <w:proofErr w:type="gramEnd"/>
      <w:r w:rsidRPr="00910AA2">
        <w:rPr>
          <w:rFonts w:ascii="Times New Roman" w:eastAsia="Times New Roman" w:hAnsi="Times New Roman" w:cs="Times New Roman"/>
          <w:color w:val="000000"/>
          <w:sz w:val="24"/>
          <w:szCs w:val="27"/>
          <w:lang w:eastAsia="tr-TR"/>
        </w:rPr>
        <w:t xml:space="preserve"> 88. ve 89. maddeleriyle doğrudan ilgisi görülmemiştir.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Güven DİNÇER bu görüşlere katılmamıştır.</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b/>
          <w:bCs/>
          <w:color w:val="000000"/>
          <w:sz w:val="24"/>
          <w:szCs w:val="27"/>
          <w:lang w:eastAsia="tr-TR"/>
        </w:rPr>
        <w:t>VI- SONUÇ</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910AA2">
        <w:rPr>
          <w:rFonts w:ascii="Times New Roman" w:eastAsia="Times New Roman" w:hAnsi="Times New Roman" w:cs="Times New Roman"/>
          <w:color w:val="000000"/>
          <w:sz w:val="24"/>
          <w:szCs w:val="27"/>
          <w:lang w:eastAsia="tr-TR"/>
        </w:rPr>
        <w:t>Kanunu"nun</w:t>
      </w:r>
      <w:proofErr w:type="spellEnd"/>
      <w:r w:rsidRPr="00910AA2">
        <w:rPr>
          <w:rFonts w:ascii="Times New Roman" w:eastAsia="Times New Roman" w:hAnsi="Times New Roman" w:cs="Times New Roman"/>
          <w:color w:val="000000"/>
          <w:sz w:val="24"/>
          <w:szCs w:val="27"/>
          <w:lang w:eastAsia="tr-TR"/>
        </w:rPr>
        <w:t xml:space="preserve"> 64. maddesinin, "Genel bütçeli dairelere ait yurtdışı teşkilâtlarının sürekli kadrolarının iptali" yönünden Anayasa'ya aykırı olduğuna ve İPTALİNE, Güven </w:t>
      </w:r>
      <w:proofErr w:type="spellStart"/>
      <w:r w:rsidRPr="00910AA2">
        <w:rPr>
          <w:rFonts w:ascii="Times New Roman" w:eastAsia="Times New Roman" w:hAnsi="Times New Roman" w:cs="Times New Roman"/>
          <w:color w:val="000000"/>
          <w:sz w:val="24"/>
          <w:szCs w:val="27"/>
          <w:lang w:eastAsia="tr-TR"/>
        </w:rPr>
        <w:t>DİNÇER'in</w:t>
      </w:r>
      <w:proofErr w:type="spellEnd"/>
      <w:r w:rsidRPr="00910AA2">
        <w:rPr>
          <w:rFonts w:ascii="Times New Roman" w:eastAsia="Times New Roman" w:hAnsi="Times New Roman" w:cs="Times New Roman"/>
          <w:color w:val="000000"/>
          <w:sz w:val="24"/>
          <w:szCs w:val="27"/>
          <w:lang w:eastAsia="tr-TR"/>
        </w:rPr>
        <w:t xml:space="preserve"> </w:t>
      </w:r>
      <w:proofErr w:type="spellStart"/>
      <w:r w:rsidRPr="00910AA2">
        <w:rPr>
          <w:rFonts w:ascii="Times New Roman" w:eastAsia="Times New Roman" w:hAnsi="Times New Roman" w:cs="Times New Roman"/>
          <w:color w:val="000000"/>
          <w:sz w:val="24"/>
          <w:szCs w:val="27"/>
          <w:lang w:eastAsia="tr-TR"/>
        </w:rPr>
        <w:t>karşıoyu</w:t>
      </w:r>
      <w:proofErr w:type="spellEnd"/>
      <w:r w:rsidRPr="00910AA2">
        <w:rPr>
          <w:rFonts w:ascii="Times New Roman" w:eastAsia="Times New Roman" w:hAnsi="Times New Roman" w:cs="Times New Roman"/>
          <w:color w:val="000000"/>
          <w:sz w:val="24"/>
          <w:szCs w:val="27"/>
          <w:lang w:eastAsia="tr-TR"/>
        </w:rPr>
        <w:t xml:space="preserve"> ve OYÇOKLUĞUYLA, 21.9.1999 gününde karar verildi.</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10AA2" w:rsidRPr="00910AA2" w:rsidTr="00910AA2">
        <w:trPr>
          <w:tblCellSpacing w:w="0" w:type="dxa"/>
          <w:jc w:val="center"/>
        </w:trPr>
        <w:tc>
          <w:tcPr>
            <w:tcW w:w="1667" w:type="pct"/>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lastRenderedPageBreak/>
              <w:t>Başkan</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Ahmet Necdet SEZER</w:t>
            </w:r>
          </w:p>
        </w:tc>
        <w:tc>
          <w:tcPr>
            <w:tcW w:w="1667" w:type="pct"/>
            <w:gridSpan w:val="2"/>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Başkanvekili</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Güven DİNÇER</w:t>
            </w:r>
          </w:p>
        </w:tc>
        <w:tc>
          <w:tcPr>
            <w:tcW w:w="1667" w:type="pct"/>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10AA2">
              <w:rPr>
                <w:rFonts w:ascii="Times New Roman" w:eastAsia="Times New Roman" w:hAnsi="Times New Roman" w:cs="Times New Roman"/>
                <w:sz w:val="24"/>
                <w:szCs w:val="27"/>
                <w:lang w:eastAsia="tr-TR"/>
              </w:rPr>
              <w:t>Samia</w:t>
            </w:r>
            <w:proofErr w:type="spellEnd"/>
            <w:r w:rsidRPr="00910AA2">
              <w:rPr>
                <w:rFonts w:ascii="Times New Roman" w:eastAsia="Times New Roman" w:hAnsi="Times New Roman" w:cs="Times New Roman"/>
                <w:sz w:val="24"/>
                <w:szCs w:val="27"/>
                <w:lang w:eastAsia="tr-TR"/>
              </w:rPr>
              <w:t xml:space="preserve"> AKBULUT</w:t>
            </w:r>
          </w:p>
        </w:tc>
      </w:tr>
      <w:tr w:rsidR="00910AA2" w:rsidRPr="00910AA2" w:rsidTr="00910AA2">
        <w:trPr>
          <w:tblCellSpacing w:w="0" w:type="dxa"/>
          <w:jc w:val="center"/>
        </w:trPr>
        <w:tc>
          <w:tcPr>
            <w:tcW w:w="1667" w:type="pct"/>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Haşim KILIÇ</w:t>
            </w:r>
          </w:p>
        </w:tc>
        <w:tc>
          <w:tcPr>
            <w:tcW w:w="1667" w:type="pct"/>
            <w:gridSpan w:val="2"/>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Yalçın ACARGÜN</w:t>
            </w:r>
          </w:p>
        </w:tc>
        <w:tc>
          <w:tcPr>
            <w:tcW w:w="1667" w:type="pct"/>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Mustafa BUMİN</w:t>
            </w:r>
          </w:p>
        </w:tc>
      </w:tr>
      <w:tr w:rsidR="00910AA2" w:rsidRPr="00910AA2" w:rsidTr="00910AA2">
        <w:trPr>
          <w:tblCellSpacing w:w="0" w:type="dxa"/>
          <w:jc w:val="center"/>
        </w:trPr>
        <w:tc>
          <w:tcPr>
            <w:tcW w:w="1667" w:type="pct"/>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10AA2">
              <w:rPr>
                <w:rFonts w:ascii="Times New Roman" w:eastAsia="Times New Roman" w:hAnsi="Times New Roman" w:cs="Times New Roman"/>
                <w:sz w:val="24"/>
                <w:szCs w:val="27"/>
                <w:lang w:eastAsia="tr-TR"/>
              </w:rPr>
              <w:t>Sacit</w:t>
            </w:r>
            <w:proofErr w:type="spellEnd"/>
            <w:r w:rsidRPr="00910AA2">
              <w:rPr>
                <w:rFonts w:ascii="Times New Roman" w:eastAsia="Times New Roman" w:hAnsi="Times New Roman" w:cs="Times New Roman"/>
                <w:sz w:val="24"/>
                <w:szCs w:val="27"/>
                <w:lang w:eastAsia="tr-TR"/>
              </w:rPr>
              <w:t xml:space="preserve"> ADALI</w:t>
            </w:r>
          </w:p>
        </w:tc>
        <w:tc>
          <w:tcPr>
            <w:tcW w:w="1667" w:type="pct"/>
            <w:gridSpan w:val="2"/>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Ali HÜNER</w:t>
            </w:r>
          </w:p>
        </w:tc>
        <w:tc>
          <w:tcPr>
            <w:tcW w:w="1667" w:type="pct"/>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Fulya KANTARCIOĞLU</w:t>
            </w:r>
          </w:p>
        </w:tc>
      </w:tr>
      <w:tr w:rsidR="00910AA2" w:rsidRPr="00910AA2" w:rsidTr="00910AA2">
        <w:trPr>
          <w:tblCellSpacing w:w="0" w:type="dxa"/>
          <w:jc w:val="center"/>
        </w:trPr>
        <w:tc>
          <w:tcPr>
            <w:tcW w:w="2500" w:type="pct"/>
            <w:gridSpan w:val="2"/>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Mahir Can ILICAK</w:t>
            </w:r>
          </w:p>
        </w:tc>
        <w:tc>
          <w:tcPr>
            <w:tcW w:w="2500" w:type="pct"/>
            <w:gridSpan w:val="2"/>
            <w:hideMark/>
          </w:tcPr>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Üye</w:t>
            </w:r>
          </w:p>
          <w:p w:rsidR="00910AA2" w:rsidRPr="00910AA2" w:rsidRDefault="00910AA2" w:rsidP="00910A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AA2">
              <w:rPr>
                <w:rFonts w:ascii="Times New Roman" w:eastAsia="Times New Roman" w:hAnsi="Times New Roman" w:cs="Times New Roman"/>
                <w:sz w:val="24"/>
                <w:szCs w:val="27"/>
                <w:lang w:eastAsia="tr-TR"/>
              </w:rPr>
              <w:t>Rüştü SÖNMEZ</w:t>
            </w:r>
          </w:p>
        </w:tc>
      </w:tr>
    </w:tbl>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w:t>
      </w:r>
    </w:p>
    <w:p w:rsidR="00910AA2" w:rsidRPr="00910AA2" w:rsidRDefault="00910AA2" w:rsidP="00910A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0AA2">
        <w:rPr>
          <w:rFonts w:ascii="Times New Roman" w:eastAsia="Times New Roman" w:hAnsi="Times New Roman" w:cs="Times New Roman"/>
          <w:color w:val="000000"/>
          <w:sz w:val="24"/>
          <w:szCs w:val="27"/>
          <w:lang w:eastAsia="tr-TR"/>
        </w:rPr>
        <w:t> </w:t>
      </w:r>
    </w:p>
    <w:p w:rsidR="00CE1FB9" w:rsidRPr="00910AA2" w:rsidRDefault="00CE1FB9" w:rsidP="00910AA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10AA2" w:rsidSect="00910A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56" w:rsidRDefault="00282756" w:rsidP="00910AA2">
      <w:pPr>
        <w:spacing w:after="0" w:line="240" w:lineRule="auto"/>
      </w:pPr>
      <w:r>
        <w:separator/>
      </w:r>
    </w:p>
  </w:endnote>
  <w:endnote w:type="continuationSeparator" w:id="0">
    <w:p w:rsidR="00282756" w:rsidRDefault="00282756" w:rsidP="0091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A2" w:rsidRDefault="00910AA2" w:rsidP="009531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0AA2" w:rsidRDefault="00910AA2" w:rsidP="00910A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A2" w:rsidRPr="00910AA2" w:rsidRDefault="00910AA2" w:rsidP="00953166">
    <w:pPr>
      <w:pStyle w:val="Altbilgi"/>
      <w:framePr w:wrap="around" w:vAnchor="text" w:hAnchor="margin" w:xAlign="right" w:y="1"/>
      <w:rPr>
        <w:rStyle w:val="SayfaNumaras"/>
        <w:rFonts w:ascii="Times New Roman" w:hAnsi="Times New Roman" w:cs="Times New Roman"/>
      </w:rPr>
    </w:pPr>
    <w:r w:rsidRPr="00910AA2">
      <w:rPr>
        <w:rStyle w:val="SayfaNumaras"/>
        <w:rFonts w:ascii="Times New Roman" w:hAnsi="Times New Roman" w:cs="Times New Roman"/>
      </w:rPr>
      <w:fldChar w:fldCharType="begin"/>
    </w:r>
    <w:r w:rsidRPr="00910AA2">
      <w:rPr>
        <w:rStyle w:val="SayfaNumaras"/>
        <w:rFonts w:ascii="Times New Roman" w:hAnsi="Times New Roman" w:cs="Times New Roman"/>
      </w:rPr>
      <w:instrText xml:space="preserve">PAGE  </w:instrText>
    </w:r>
    <w:r w:rsidRPr="00910AA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10AA2">
      <w:rPr>
        <w:rStyle w:val="SayfaNumaras"/>
        <w:rFonts w:ascii="Times New Roman" w:hAnsi="Times New Roman" w:cs="Times New Roman"/>
      </w:rPr>
      <w:fldChar w:fldCharType="end"/>
    </w:r>
  </w:p>
  <w:p w:rsidR="00910AA2" w:rsidRPr="00910AA2" w:rsidRDefault="00910AA2" w:rsidP="00910A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A2" w:rsidRDefault="00910A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56" w:rsidRDefault="00282756" w:rsidP="00910AA2">
      <w:pPr>
        <w:spacing w:after="0" w:line="240" w:lineRule="auto"/>
      </w:pPr>
      <w:r>
        <w:separator/>
      </w:r>
    </w:p>
  </w:footnote>
  <w:footnote w:type="continuationSeparator" w:id="0">
    <w:p w:rsidR="00282756" w:rsidRDefault="00282756" w:rsidP="00910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A2" w:rsidRDefault="00910A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A2" w:rsidRDefault="00910A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/28</w:t>
    </w:r>
  </w:p>
  <w:p w:rsidR="00910AA2" w:rsidRDefault="00910A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/38</w:t>
    </w:r>
  </w:p>
  <w:p w:rsidR="00910AA2" w:rsidRPr="00910AA2" w:rsidRDefault="00910A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A2" w:rsidRDefault="00910A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0A"/>
    <w:rsid w:val="00282756"/>
    <w:rsid w:val="0082570A"/>
    <w:rsid w:val="00910A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D48E2-6653-440A-B315-C5C736EB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10AA2"/>
    <w:rPr>
      <w:color w:val="0000FF"/>
      <w:u w:val="single"/>
    </w:rPr>
  </w:style>
  <w:style w:type="paragraph" w:styleId="NormalWeb">
    <w:name w:val="Normal (Web)"/>
    <w:basedOn w:val="Normal"/>
    <w:uiPriority w:val="99"/>
    <w:semiHidden/>
    <w:unhideWhenUsed/>
    <w:rsid w:val="00910A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0A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0AA2"/>
  </w:style>
  <w:style w:type="paragraph" w:styleId="Altbilgi">
    <w:name w:val="footer"/>
    <w:basedOn w:val="Normal"/>
    <w:link w:val="AltbilgiChar"/>
    <w:uiPriority w:val="99"/>
    <w:unhideWhenUsed/>
    <w:rsid w:val="00910A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0AA2"/>
  </w:style>
  <w:style w:type="character" w:styleId="SayfaNumaras">
    <w:name w:val="page number"/>
    <w:basedOn w:val="VarsaylanParagrafYazTipi"/>
    <w:uiPriority w:val="99"/>
    <w:semiHidden/>
    <w:unhideWhenUsed/>
    <w:rsid w:val="0091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0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11509</Characters>
  <Application>Microsoft Office Word</Application>
  <DocSecurity>0</DocSecurity>
  <Lines>95</Lines>
  <Paragraphs>26</Paragraphs>
  <ScaleCrop>false</ScaleCrop>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2019-01-08T11:34:00Z</dcterms:created>
  <dcterms:modified xsi:type="dcterms:W3CDTF">2019-01-08T11:35:00Z</dcterms:modified>
</cp:coreProperties>
</file>