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AB" w:rsidRDefault="00330CAB" w:rsidP="00330CAB">
      <w:pPr>
        <w:spacing w:before="100" w:after="100" w:line="240" w:lineRule="auto"/>
        <w:jc w:val="center"/>
        <w:rPr>
          <w:rFonts w:ascii="Times New Roman" w:eastAsia="Times New Roman" w:hAnsi="Times New Roman" w:cs="Times New Roman"/>
          <w:b/>
          <w:bCs/>
          <w:color w:val="000000"/>
          <w:sz w:val="24"/>
          <w:szCs w:val="27"/>
          <w:lang w:eastAsia="tr-TR"/>
        </w:rPr>
      </w:pPr>
      <w:r w:rsidRPr="00330CAB">
        <w:rPr>
          <w:rFonts w:ascii="Times New Roman" w:eastAsia="Times New Roman" w:hAnsi="Times New Roman" w:cs="Times New Roman"/>
          <w:b/>
          <w:bCs/>
          <w:color w:val="000000"/>
          <w:sz w:val="24"/>
          <w:szCs w:val="27"/>
          <w:lang w:eastAsia="tr-TR"/>
        </w:rPr>
        <w:t>ANAYASA MAHKEMESİ KARARI</w:t>
      </w:r>
    </w:p>
    <w:p w:rsidR="00330CAB" w:rsidRDefault="00330CAB" w:rsidP="00330CAB">
      <w:pPr>
        <w:spacing w:before="100" w:after="100" w:line="240" w:lineRule="auto"/>
        <w:jc w:val="center"/>
        <w:rPr>
          <w:rFonts w:ascii="Times New Roman" w:eastAsia="Times New Roman" w:hAnsi="Times New Roman" w:cs="Times New Roman"/>
          <w:b/>
          <w:bCs/>
          <w:color w:val="000000"/>
          <w:sz w:val="24"/>
          <w:szCs w:val="27"/>
          <w:lang w:eastAsia="tr-TR"/>
        </w:rPr>
      </w:pPr>
    </w:p>
    <w:p w:rsidR="00330CAB" w:rsidRDefault="00330CAB" w:rsidP="00330CAB">
      <w:pPr>
        <w:spacing w:before="100" w:after="100" w:line="240" w:lineRule="auto"/>
        <w:jc w:val="center"/>
        <w:rPr>
          <w:rFonts w:ascii="Times New Roman" w:eastAsia="Times New Roman" w:hAnsi="Times New Roman" w:cs="Times New Roman"/>
          <w:color w:val="000000"/>
          <w:sz w:val="24"/>
          <w:szCs w:val="27"/>
          <w:lang w:eastAsia="tr-TR"/>
        </w:rPr>
      </w:pPr>
    </w:p>
    <w:p w:rsidR="00330CAB" w:rsidRPr="00330CAB" w:rsidRDefault="00330CAB" w:rsidP="00330CAB">
      <w:pPr>
        <w:spacing w:after="0" w:line="240" w:lineRule="auto"/>
        <w:jc w:val="both"/>
        <w:rPr>
          <w:rFonts w:ascii="Times New Roman" w:eastAsia="Times New Roman" w:hAnsi="Times New Roman" w:cs="Times New Roman"/>
          <w:b/>
          <w:color w:val="000000"/>
          <w:sz w:val="24"/>
          <w:szCs w:val="27"/>
          <w:lang w:eastAsia="tr-TR"/>
        </w:rPr>
      </w:pPr>
      <w:r w:rsidRPr="00330CAB">
        <w:rPr>
          <w:rFonts w:ascii="Times New Roman" w:eastAsia="Times New Roman" w:hAnsi="Times New Roman" w:cs="Times New Roman"/>
          <w:b/>
          <w:color w:val="000000"/>
          <w:sz w:val="24"/>
          <w:szCs w:val="27"/>
          <w:lang w:eastAsia="tr-TR"/>
        </w:rPr>
        <w:t xml:space="preserve">Esas </w:t>
      </w:r>
      <w:proofErr w:type="gramStart"/>
      <w:r w:rsidRPr="00330CAB">
        <w:rPr>
          <w:rFonts w:ascii="Times New Roman" w:eastAsia="Times New Roman" w:hAnsi="Times New Roman" w:cs="Times New Roman"/>
          <w:b/>
          <w:color w:val="000000"/>
          <w:sz w:val="24"/>
          <w:szCs w:val="27"/>
          <w:lang w:eastAsia="tr-TR"/>
        </w:rPr>
        <w:t>Sayısı : 1999</w:t>
      </w:r>
      <w:proofErr w:type="gramEnd"/>
      <w:r w:rsidRPr="00330CAB">
        <w:rPr>
          <w:rFonts w:ascii="Times New Roman" w:eastAsia="Times New Roman" w:hAnsi="Times New Roman" w:cs="Times New Roman"/>
          <w:b/>
          <w:color w:val="000000"/>
          <w:sz w:val="24"/>
          <w:szCs w:val="27"/>
          <w:lang w:eastAsia="tr-TR"/>
        </w:rPr>
        <w:t>/17</w:t>
      </w:r>
    </w:p>
    <w:p w:rsidR="00330CAB" w:rsidRPr="00330CAB" w:rsidRDefault="00330CAB" w:rsidP="00330CAB">
      <w:pPr>
        <w:spacing w:after="0" w:line="240" w:lineRule="auto"/>
        <w:jc w:val="both"/>
        <w:rPr>
          <w:rFonts w:ascii="Times New Roman" w:eastAsia="Times New Roman" w:hAnsi="Times New Roman" w:cs="Times New Roman"/>
          <w:b/>
          <w:color w:val="000000"/>
          <w:sz w:val="24"/>
          <w:szCs w:val="27"/>
          <w:lang w:eastAsia="tr-TR"/>
        </w:rPr>
      </w:pPr>
      <w:r w:rsidRPr="00330CAB">
        <w:rPr>
          <w:rFonts w:ascii="Times New Roman" w:eastAsia="Times New Roman" w:hAnsi="Times New Roman" w:cs="Times New Roman"/>
          <w:b/>
          <w:color w:val="000000"/>
          <w:sz w:val="24"/>
          <w:szCs w:val="27"/>
          <w:lang w:eastAsia="tr-TR"/>
        </w:rPr>
        <w:t xml:space="preserve">Karar </w:t>
      </w:r>
      <w:proofErr w:type="gramStart"/>
      <w:r w:rsidRPr="00330CAB">
        <w:rPr>
          <w:rFonts w:ascii="Times New Roman" w:eastAsia="Times New Roman" w:hAnsi="Times New Roman" w:cs="Times New Roman"/>
          <w:b/>
          <w:color w:val="000000"/>
          <w:sz w:val="24"/>
          <w:szCs w:val="27"/>
          <w:lang w:eastAsia="tr-TR"/>
        </w:rPr>
        <w:t>Sayısı : 1999</w:t>
      </w:r>
      <w:proofErr w:type="gramEnd"/>
      <w:r w:rsidRPr="00330CAB">
        <w:rPr>
          <w:rFonts w:ascii="Times New Roman" w:eastAsia="Times New Roman" w:hAnsi="Times New Roman" w:cs="Times New Roman"/>
          <w:b/>
          <w:color w:val="000000"/>
          <w:sz w:val="24"/>
          <w:szCs w:val="27"/>
          <w:lang w:eastAsia="tr-TR"/>
        </w:rPr>
        <w:t>/35</w:t>
      </w:r>
    </w:p>
    <w:p w:rsidR="00330CAB" w:rsidRPr="00330CAB" w:rsidRDefault="00330CAB" w:rsidP="00330CAB">
      <w:pPr>
        <w:spacing w:after="0" w:line="240" w:lineRule="auto"/>
        <w:jc w:val="both"/>
        <w:rPr>
          <w:rFonts w:ascii="Times New Roman" w:eastAsia="Times New Roman" w:hAnsi="Times New Roman" w:cs="Times New Roman"/>
          <w:b/>
          <w:color w:val="000000"/>
          <w:sz w:val="24"/>
          <w:szCs w:val="27"/>
          <w:lang w:eastAsia="tr-TR"/>
        </w:rPr>
      </w:pPr>
      <w:r w:rsidRPr="00330CAB">
        <w:rPr>
          <w:rFonts w:ascii="Times New Roman" w:eastAsia="Times New Roman" w:hAnsi="Times New Roman" w:cs="Times New Roman"/>
          <w:b/>
          <w:color w:val="000000"/>
          <w:sz w:val="24"/>
          <w:szCs w:val="27"/>
          <w:lang w:eastAsia="tr-TR"/>
        </w:rPr>
        <w:t xml:space="preserve">Karar </w:t>
      </w:r>
      <w:proofErr w:type="gramStart"/>
      <w:r w:rsidRPr="00330CAB">
        <w:rPr>
          <w:rFonts w:ascii="Times New Roman" w:eastAsia="Times New Roman" w:hAnsi="Times New Roman" w:cs="Times New Roman"/>
          <w:b/>
          <w:color w:val="000000"/>
          <w:sz w:val="24"/>
          <w:szCs w:val="27"/>
          <w:lang w:eastAsia="tr-TR"/>
        </w:rPr>
        <w:t>Günü : 14</w:t>
      </w:r>
      <w:proofErr w:type="gramEnd"/>
      <w:r w:rsidRPr="00330CAB">
        <w:rPr>
          <w:rFonts w:ascii="Times New Roman" w:eastAsia="Times New Roman" w:hAnsi="Times New Roman" w:cs="Times New Roman"/>
          <w:b/>
          <w:color w:val="000000"/>
          <w:sz w:val="24"/>
          <w:szCs w:val="27"/>
          <w:lang w:eastAsia="tr-TR"/>
        </w:rPr>
        <w:t>.9.1999</w:t>
      </w:r>
    </w:p>
    <w:p w:rsidR="00330CAB" w:rsidRPr="00330CAB" w:rsidRDefault="00330CAB" w:rsidP="00330CAB">
      <w:pPr>
        <w:spacing w:after="0" w:line="240" w:lineRule="auto"/>
        <w:jc w:val="both"/>
        <w:rPr>
          <w:rFonts w:ascii="Times New Roman" w:eastAsia="Times New Roman" w:hAnsi="Times New Roman" w:cs="Times New Roman"/>
          <w:b/>
          <w:color w:val="000000"/>
          <w:sz w:val="24"/>
          <w:szCs w:val="27"/>
          <w:lang w:eastAsia="tr-TR"/>
        </w:rPr>
      </w:pPr>
      <w:r w:rsidRPr="00330CAB">
        <w:rPr>
          <w:rFonts w:ascii="Times New Roman" w:eastAsia="Times New Roman" w:hAnsi="Times New Roman" w:cs="Times New Roman"/>
          <w:b/>
          <w:bCs/>
          <w:color w:val="000000"/>
          <w:sz w:val="24"/>
          <w:szCs w:val="26"/>
          <w:lang w:eastAsia="tr-TR"/>
        </w:rPr>
        <w:t>R.G. Tarih-</w:t>
      </w:r>
      <w:proofErr w:type="gramStart"/>
      <w:r w:rsidRPr="00330CAB">
        <w:rPr>
          <w:rFonts w:ascii="Times New Roman" w:eastAsia="Times New Roman" w:hAnsi="Times New Roman" w:cs="Times New Roman"/>
          <w:b/>
          <w:bCs/>
          <w:color w:val="000000"/>
          <w:sz w:val="24"/>
          <w:szCs w:val="26"/>
          <w:lang w:eastAsia="tr-TR"/>
        </w:rPr>
        <w:t>Sayı :19</w:t>
      </w:r>
      <w:proofErr w:type="gramEnd"/>
      <w:r w:rsidRPr="00330CAB">
        <w:rPr>
          <w:rFonts w:ascii="Times New Roman" w:eastAsia="Times New Roman" w:hAnsi="Times New Roman" w:cs="Times New Roman"/>
          <w:b/>
          <w:bCs/>
          <w:color w:val="000000"/>
          <w:sz w:val="24"/>
          <w:szCs w:val="26"/>
          <w:lang w:eastAsia="tr-TR"/>
        </w:rPr>
        <w:t>.04.2000-24025</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 xml:space="preserve">İTİRAZ YOLUNA </w:t>
      </w:r>
      <w:proofErr w:type="gramStart"/>
      <w:r w:rsidRPr="00330CAB">
        <w:rPr>
          <w:rFonts w:ascii="Times New Roman" w:eastAsia="Times New Roman" w:hAnsi="Times New Roman" w:cs="Times New Roman"/>
          <w:b/>
          <w:bCs/>
          <w:color w:val="000000"/>
          <w:sz w:val="24"/>
          <w:szCs w:val="27"/>
          <w:lang w:eastAsia="tr-TR"/>
        </w:rPr>
        <w:t>BAŞVURAN :</w:t>
      </w:r>
      <w:r w:rsidRPr="00330CAB">
        <w:rPr>
          <w:rFonts w:ascii="Times New Roman" w:eastAsia="Times New Roman" w:hAnsi="Times New Roman" w:cs="Times New Roman"/>
          <w:color w:val="000000"/>
          <w:sz w:val="24"/>
          <w:szCs w:val="27"/>
          <w:lang w:eastAsia="tr-TR"/>
        </w:rPr>
        <w:t> Gürgentepe</w:t>
      </w:r>
      <w:proofErr w:type="gramEnd"/>
      <w:r w:rsidRPr="00330CAB">
        <w:rPr>
          <w:rFonts w:ascii="Times New Roman" w:eastAsia="Times New Roman" w:hAnsi="Times New Roman" w:cs="Times New Roman"/>
          <w:color w:val="000000"/>
          <w:sz w:val="24"/>
          <w:szCs w:val="27"/>
          <w:lang w:eastAsia="tr-TR"/>
        </w:rPr>
        <w:t xml:space="preserve"> Asliye Ceza Mahkemesi</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 xml:space="preserve">İTİRAZIN </w:t>
      </w:r>
      <w:proofErr w:type="gramStart"/>
      <w:r w:rsidRPr="00330CAB">
        <w:rPr>
          <w:rFonts w:ascii="Times New Roman" w:eastAsia="Times New Roman" w:hAnsi="Times New Roman" w:cs="Times New Roman"/>
          <w:b/>
          <w:bCs/>
          <w:color w:val="000000"/>
          <w:sz w:val="24"/>
          <w:szCs w:val="27"/>
          <w:lang w:eastAsia="tr-TR"/>
        </w:rPr>
        <w:t>KONUSU :</w:t>
      </w:r>
      <w:r w:rsidRPr="00330CAB">
        <w:rPr>
          <w:rFonts w:ascii="Times New Roman" w:eastAsia="Times New Roman" w:hAnsi="Times New Roman" w:cs="Times New Roman"/>
          <w:color w:val="000000"/>
          <w:sz w:val="24"/>
          <w:szCs w:val="27"/>
          <w:lang w:eastAsia="tr-TR"/>
        </w:rPr>
        <w:t> 1</w:t>
      </w:r>
      <w:proofErr w:type="gramEnd"/>
      <w:r w:rsidRPr="00330CAB">
        <w:rPr>
          <w:rFonts w:ascii="Times New Roman" w:eastAsia="Times New Roman" w:hAnsi="Times New Roman" w:cs="Times New Roman"/>
          <w:color w:val="000000"/>
          <w:sz w:val="24"/>
          <w:szCs w:val="27"/>
          <w:lang w:eastAsia="tr-TR"/>
        </w:rPr>
        <w:t xml:space="preserve">.3.1926 günlü, 765 sayılı "Türk Ceza </w:t>
      </w:r>
      <w:proofErr w:type="spellStart"/>
      <w:r w:rsidRPr="00330CAB">
        <w:rPr>
          <w:rFonts w:ascii="Times New Roman" w:eastAsia="Times New Roman" w:hAnsi="Times New Roman" w:cs="Times New Roman"/>
          <w:color w:val="000000"/>
          <w:sz w:val="24"/>
          <w:szCs w:val="27"/>
          <w:lang w:eastAsia="tr-TR"/>
        </w:rPr>
        <w:t>Kanunu"nun</w:t>
      </w:r>
      <w:proofErr w:type="spellEnd"/>
      <w:r w:rsidRPr="00330CAB">
        <w:rPr>
          <w:rFonts w:ascii="Times New Roman" w:eastAsia="Times New Roman" w:hAnsi="Times New Roman" w:cs="Times New Roman"/>
          <w:color w:val="000000"/>
          <w:sz w:val="24"/>
          <w:szCs w:val="27"/>
          <w:lang w:eastAsia="tr-TR"/>
        </w:rPr>
        <w:t xml:space="preserve"> 436. maddesinin birinci ve ikinci fıkralarının Anayasa'nın başlangıcının altıncı paragrafı ile 10. maddesine aykırılığı savıyla iptali istemidir.</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I- OLAY</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Sanıklar hakkında fuhuş için kadın tedarik etmek suçundan açılan kamu davasında mahkeme, Türk Ceza Kanunu'nun 436. maddesinin birinci ve ikinci fıkralarının Anayasa'nın Başlangıç Bölümü ile 10. maddesine aykırı olduğunu ileri sürerek iptali istemiyle doğrudan başvurmuştur.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III- YASA METİNLERİ</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A- İtiraz Konusu Yasa Kuralı</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765 sayılı Türk Ceza Kanunu'nun 436. maddesinin itiraz konusu birinci ve ikinci fıkraları şöyledir: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0CAB">
        <w:rPr>
          <w:rFonts w:ascii="Times New Roman" w:eastAsia="Times New Roman" w:hAnsi="Times New Roman" w:cs="Times New Roman"/>
          <w:b/>
          <w:bCs/>
          <w:color w:val="000000"/>
          <w:sz w:val="24"/>
          <w:szCs w:val="27"/>
          <w:lang w:eastAsia="tr-TR"/>
        </w:rPr>
        <w:t>"MADDE 436-</w:t>
      </w:r>
      <w:r w:rsidRPr="00330CAB">
        <w:rPr>
          <w:rFonts w:ascii="Times New Roman" w:eastAsia="Times New Roman" w:hAnsi="Times New Roman" w:cs="Times New Roman"/>
          <w:color w:val="000000"/>
          <w:sz w:val="24"/>
          <w:szCs w:val="27"/>
          <w:lang w:eastAsia="tr-TR"/>
        </w:rPr>
        <w:t xml:space="preserve"> Her kim fuhuş </w:t>
      </w:r>
      <w:proofErr w:type="spellStart"/>
      <w:r w:rsidRPr="00330CAB">
        <w:rPr>
          <w:rFonts w:ascii="Times New Roman" w:eastAsia="Times New Roman" w:hAnsi="Times New Roman" w:cs="Times New Roman"/>
          <w:color w:val="000000"/>
          <w:sz w:val="24"/>
          <w:szCs w:val="27"/>
          <w:lang w:eastAsia="tr-TR"/>
        </w:rPr>
        <w:t>zımmında</w:t>
      </w:r>
      <w:proofErr w:type="spellEnd"/>
      <w:r w:rsidRPr="00330CAB">
        <w:rPr>
          <w:rFonts w:ascii="Times New Roman" w:eastAsia="Times New Roman" w:hAnsi="Times New Roman" w:cs="Times New Roman"/>
          <w:color w:val="000000"/>
          <w:sz w:val="24"/>
          <w:szCs w:val="27"/>
          <w:lang w:eastAsia="tr-TR"/>
        </w:rPr>
        <w:t xml:space="preserve"> </w:t>
      </w:r>
      <w:proofErr w:type="spellStart"/>
      <w:r w:rsidRPr="00330CAB">
        <w:rPr>
          <w:rFonts w:ascii="Times New Roman" w:eastAsia="Times New Roman" w:hAnsi="Times New Roman" w:cs="Times New Roman"/>
          <w:color w:val="000000"/>
          <w:sz w:val="24"/>
          <w:szCs w:val="27"/>
          <w:lang w:eastAsia="tr-TR"/>
        </w:rPr>
        <w:t>rızasile</w:t>
      </w:r>
      <w:proofErr w:type="spellEnd"/>
      <w:r w:rsidRPr="00330CAB">
        <w:rPr>
          <w:rFonts w:ascii="Times New Roman" w:eastAsia="Times New Roman" w:hAnsi="Times New Roman" w:cs="Times New Roman"/>
          <w:color w:val="000000"/>
          <w:sz w:val="24"/>
          <w:szCs w:val="27"/>
          <w:lang w:eastAsia="tr-TR"/>
        </w:rPr>
        <w:t xml:space="preserve"> olsa bile henüz </w:t>
      </w:r>
      <w:proofErr w:type="spellStart"/>
      <w:r w:rsidRPr="00330CAB">
        <w:rPr>
          <w:rFonts w:ascii="Times New Roman" w:eastAsia="Times New Roman" w:hAnsi="Times New Roman" w:cs="Times New Roman"/>
          <w:color w:val="000000"/>
          <w:sz w:val="24"/>
          <w:szCs w:val="27"/>
          <w:lang w:eastAsia="tr-TR"/>
        </w:rPr>
        <w:t>yirmibir</w:t>
      </w:r>
      <w:proofErr w:type="spellEnd"/>
      <w:r w:rsidRPr="00330CAB">
        <w:rPr>
          <w:rFonts w:ascii="Times New Roman" w:eastAsia="Times New Roman" w:hAnsi="Times New Roman" w:cs="Times New Roman"/>
          <w:color w:val="000000"/>
          <w:sz w:val="24"/>
          <w:szCs w:val="27"/>
          <w:lang w:eastAsia="tr-TR"/>
        </w:rPr>
        <w:t xml:space="preserve"> yaşını bitirmeden bir bakiri veya bir kadını yahut cebir ve şiddet veya tehdit veya nüfus icrası yahut hile ile </w:t>
      </w:r>
      <w:proofErr w:type="spellStart"/>
      <w:r w:rsidRPr="00330CAB">
        <w:rPr>
          <w:rFonts w:ascii="Times New Roman" w:eastAsia="Times New Roman" w:hAnsi="Times New Roman" w:cs="Times New Roman"/>
          <w:color w:val="000000"/>
          <w:sz w:val="24"/>
          <w:szCs w:val="27"/>
          <w:lang w:eastAsia="tr-TR"/>
        </w:rPr>
        <w:t>yirmibir</w:t>
      </w:r>
      <w:proofErr w:type="spellEnd"/>
      <w:r w:rsidRPr="00330CAB">
        <w:rPr>
          <w:rFonts w:ascii="Times New Roman" w:eastAsia="Times New Roman" w:hAnsi="Times New Roman" w:cs="Times New Roman"/>
          <w:color w:val="000000"/>
          <w:sz w:val="24"/>
          <w:szCs w:val="27"/>
          <w:lang w:eastAsia="tr-TR"/>
        </w:rPr>
        <w:t xml:space="preserve"> yaşını bitiren bir bakir veya kadını başkası için iğfal ve tedarik veyahut sevk veya bir yerden diğer yere naklederse bir seneden üç seneye kadar hapis ve elli liradan </w:t>
      </w:r>
      <w:proofErr w:type="spellStart"/>
      <w:r w:rsidRPr="00330CAB">
        <w:rPr>
          <w:rFonts w:ascii="Times New Roman" w:eastAsia="Times New Roman" w:hAnsi="Times New Roman" w:cs="Times New Roman"/>
          <w:color w:val="000000"/>
          <w:sz w:val="24"/>
          <w:szCs w:val="27"/>
          <w:lang w:eastAsia="tr-TR"/>
        </w:rPr>
        <w:t>beşyüz</w:t>
      </w:r>
      <w:proofErr w:type="spellEnd"/>
      <w:r w:rsidRPr="00330CAB">
        <w:rPr>
          <w:rFonts w:ascii="Times New Roman" w:eastAsia="Times New Roman" w:hAnsi="Times New Roman" w:cs="Times New Roman"/>
          <w:color w:val="000000"/>
          <w:sz w:val="24"/>
          <w:szCs w:val="27"/>
          <w:lang w:eastAsia="tr-TR"/>
        </w:rPr>
        <w:t xml:space="preserve"> liraya kadar ağır para </w:t>
      </w:r>
      <w:proofErr w:type="spellStart"/>
      <w:r w:rsidRPr="00330CAB">
        <w:rPr>
          <w:rFonts w:ascii="Times New Roman" w:eastAsia="Times New Roman" w:hAnsi="Times New Roman" w:cs="Times New Roman"/>
          <w:color w:val="000000"/>
          <w:sz w:val="24"/>
          <w:szCs w:val="27"/>
          <w:lang w:eastAsia="tr-TR"/>
        </w:rPr>
        <w:t>cezasile</w:t>
      </w:r>
      <w:proofErr w:type="spellEnd"/>
      <w:r w:rsidRPr="00330CAB">
        <w:rPr>
          <w:rFonts w:ascii="Times New Roman" w:eastAsia="Times New Roman" w:hAnsi="Times New Roman" w:cs="Times New Roman"/>
          <w:color w:val="000000"/>
          <w:sz w:val="24"/>
          <w:szCs w:val="27"/>
          <w:lang w:eastAsia="tr-TR"/>
        </w:rPr>
        <w:t xml:space="preserve"> cezalandırılır.</w:t>
      </w:r>
      <w:proofErr w:type="gramEnd"/>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xml:space="preserve">Bu fiil </w:t>
      </w:r>
      <w:proofErr w:type="spellStart"/>
      <w:r w:rsidRPr="00330CAB">
        <w:rPr>
          <w:rFonts w:ascii="Times New Roman" w:eastAsia="Times New Roman" w:hAnsi="Times New Roman" w:cs="Times New Roman"/>
          <w:color w:val="000000"/>
          <w:sz w:val="24"/>
          <w:szCs w:val="27"/>
          <w:lang w:eastAsia="tr-TR"/>
        </w:rPr>
        <w:t>yirmibir</w:t>
      </w:r>
      <w:proofErr w:type="spellEnd"/>
      <w:r w:rsidRPr="00330CAB">
        <w:rPr>
          <w:rFonts w:ascii="Times New Roman" w:eastAsia="Times New Roman" w:hAnsi="Times New Roman" w:cs="Times New Roman"/>
          <w:color w:val="000000"/>
          <w:sz w:val="24"/>
          <w:szCs w:val="27"/>
          <w:lang w:eastAsia="tr-TR"/>
        </w:rPr>
        <w:t xml:space="preserve"> yaşını </w:t>
      </w:r>
      <w:proofErr w:type="spellStart"/>
      <w:r w:rsidRPr="00330CAB">
        <w:rPr>
          <w:rFonts w:ascii="Times New Roman" w:eastAsia="Times New Roman" w:hAnsi="Times New Roman" w:cs="Times New Roman"/>
          <w:color w:val="000000"/>
          <w:sz w:val="24"/>
          <w:szCs w:val="27"/>
          <w:lang w:eastAsia="tr-TR"/>
        </w:rPr>
        <w:t>doldurmıyan</w:t>
      </w:r>
      <w:proofErr w:type="spellEnd"/>
      <w:r w:rsidRPr="00330CAB">
        <w:rPr>
          <w:rFonts w:ascii="Times New Roman" w:eastAsia="Times New Roman" w:hAnsi="Times New Roman" w:cs="Times New Roman"/>
          <w:color w:val="000000"/>
          <w:sz w:val="24"/>
          <w:szCs w:val="27"/>
          <w:lang w:eastAsia="tr-TR"/>
        </w:rPr>
        <w:t xml:space="preserve"> bakir veya kadın hakkında iğfal veya cebir ve şiddet veya tehdit veya nüfus </w:t>
      </w:r>
      <w:proofErr w:type="spellStart"/>
      <w:r w:rsidRPr="00330CAB">
        <w:rPr>
          <w:rFonts w:ascii="Times New Roman" w:eastAsia="Times New Roman" w:hAnsi="Times New Roman" w:cs="Times New Roman"/>
          <w:color w:val="000000"/>
          <w:sz w:val="24"/>
          <w:szCs w:val="27"/>
          <w:lang w:eastAsia="tr-TR"/>
        </w:rPr>
        <w:t>icrasile</w:t>
      </w:r>
      <w:proofErr w:type="spellEnd"/>
      <w:r w:rsidRPr="00330CAB">
        <w:rPr>
          <w:rFonts w:ascii="Times New Roman" w:eastAsia="Times New Roman" w:hAnsi="Times New Roman" w:cs="Times New Roman"/>
          <w:color w:val="000000"/>
          <w:sz w:val="24"/>
          <w:szCs w:val="27"/>
          <w:lang w:eastAsia="tr-TR"/>
        </w:rPr>
        <w:t xml:space="preserve"> yahut kardeş veya usul sıhrî usulden yahut koca veya veli veya vasi veya muallim veya mürebbi veya hizmetkârları yahut nezaretleri altına verilen sair </w:t>
      </w:r>
      <w:proofErr w:type="gramStart"/>
      <w:r w:rsidRPr="00330CAB">
        <w:rPr>
          <w:rFonts w:ascii="Times New Roman" w:eastAsia="Times New Roman" w:hAnsi="Times New Roman" w:cs="Times New Roman"/>
          <w:color w:val="000000"/>
          <w:sz w:val="24"/>
          <w:szCs w:val="27"/>
          <w:lang w:eastAsia="tr-TR"/>
        </w:rPr>
        <w:t>kimseler</w:t>
      </w:r>
      <w:proofErr w:type="gramEnd"/>
      <w:r w:rsidRPr="00330CAB">
        <w:rPr>
          <w:rFonts w:ascii="Times New Roman" w:eastAsia="Times New Roman" w:hAnsi="Times New Roman" w:cs="Times New Roman"/>
          <w:color w:val="000000"/>
          <w:sz w:val="24"/>
          <w:szCs w:val="27"/>
          <w:lang w:eastAsia="tr-TR"/>
        </w:rPr>
        <w:t xml:space="preserve"> tarafından yapılırsa iki seneden beş seneye kadar </w:t>
      </w:r>
      <w:proofErr w:type="spellStart"/>
      <w:r w:rsidRPr="00330CAB">
        <w:rPr>
          <w:rFonts w:ascii="Times New Roman" w:eastAsia="Times New Roman" w:hAnsi="Times New Roman" w:cs="Times New Roman"/>
          <w:color w:val="000000"/>
          <w:sz w:val="24"/>
          <w:szCs w:val="27"/>
          <w:lang w:eastAsia="tr-TR"/>
        </w:rPr>
        <w:t>hapsolunur</w:t>
      </w:r>
      <w:proofErr w:type="spellEnd"/>
      <w:r w:rsidRPr="00330CAB">
        <w:rPr>
          <w:rFonts w:ascii="Times New Roman" w:eastAsia="Times New Roman" w:hAnsi="Times New Roman" w:cs="Times New Roman"/>
          <w:color w:val="000000"/>
          <w:sz w:val="24"/>
          <w:szCs w:val="27"/>
          <w:lang w:eastAsia="tr-TR"/>
        </w:rPr>
        <w:t>"</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B- İlgili Yasa Kuralları</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Türk Ceza Kanunu'nun ilgili görülen 429. ve 430. maddeleri şöyledir: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1- "MADDE 429-</w:t>
      </w:r>
      <w:r w:rsidRPr="00330CAB">
        <w:rPr>
          <w:rFonts w:ascii="Times New Roman" w:eastAsia="Times New Roman" w:hAnsi="Times New Roman" w:cs="Times New Roman"/>
          <w:color w:val="000000"/>
          <w:sz w:val="24"/>
          <w:szCs w:val="27"/>
          <w:lang w:eastAsia="tr-TR"/>
        </w:rPr>
        <w:t xml:space="preserve"> Her kim cebir ve şiddet veya hile ile şehvet hissi veya evlenme </w:t>
      </w:r>
      <w:proofErr w:type="spellStart"/>
      <w:r w:rsidRPr="00330CAB">
        <w:rPr>
          <w:rFonts w:ascii="Times New Roman" w:eastAsia="Times New Roman" w:hAnsi="Times New Roman" w:cs="Times New Roman"/>
          <w:color w:val="000000"/>
          <w:sz w:val="24"/>
          <w:szCs w:val="27"/>
          <w:lang w:eastAsia="tr-TR"/>
        </w:rPr>
        <w:t>maksadiyle</w:t>
      </w:r>
      <w:proofErr w:type="spellEnd"/>
      <w:r w:rsidRPr="00330CAB">
        <w:rPr>
          <w:rFonts w:ascii="Times New Roman" w:eastAsia="Times New Roman" w:hAnsi="Times New Roman" w:cs="Times New Roman"/>
          <w:color w:val="000000"/>
          <w:sz w:val="24"/>
          <w:szCs w:val="27"/>
          <w:lang w:eastAsia="tr-TR"/>
        </w:rPr>
        <w:t xml:space="preserve"> reşit olan veya reşit kılınan bir kadını kaçırır veya bir yerde </w:t>
      </w:r>
      <w:proofErr w:type="spellStart"/>
      <w:r w:rsidRPr="00330CAB">
        <w:rPr>
          <w:rFonts w:ascii="Times New Roman" w:eastAsia="Times New Roman" w:hAnsi="Times New Roman" w:cs="Times New Roman"/>
          <w:color w:val="000000"/>
          <w:sz w:val="24"/>
          <w:szCs w:val="27"/>
          <w:lang w:eastAsia="tr-TR"/>
        </w:rPr>
        <w:t>alıkorsa</w:t>
      </w:r>
      <w:proofErr w:type="spellEnd"/>
      <w:r w:rsidRPr="00330CAB">
        <w:rPr>
          <w:rFonts w:ascii="Times New Roman" w:eastAsia="Times New Roman" w:hAnsi="Times New Roman" w:cs="Times New Roman"/>
          <w:color w:val="000000"/>
          <w:sz w:val="24"/>
          <w:szCs w:val="27"/>
          <w:lang w:eastAsia="tr-TR"/>
        </w:rPr>
        <w:t xml:space="preserve"> üç seneden on seneye kadar ağır hapis cezası ile cezalandırılır.</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lastRenderedPageBreak/>
        <w:t>Kaçırılan kadın evli ise ağır hapis cezası yedi seneden aşağı olamaz</w:t>
      </w:r>
      <w:r w:rsidRPr="00330CAB">
        <w:rPr>
          <w:rFonts w:ascii="Times New Roman" w:eastAsia="Times New Roman" w:hAnsi="Times New Roman" w:cs="Times New Roman"/>
          <w:b/>
          <w:bCs/>
          <w:color w:val="000000"/>
          <w:sz w:val="24"/>
          <w:szCs w:val="27"/>
          <w:lang w:eastAsia="tr-TR"/>
        </w:rPr>
        <w:t>"</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2- "MADDE 430-</w:t>
      </w:r>
      <w:r w:rsidRPr="00330CAB">
        <w:rPr>
          <w:rFonts w:ascii="Times New Roman" w:eastAsia="Times New Roman" w:hAnsi="Times New Roman" w:cs="Times New Roman"/>
          <w:color w:val="000000"/>
          <w:sz w:val="24"/>
          <w:szCs w:val="27"/>
          <w:lang w:eastAsia="tr-TR"/>
        </w:rPr>
        <w:t xml:space="preserve"> Her kim cebir ve şiddet veya tehdit veya hile ile şehvet hissi veya evlenme </w:t>
      </w:r>
      <w:proofErr w:type="spellStart"/>
      <w:r w:rsidRPr="00330CAB">
        <w:rPr>
          <w:rFonts w:ascii="Times New Roman" w:eastAsia="Times New Roman" w:hAnsi="Times New Roman" w:cs="Times New Roman"/>
          <w:color w:val="000000"/>
          <w:sz w:val="24"/>
          <w:szCs w:val="27"/>
          <w:lang w:eastAsia="tr-TR"/>
        </w:rPr>
        <w:t>maksadiyle</w:t>
      </w:r>
      <w:proofErr w:type="spellEnd"/>
      <w:r w:rsidRPr="00330CAB">
        <w:rPr>
          <w:rFonts w:ascii="Times New Roman" w:eastAsia="Times New Roman" w:hAnsi="Times New Roman" w:cs="Times New Roman"/>
          <w:color w:val="000000"/>
          <w:sz w:val="24"/>
          <w:szCs w:val="27"/>
          <w:lang w:eastAsia="tr-TR"/>
        </w:rPr>
        <w:t xml:space="preserve"> reşit </w:t>
      </w:r>
      <w:proofErr w:type="spellStart"/>
      <w:r w:rsidRPr="00330CAB">
        <w:rPr>
          <w:rFonts w:ascii="Times New Roman" w:eastAsia="Times New Roman" w:hAnsi="Times New Roman" w:cs="Times New Roman"/>
          <w:color w:val="000000"/>
          <w:sz w:val="24"/>
          <w:szCs w:val="27"/>
          <w:lang w:eastAsia="tr-TR"/>
        </w:rPr>
        <w:t>olmıyan</w:t>
      </w:r>
      <w:proofErr w:type="spellEnd"/>
      <w:r w:rsidRPr="00330CAB">
        <w:rPr>
          <w:rFonts w:ascii="Times New Roman" w:eastAsia="Times New Roman" w:hAnsi="Times New Roman" w:cs="Times New Roman"/>
          <w:color w:val="000000"/>
          <w:sz w:val="24"/>
          <w:szCs w:val="27"/>
          <w:lang w:eastAsia="tr-TR"/>
        </w:rPr>
        <w:t xml:space="preserve"> bir kimseyi kaçırır veya bir yerde </w:t>
      </w:r>
      <w:proofErr w:type="spellStart"/>
      <w:r w:rsidRPr="00330CAB">
        <w:rPr>
          <w:rFonts w:ascii="Times New Roman" w:eastAsia="Times New Roman" w:hAnsi="Times New Roman" w:cs="Times New Roman"/>
          <w:color w:val="000000"/>
          <w:sz w:val="24"/>
          <w:szCs w:val="27"/>
          <w:lang w:eastAsia="tr-TR"/>
        </w:rPr>
        <w:t>alıkorsa</w:t>
      </w:r>
      <w:proofErr w:type="spellEnd"/>
      <w:r w:rsidRPr="00330CAB">
        <w:rPr>
          <w:rFonts w:ascii="Times New Roman" w:eastAsia="Times New Roman" w:hAnsi="Times New Roman" w:cs="Times New Roman"/>
          <w:color w:val="000000"/>
          <w:sz w:val="24"/>
          <w:szCs w:val="27"/>
          <w:lang w:eastAsia="tr-TR"/>
        </w:rPr>
        <w:t xml:space="preserve"> beş seneden on seneye kadar ağır hapis cezası ile cezalandırılır.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xml:space="preserve">Eğer reşit </w:t>
      </w:r>
      <w:proofErr w:type="spellStart"/>
      <w:r w:rsidRPr="00330CAB">
        <w:rPr>
          <w:rFonts w:ascii="Times New Roman" w:eastAsia="Times New Roman" w:hAnsi="Times New Roman" w:cs="Times New Roman"/>
          <w:color w:val="000000"/>
          <w:sz w:val="24"/>
          <w:szCs w:val="27"/>
          <w:lang w:eastAsia="tr-TR"/>
        </w:rPr>
        <w:t>olmıyan</w:t>
      </w:r>
      <w:proofErr w:type="spellEnd"/>
      <w:r w:rsidRPr="00330CAB">
        <w:rPr>
          <w:rFonts w:ascii="Times New Roman" w:eastAsia="Times New Roman" w:hAnsi="Times New Roman" w:cs="Times New Roman"/>
          <w:color w:val="000000"/>
          <w:sz w:val="24"/>
          <w:szCs w:val="27"/>
          <w:lang w:eastAsia="tr-TR"/>
        </w:rPr>
        <w:t xml:space="preserve"> kimse, cebir ve şiddet veya tehdit veya hile olmaksızın kendi rızası ile şehvet hissi veya evlenme </w:t>
      </w:r>
      <w:proofErr w:type="spellStart"/>
      <w:r w:rsidRPr="00330CAB">
        <w:rPr>
          <w:rFonts w:ascii="Times New Roman" w:eastAsia="Times New Roman" w:hAnsi="Times New Roman" w:cs="Times New Roman"/>
          <w:color w:val="000000"/>
          <w:sz w:val="24"/>
          <w:szCs w:val="27"/>
          <w:lang w:eastAsia="tr-TR"/>
        </w:rPr>
        <w:t>maksadile</w:t>
      </w:r>
      <w:proofErr w:type="spellEnd"/>
      <w:r w:rsidRPr="00330CAB">
        <w:rPr>
          <w:rFonts w:ascii="Times New Roman" w:eastAsia="Times New Roman" w:hAnsi="Times New Roman" w:cs="Times New Roman"/>
          <w:color w:val="000000"/>
          <w:sz w:val="24"/>
          <w:szCs w:val="27"/>
          <w:lang w:eastAsia="tr-TR"/>
        </w:rPr>
        <w:t xml:space="preserve"> kaçırılmış veya bir yerde alıkonulmuş ise ceza altı aydan üç seneye kadar hapistir</w:t>
      </w:r>
      <w:r w:rsidRPr="00330CAB">
        <w:rPr>
          <w:rFonts w:ascii="Times New Roman" w:eastAsia="Times New Roman" w:hAnsi="Times New Roman" w:cs="Times New Roman"/>
          <w:b/>
          <w:bCs/>
          <w:color w:val="000000"/>
          <w:sz w:val="24"/>
          <w:szCs w:val="27"/>
          <w:lang w:eastAsia="tr-TR"/>
        </w:rPr>
        <w:t>"</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C- Dayanılan Anayasa Kuralları</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İtiraz gerekçesinde dayanılan Anayasa kuralları şunlardır: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1- </w:t>
      </w:r>
      <w:r w:rsidRPr="00330CAB">
        <w:rPr>
          <w:rFonts w:ascii="Times New Roman" w:eastAsia="Times New Roman" w:hAnsi="Times New Roman" w:cs="Times New Roman"/>
          <w:color w:val="000000"/>
          <w:sz w:val="24"/>
          <w:szCs w:val="27"/>
          <w:lang w:eastAsia="tr-TR"/>
        </w:rPr>
        <w:t>Anayasa'nın başlangıcının altıncı paragrafı: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2- "MADDE 10.-</w:t>
      </w:r>
      <w:r w:rsidRPr="00330CAB">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Hiçbir kişiye, aileye, zümreye veya sınıfa imtiyaz tanınamaz.</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330CAB">
        <w:rPr>
          <w:rFonts w:ascii="Times New Roman" w:eastAsia="Times New Roman" w:hAnsi="Times New Roman" w:cs="Times New Roman"/>
          <w:b/>
          <w:bCs/>
          <w:color w:val="000000"/>
          <w:sz w:val="24"/>
          <w:szCs w:val="27"/>
          <w:lang w:eastAsia="tr-TR"/>
        </w:rPr>
        <w:t>"</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IV- İLK İNCELEME</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0CAB">
        <w:rPr>
          <w:rFonts w:ascii="Times New Roman" w:eastAsia="Times New Roman" w:hAnsi="Times New Roman" w:cs="Times New Roman"/>
          <w:color w:val="000000"/>
          <w:sz w:val="24"/>
          <w:szCs w:val="27"/>
          <w:lang w:eastAsia="tr-TR"/>
        </w:rPr>
        <w:t xml:space="preserve">Anayasa Mahkemesi </w:t>
      </w:r>
      <w:proofErr w:type="spellStart"/>
      <w:r w:rsidRPr="00330CAB">
        <w:rPr>
          <w:rFonts w:ascii="Times New Roman" w:eastAsia="Times New Roman" w:hAnsi="Times New Roman" w:cs="Times New Roman"/>
          <w:color w:val="000000"/>
          <w:sz w:val="24"/>
          <w:szCs w:val="27"/>
          <w:lang w:eastAsia="tr-TR"/>
        </w:rPr>
        <w:t>İçtüzüğü'nün</w:t>
      </w:r>
      <w:proofErr w:type="spellEnd"/>
      <w:r w:rsidRPr="00330CAB">
        <w:rPr>
          <w:rFonts w:ascii="Times New Roman" w:eastAsia="Times New Roman" w:hAnsi="Times New Roman" w:cs="Times New Roman"/>
          <w:color w:val="000000"/>
          <w:sz w:val="24"/>
          <w:szCs w:val="27"/>
          <w:lang w:eastAsia="tr-TR"/>
        </w:rPr>
        <w:t xml:space="preserve"> 8. maddesi gereğince Ahmet Necdet SEZER, Güven DİNÇER, </w:t>
      </w:r>
      <w:proofErr w:type="spellStart"/>
      <w:r w:rsidRPr="00330CAB">
        <w:rPr>
          <w:rFonts w:ascii="Times New Roman" w:eastAsia="Times New Roman" w:hAnsi="Times New Roman" w:cs="Times New Roman"/>
          <w:color w:val="000000"/>
          <w:sz w:val="24"/>
          <w:szCs w:val="27"/>
          <w:lang w:eastAsia="tr-TR"/>
        </w:rPr>
        <w:t>Samia</w:t>
      </w:r>
      <w:proofErr w:type="spellEnd"/>
      <w:r w:rsidRPr="00330CAB">
        <w:rPr>
          <w:rFonts w:ascii="Times New Roman" w:eastAsia="Times New Roman" w:hAnsi="Times New Roman" w:cs="Times New Roman"/>
          <w:color w:val="000000"/>
          <w:sz w:val="24"/>
          <w:szCs w:val="27"/>
          <w:lang w:eastAsia="tr-TR"/>
        </w:rPr>
        <w:t xml:space="preserve"> AKBULUT, Haşim KILIÇ, Yalçın ACARGÜN, </w:t>
      </w:r>
      <w:proofErr w:type="spellStart"/>
      <w:r w:rsidRPr="00330CAB">
        <w:rPr>
          <w:rFonts w:ascii="Times New Roman" w:eastAsia="Times New Roman" w:hAnsi="Times New Roman" w:cs="Times New Roman"/>
          <w:color w:val="000000"/>
          <w:sz w:val="24"/>
          <w:szCs w:val="27"/>
          <w:lang w:eastAsia="tr-TR"/>
        </w:rPr>
        <w:t>Sacit</w:t>
      </w:r>
      <w:proofErr w:type="spellEnd"/>
      <w:r w:rsidRPr="00330CAB">
        <w:rPr>
          <w:rFonts w:ascii="Times New Roman" w:eastAsia="Times New Roman" w:hAnsi="Times New Roman" w:cs="Times New Roman"/>
          <w:color w:val="000000"/>
          <w:sz w:val="24"/>
          <w:szCs w:val="27"/>
          <w:lang w:eastAsia="tr-TR"/>
        </w:rPr>
        <w:t xml:space="preserve"> ADALI, Lütfi F. TUNCEL, Mustafa YAKUPOĞLU, Fulya KANTARCIOĞLU, Mahir Can ILICAK ve Rüştü </w:t>
      </w:r>
      <w:proofErr w:type="spellStart"/>
      <w:r w:rsidRPr="00330CAB">
        <w:rPr>
          <w:rFonts w:ascii="Times New Roman" w:eastAsia="Times New Roman" w:hAnsi="Times New Roman" w:cs="Times New Roman"/>
          <w:color w:val="000000"/>
          <w:sz w:val="24"/>
          <w:szCs w:val="27"/>
          <w:lang w:eastAsia="tr-TR"/>
        </w:rPr>
        <w:t>SÖNMEZ'in</w:t>
      </w:r>
      <w:proofErr w:type="spellEnd"/>
      <w:r w:rsidRPr="00330CAB">
        <w:rPr>
          <w:rFonts w:ascii="Times New Roman" w:eastAsia="Times New Roman" w:hAnsi="Times New Roman" w:cs="Times New Roman"/>
          <w:color w:val="000000"/>
          <w:sz w:val="24"/>
          <w:szCs w:val="27"/>
          <w:lang w:eastAsia="tr-TR"/>
        </w:rPr>
        <w:t xml:space="preserve"> katılmalarıyla 3.5.1999 günü yapılan ilk inceleme toplantısında dosyada eksiklik bulunmadığından işin esasının incelenmesine OYBİRLİĞİYLE karar verilmiştir.</w:t>
      </w:r>
      <w:proofErr w:type="gramEnd"/>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V- ESASIN İNCELENMESİ</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Başvuru kararı ve ekleri, işin esasına ilişkin rapor, iptali istenilen ve ilgili görülen yasa kurallarıyla, Anayasa'ya aykırılık savına dayanak yapılan Anayasa kuralları ve bunlarla ilgili gerekçeler ile dosyada bulunan tüm belgeler okunup incelendikten sonra gereği görüşülüp düşünüldü:</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A- İtiraz Konusu Kuralın Anlam ve Kapsamı</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30CAB">
        <w:rPr>
          <w:rFonts w:ascii="Times New Roman" w:eastAsia="Times New Roman" w:hAnsi="Times New Roman" w:cs="Times New Roman"/>
          <w:color w:val="000000"/>
          <w:sz w:val="24"/>
          <w:szCs w:val="27"/>
          <w:lang w:eastAsia="tr-TR"/>
        </w:rPr>
        <w:t>TCK'nun</w:t>
      </w:r>
      <w:proofErr w:type="spellEnd"/>
      <w:r w:rsidRPr="00330CAB">
        <w:rPr>
          <w:rFonts w:ascii="Times New Roman" w:eastAsia="Times New Roman" w:hAnsi="Times New Roman" w:cs="Times New Roman"/>
          <w:color w:val="000000"/>
          <w:sz w:val="24"/>
          <w:szCs w:val="27"/>
          <w:lang w:eastAsia="tr-TR"/>
        </w:rPr>
        <w:t xml:space="preserve"> ikinci kitabının "</w:t>
      </w:r>
      <w:proofErr w:type="spellStart"/>
      <w:r w:rsidRPr="00330CAB">
        <w:rPr>
          <w:rFonts w:ascii="Times New Roman" w:eastAsia="Times New Roman" w:hAnsi="Times New Roman" w:cs="Times New Roman"/>
          <w:color w:val="000000"/>
          <w:sz w:val="24"/>
          <w:szCs w:val="27"/>
          <w:lang w:eastAsia="tr-TR"/>
        </w:rPr>
        <w:t>Adab</w:t>
      </w:r>
      <w:proofErr w:type="spellEnd"/>
      <w:r w:rsidRPr="00330CAB">
        <w:rPr>
          <w:rFonts w:ascii="Times New Roman" w:eastAsia="Times New Roman" w:hAnsi="Times New Roman" w:cs="Times New Roman"/>
          <w:color w:val="000000"/>
          <w:sz w:val="24"/>
          <w:szCs w:val="27"/>
          <w:lang w:eastAsia="tr-TR"/>
        </w:rPr>
        <w:t>-ı Umumiye ve Nizam-ı Aile Aleyhinde Cürümler" başlıklı 8. babının "</w:t>
      </w:r>
      <w:proofErr w:type="spellStart"/>
      <w:r w:rsidRPr="00330CAB">
        <w:rPr>
          <w:rFonts w:ascii="Times New Roman" w:eastAsia="Times New Roman" w:hAnsi="Times New Roman" w:cs="Times New Roman"/>
          <w:color w:val="000000"/>
          <w:sz w:val="24"/>
          <w:szCs w:val="27"/>
          <w:lang w:eastAsia="tr-TR"/>
        </w:rPr>
        <w:t>Fuhşiyata</w:t>
      </w:r>
      <w:proofErr w:type="spellEnd"/>
      <w:r w:rsidRPr="00330CAB">
        <w:rPr>
          <w:rFonts w:ascii="Times New Roman" w:eastAsia="Times New Roman" w:hAnsi="Times New Roman" w:cs="Times New Roman"/>
          <w:color w:val="000000"/>
          <w:sz w:val="24"/>
          <w:szCs w:val="27"/>
          <w:lang w:eastAsia="tr-TR"/>
        </w:rPr>
        <w:t xml:space="preserve"> Tahrik" başlıklı 3. faslında düzenlenen 436. maddesinin birinci ve ikinci fıkraları şöyledir: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0CAB">
        <w:rPr>
          <w:rFonts w:ascii="Times New Roman" w:eastAsia="Times New Roman" w:hAnsi="Times New Roman" w:cs="Times New Roman"/>
          <w:color w:val="000000"/>
          <w:sz w:val="24"/>
          <w:szCs w:val="27"/>
          <w:lang w:eastAsia="tr-TR"/>
        </w:rPr>
        <w:t xml:space="preserve">"Her kim fuhuş zımnında </w:t>
      </w:r>
      <w:proofErr w:type="spellStart"/>
      <w:r w:rsidRPr="00330CAB">
        <w:rPr>
          <w:rFonts w:ascii="Times New Roman" w:eastAsia="Times New Roman" w:hAnsi="Times New Roman" w:cs="Times New Roman"/>
          <w:color w:val="000000"/>
          <w:sz w:val="24"/>
          <w:szCs w:val="27"/>
          <w:lang w:eastAsia="tr-TR"/>
        </w:rPr>
        <w:t>rızasile</w:t>
      </w:r>
      <w:proofErr w:type="spellEnd"/>
      <w:r w:rsidRPr="00330CAB">
        <w:rPr>
          <w:rFonts w:ascii="Times New Roman" w:eastAsia="Times New Roman" w:hAnsi="Times New Roman" w:cs="Times New Roman"/>
          <w:color w:val="000000"/>
          <w:sz w:val="24"/>
          <w:szCs w:val="27"/>
          <w:lang w:eastAsia="tr-TR"/>
        </w:rPr>
        <w:t xml:space="preserve"> olsa bile henüz yirmi bir yaşını bitirmeden bir bakiri veya bir kadını yahut cebir ve şiddet veya tehdit veya nüfus icrası yahut hile ile yirmi bir yaşını </w:t>
      </w:r>
      <w:r w:rsidRPr="00330CAB">
        <w:rPr>
          <w:rFonts w:ascii="Times New Roman" w:eastAsia="Times New Roman" w:hAnsi="Times New Roman" w:cs="Times New Roman"/>
          <w:color w:val="000000"/>
          <w:sz w:val="24"/>
          <w:szCs w:val="27"/>
          <w:lang w:eastAsia="tr-TR"/>
        </w:rPr>
        <w:lastRenderedPageBreak/>
        <w:t xml:space="preserve">bitiren bir bakir veya kadını başkası için iğfal veya tedarik veyahut sevk veya bir yerden diğer yere naklederse bir seneden üç seneye kadar hapis ve elli liradan </w:t>
      </w:r>
      <w:proofErr w:type="spellStart"/>
      <w:r w:rsidRPr="00330CAB">
        <w:rPr>
          <w:rFonts w:ascii="Times New Roman" w:eastAsia="Times New Roman" w:hAnsi="Times New Roman" w:cs="Times New Roman"/>
          <w:color w:val="000000"/>
          <w:sz w:val="24"/>
          <w:szCs w:val="27"/>
          <w:lang w:eastAsia="tr-TR"/>
        </w:rPr>
        <w:t>beşyüz</w:t>
      </w:r>
      <w:proofErr w:type="spellEnd"/>
      <w:r w:rsidRPr="00330CAB">
        <w:rPr>
          <w:rFonts w:ascii="Times New Roman" w:eastAsia="Times New Roman" w:hAnsi="Times New Roman" w:cs="Times New Roman"/>
          <w:color w:val="000000"/>
          <w:sz w:val="24"/>
          <w:szCs w:val="27"/>
          <w:lang w:eastAsia="tr-TR"/>
        </w:rPr>
        <w:t xml:space="preserve"> liraya kadar ağır para cezası ile cezalandırılır.</w:t>
      </w:r>
      <w:proofErr w:type="gramEnd"/>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xml:space="preserve">Bu fiiller </w:t>
      </w:r>
      <w:proofErr w:type="spellStart"/>
      <w:r w:rsidRPr="00330CAB">
        <w:rPr>
          <w:rFonts w:ascii="Times New Roman" w:eastAsia="Times New Roman" w:hAnsi="Times New Roman" w:cs="Times New Roman"/>
          <w:color w:val="000000"/>
          <w:sz w:val="24"/>
          <w:szCs w:val="27"/>
          <w:lang w:eastAsia="tr-TR"/>
        </w:rPr>
        <w:t>yirmibir</w:t>
      </w:r>
      <w:proofErr w:type="spellEnd"/>
      <w:r w:rsidRPr="00330CAB">
        <w:rPr>
          <w:rFonts w:ascii="Times New Roman" w:eastAsia="Times New Roman" w:hAnsi="Times New Roman" w:cs="Times New Roman"/>
          <w:color w:val="000000"/>
          <w:sz w:val="24"/>
          <w:szCs w:val="27"/>
          <w:lang w:eastAsia="tr-TR"/>
        </w:rPr>
        <w:t xml:space="preserve"> yaşını doldurmayan bakir veya kadın hakkında iğfal veya cebir ve şiddet veya tehdit veya nüfuz </w:t>
      </w:r>
      <w:proofErr w:type="spellStart"/>
      <w:r w:rsidRPr="00330CAB">
        <w:rPr>
          <w:rFonts w:ascii="Times New Roman" w:eastAsia="Times New Roman" w:hAnsi="Times New Roman" w:cs="Times New Roman"/>
          <w:color w:val="000000"/>
          <w:sz w:val="24"/>
          <w:szCs w:val="27"/>
          <w:lang w:eastAsia="tr-TR"/>
        </w:rPr>
        <w:t>icrasile</w:t>
      </w:r>
      <w:proofErr w:type="spellEnd"/>
      <w:r w:rsidRPr="00330CAB">
        <w:rPr>
          <w:rFonts w:ascii="Times New Roman" w:eastAsia="Times New Roman" w:hAnsi="Times New Roman" w:cs="Times New Roman"/>
          <w:color w:val="000000"/>
          <w:sz w:val="24"/>
          <w:szCs w:val="27"/>
          <w:lang w:eastAsia="tr-TR"/>
        </w:rPr>
        <w:t xml:space="preserve"> yahut kardeş veya usul veya sıhrî usulden yahut veya koca veya veli veya vasi veya muallim veya mürebbi veya </w:t>
      </w:r>
      <w:proofErr w:type="gramStart"/>
      <w:r w:rsidRPr="00330CAB">
        <w:rPr>
          <w:rFonts w:ascii="Times New Roman" w:eastAsia="Times New Roman" w:hAnsi="Times New Roman" w:cs="Times New Roman"/>
          <w:color w:val="000000"/>
          <w:sz w:val="24"/>
          <w:szCs w:val="27"/>
          <w:lang w:eastAsia="tr-TR"/>
        </w:rPr>
        <w:t>hizmetkarları</w:t>
      </w:r>
      <w:proofErr w:type="gramEnd"/>
      <w:r w:rsidRPr="00330CAB">
        <w:rPr>
          <w:rFonts w:ascii="Times New Roman" w:eastAsia="Times New Roman" w:hAnsi="Times New Roman" w:cs="Times New Roman"/>
          <w:color w:val="000000"/>
          <w:sz w:val="24"/>
          <w:szCs w:val="27"/>
          <w:lang w:eastAsia="tr-TR"/>
        </w:rPr>
        <w:t xml:space="preserve"> yahut nezaretleri altına verilen sair kimseler tarafından yapılırsa iki seneden beş seneye kadar </w:t>
      </w:r>
      <w:proofErr w:type="spellStart"/>
      <w:r w:rsidRPr="00330CAB">
        <w:rPr>
          <w:rFonts w:ascii="Times New Roman" w:eastAsia="Times New Roman" w:hAnsi="Times New Roman" w:cs="Times New Roman"/>
          <w:color w:val="000000"/>
          <w:sz w:val="24"/>
          <w:szCs w:val="27"/>
          <w:lang w:eastAsia="tr-TR"/>
        </w:rPr>
        <w:t>hapsolunur</w:t>
      </w:r>
      <w:proofErr w:type="spellEnd"/>
      <w:r w:rsidRPr="00330CAB">
        <w:rPr>
          <w:rFonts w:ascii="Times New Roman" w:eastAsia="Times New Roman" w:hAnsi="Times New Roman" w:cs="Times New Roman"/>
          <w:color w:val="000000"/>
          <w:sz w:val="24"/>
          <w:szCs w:val="27"/>
          <w:lang w:eastAsia="tr-TR"/>
        </w:rPr>
        <w:t>".</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xml:space="preserve">Maddenin birinci fıkrasında, failin amacı ile suçun maddî unsuru aynı, ancak mağdurların yaşı ile maddî unsuru oluşturan fiili işlemek için başvurulan yöntemi farklı iki suç düzenlenmiştir. Birinci suç, </w:t>
      </w:r>
      <w:proofErr w:type="spellStart"/>
      <w:r w:rsidRPr="00330CAB">
        <w:rPr>
          <w:rFonts w:ascii="Times New Roman" w:eastAsia="Times New Roman" w:hAnsi="Times New Roman" w:cs="Times New Roman"/>
          <w:color w:val="000000"/>
          <w:sz w:val="24"/>
          <w:szCs w:val="27"/>
          <w:lang w:eastAsia="tr-TR"/>
        </w:rPr>
        <w:t>yirmibir</w:t>
      </w:r>
      <w:proofErr w:type="spellEnd"/>
      <w:r w:rsidRPr="00330CAB">
        <w:rPr>
          <w:rFonts w:ascii="Times New Roman" w:eastAsia="Times New Roman" w:hAnsi="Times New Roman" w:cs="Times New Roman"/>
          <w:color w:val="000000"/>
          <w:sz w:val="24"/>
          <w:szCs w:val="27"/>
          <w:lang w:eastAsia="tr-TR"/>
        </w:rPr>
        <w:t xml:space="preserve"> yaşını bitirmeyen bakir veya kadını rızası ile de olsa fuhuş maksadıyla başkası için iğfal, tedarik, sevk veya bir yerden diğer yere nakletmektir. Bu "fuhuş için aracılık" suçunu oluşturmaktadır. İkinci suç, </w:t>
      </w:r>
      <w:proofErr w:type="spellStart"/>
      <w:r w:rsidRPr="00330CAB">
        <w:rPr>
          <w:rFonts w:ascii="Times New Roman" w:eastAsia="Times New Roman" w:hAnsi="Times New Roman" w:cs="Times New Roman"/>
          <w:color w:val="000000"/>
          <w:sz w:val="24"/>
          <w:szCs w:val="27"/>
          <w:lang w:eastAsia="tr-TR"/>
        </w:rPr>
        <w:t>yirmibir</w:t>
      </w:r>
      <w:proofErr w:type="spellEnd"/>
      <w:r w:rsidRPr="00330CAB">
        <w:rPr>
          <w:rFonts w:ascii="Times New Roman" w:eastAsia="Times New Roman" w:hAnsi="Times New Roman" w:cs="Times New Roman"/>
          <w:color w:val="000000"/>
          <w:sz w:val="24"/>
          <w:szCs w:val="27"/>
          <w:lang w:eastAsia="tr-TR"/>
        </w:rPr>
        <w:t xml:space="preserve"> yaşını bitirmiş bakir veya kadını cebir, şiddet, tehdit, nüfus icrası, hile ile fuhuş amacıyla başkası için iğfal, tedarik, sevk veya bir yerden diğer yere nakletmektir. Bu da "kadın ticareti </w:t>
      </w:r>
      <w:proofErr w:type="spellStart"/>
      <w:r w:rsidRPr="00330CAB">
        <w:rPr>
          <w:rFonts w:ascii="Times New Roman" w:eastAsia="Times New Roman" w:hAnsi="Times New Roman" w:cs="Times New Roman"/>
          <w:color w:val="000000"/>
          <w:sz w:val="24"/>
          <w:szCs w:val="27"/>
          <w:lang w:eastAsia="tr-TR"/>
        </w:rPr>
        <w:t>suçu"nu</w:t>
      </w:r>
      <w:proofErr w:type="spellEnd"/>
      <w:r w:rsidRPr="00330CAB">
        <w:rPr>
          <w:rFonts w:ascii="Times New Roman" w:eastAsia="Times New Roman" w:hAnsi="Times New Roman" w:cs="Times New Roman"/>
          <w:color w:val="000000"/>
          <w:sz w:val="24"/>
          <w:szCs w:val="27"/>
          <w:lang w:eastAsia="tr-TR"/>
        </w:rPr>
        <w:t xml:space="preserve"> oluşturmaktadır. Maddenin ikinci fıkrasında, suçun icrasında kullanılan araçlara veya failin sıfatına bağlı olarak "fuhuş için aracılık" suçunun ağırlaştırıcı sebepleri düzenlenmiştir.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Fuhuş, geniş anlamıyla, başkalarının cinsel ihtiraslarını tatmin için menfaat karşılığı vücudunu kullandırmaktır. Yasa "fuhuş için aracılık" ve "kadın ticareti" eylemlerini suç sayıp yaptırıma bağlamıştır.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xml:space="preserve">Fuhuş için aracılık suçunda maddî unsur, erkek veya kadın olan fail tarafından rızasıyla da olsa henüz </w:t>
      </w:r>
      <w:proofErr w:type="spellStart"/>
      <w:r w:rsidRPr="00330CAB">
        <w:rPr>
          <w:rFonts w:ascii="Times New Roman" w:eastAsia="Times New Roman" w:hAnsi="Times New Roman" w:cs="Times New Roman"/>
          <w:color w:val="000000"/>
          <w:sz w:val="24"/>
          <w:szCs w:val="27"/>
          <w:lang w:eastAsia="tr-TR"/>
        </w:rPr>
        <w:t>yirmibir</w:t>
      </w:r>
      <w:proofErr w:type="spellEnd"/>
      <w:r w:rsidRPr="00330CAB">
        <w:rPr>
          <w:rFonts w:ascii="Times New Roman" w:eastAsia="Times New Roman" w:hAnsi="Times New Roman" w:cs="Times New Roman"/>
          <w:color w:val="000000"/>
          <w:sz w:val="24"/>
          <w:szCs w:val="27"/>
          <w:lang w:eastAsia="tr-TR"/>
        </w:rPr>
        <w:t xml:space="preserve"> yaşını bitirmeyen bir kadın veya kızın fuhuş zımnında iğfal veya tedarik yahut sevk veyahut bir yerden diğer bir yere nakledilmesidir. Suçun manevî unsuru olan genel kast yanında ayrıca özel kast da aranır. Failin iğfal veya tedarik yahut sevk veyahut bir yerden diğer bir yere nakletmek hareketlerini, hem bilerek ve isteyerek hem de "fuhuş zımnında başkalarının arzularını tatmin amacıyla" yapması gerekir. Bu suçlarda manevî unsur, genel kastın yanında başkasının şehvet duygusunu tatmin etmek özel kastıdır.</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İtiraz konusu kural ile korunmak istenen yarar, toplumdaki genel adap hissi ve aile nizamıdır. "Aracılık etmek fiili" fuhşun gerçekleşmesinde rol oynadığı gibi toplumdaki davranış kurallarının bozulup yıkılmasına da sebep olmaktadır. Bu nedenle, ceza fuhuş ve bunun için yapılan aracılığın yayılmasını önleme amacına yöneliktir.</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B- Anayasa'ya Aykırılık Sorunu</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xml:space="preserve">İtiraz yoluna başvuran mahkeme, </w:t>
      </w:r>
      <w:proofErr w:type="spellStart"/>
      <w:r w:rsidRPr="00330CAB">
        <w:rPr>
          <w:rFonts w:ascii="Times New Roman" w:eastAsia="Times New Roman" w:hAnsi="Times New Roman" w:cs="Times New Roman"/>
          <w:color w:val="000000"/>
          <w:sz w:val="24"/>
          <w:szCs w:val="27"/>
          <w:lang w:eastAsia="tr-TR"/>
        </w:rPr>
        <w:t>TCK'nun</w:t>
      </w:r>
      <w:proofErr w:type="spellEnd"/>
      <w:r w:rsidRPr="00330CAB">
        <w:rPr>
          <w:rFonts w:ascii="Times New Roman" w:eastAsia="Times New Roman" w:hAnsi="Times New Roman" w:cs="Times New Roman"/>
          <w:color w:val="000000"/>
          <w:sz w:val="24"/>
          <w:szCs w:val="27"/>
          <w:lang w:eastAsia="tr-TR"/>
        </w:rPr>
        <w:t xml:space="preserve"> 429. ve 430. maddelerinin birinci fıkraları ile aynı Yasa'nın 436. maddesinin birinci ve ikinci fıkraları birlikte değerlendirildiğinde "cebir, şiddet, hile ve nüfuz </w:t>
      </w:r>
      <w:proofErr w:type="spellStart"/>
      <w:r w:rsidRPr="00330CAB">
        <w:rPr>
          <w:rFonts w:ascii="Times New Roman" w:eastAsia="Times New Roman" w:hAnsi="Times New Roman" w:cs="Times New Roman"/>
          <w:color w:val="000000"/>
          <w:sz w:val="24"/>
          <w:szCs w:val="27"/>
          <w:lang w:eastAsia="tr-TR"/>
        </w:rPr>
        <w:t>icrası"nın</w:t>
      </w:r>
      <w:proofErr w:type="spellEnd"/>
      <w:r w:rsidRPr="00330CAB">
        <w:rPr>
          <w:rFonts w:ascii="Times New Roman" w:eastAsia="Times New Roman" w:hAnsi="Times New Roman" w:cs="Times New Roman"/>
          <w:color w:val="000000"/>
          <w:sz w:val="24"/>
          <w:szCs w:val="27"/>
          <w:lang w:eastAsia="tr-TR"/>
        </w:rPr>
        <w:t xml:space="preserve"> unsur olarak belirtildiğini, TCK'nın 429. ve 430. maddelerinin birinci fıkralarında kaçırma ve alıkoymanın şehvet hissi</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0CAB">
        <w:rPr>
          <w:rFonts w:ascii="Times New Roman" w:eastAsia="Times New Roman" w:hAnsi="Times New Roman" w:cs="Times New Roman"/>
          <w:color w:val="000000"/>
          <w:sz w:val="24"/>
          <w:szCs w:val="27"/>
          <w:lang w:eastAsia="tr-TR"/>
        </w:rPr>
        <w:t>ve</w:t>
      </w:r>
      <w:proofErr w:type="gramEnd"/>
      <w:r w:rsidRPr="00330CAB">
        <w:rPr>
          <w:rFonts w:ascii="Times New Roman" w:eastAsia="Times New Roman" w:hAnsi="Times New Roman" w:cs="Times New Roman"/>
          <w:color w:val="000000"/>
          <w:sz w:val="24"/>
          <w:szCs w:val="27"/>
          <w:lang w:eastAsia="tr-TR"/>
        </w:rPr>
        <w:t xml:space="preserve"> evlenmek maksadıyla olması halinde sırasıyla üç seneden on seneye ve beş seneden on seneye kadar ağır hapis cezası, </w:t>
      </w:r>
      <w:proofErr w:type="spellStart"/>
      <w:r w:rsidRPr="00330CAB">
        <w:rPr>
          <w:rFonts w:ascii="Times New Roman" w:eastAsia="Times New Roman" w:hAnsi="Times New Roman" w:cs="Times New Roman"/>
          <w:color w:val="000000"/>
          <w:sz w:val="24"/>
          <w:szCs w:val="27"/>
          <w:lang w:eastAsia="tr-TR"/>
        </w:rPr>
        <w:t>TCK'nun</w:t>
      </w:r>
      <w:proofErr w:type="spellEnd"/>
      <w:r w:rsidRPr="00330CAB">
        <w:rPr>
          <w:rFonts w:ascii="Times New Roman" w:eastAsia="Times New Roman" w:hAnsi="Times New Roman" w:cs="Times New Roman"/>
          <w:color w:val="000000"/>
          <w:sz w:val="24"/>
          <w:szCs w:val="27"/>
          <w:lang w:eastAsia="tr-TR"/>
        </w:rPr>
        <w:t xml:space="preserve"> 436. maddesinde tanımlanan "fuhuş için aracılık" ve "kadın ticareti" suçlarında ise bir seneden üç seneye ve iki seneden beş seneye kadar hapis ve para cezası öngörüldüğünü ileri sürerek, benzer suçlardaki bu yaptırım farkının Anayasa'nın başlangıcının altıncı paragrafına, 10. maddesindeki eşitlik ilkesine ve İnsan Hakları Evrensel Beyannamesi'nin 7. maddesine aykırılığı savıyla iptalini istemiştir.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0CAB">
        <w:rPr>
          <w:rFonts w:ascii="Times New Roman" w:eastAsia="Times New Roman" w:hAnsi="Times New Roman" w:cs="Times New Roman"/>
          <w:color w:val="000000"/>
          <w:sz w:val="24"/>
          <w:szCs w:val="27"/>
          <w:lang w:eastAsia="tr-TR"/>
        </w:rPr>
        <w:lastRenderedPageBreak/>
        <w:t>Anayasa'nın başlangıcının 6. paragrafında, "Her Türk vatandaşının bu Anayasadaki temel hak ve hürriyetlerden eşitlik ve sosyal adalet</w:t>
      </w:r>
      <w:r w:rsidRPr="00330CAB">
        <w:rPr>
          <w:rFonts w:ascii="Times New Roman" w:eastAsia="Times New Roman" w:hAnsi="Times New Roman" w:cs="Times New Roman"/>
          <w:b/>
          <w:bCs/>
          <w:color w:val="000000"/>
          <w:sz w:val="24"/>
          <w:szCs w:val="27"/>
          <w:lang w:eastAsia="tr-TR"/>
        </w:rPr>
        <w:t> </w:t>
      </w:r>
      <w:r w:rsidRPr="00330CAB">
        <w:rPr>
          <w:rFonts w:ascii="Times New Roman" w:eastAsia="Times New Roman" w:hAnsi="Times New Roman" w:cs="Times New Roman"/>
          <w:color w:val="000000"/>
          <w:sz w:val="24"/>
          <w:szCs w:val="27"/>
          <w:lang w:eastAsia="tr-TR"/>
        </w:rPr>
        <w:t xml:space="preserve">gereklerince yararlanarak millî kültür, medeniyet ve hukuk düzeni içinde onurlu bir hayat sürdürme ve maddî ve manevî varlığını bu yönde geliştirme hak ve yetkisine doğuştan sahip olduğu" açıklanmış, İnsan Hakları Evrensel Beyannamesi'nin 7. maddesine koşut düzenleme içeren 10. maddesinde ise, "Herkes, dil, ırk, renk, cinsiyet, siyasi düşünce, felsefî inanç, din, mezhep ve benzeri sebeplerle ayırım gözetmeksizin kanun önünde eşittir. </w:t>
      </w:r>
      <w:proofErr w:type="gramEnd"/>
      <w:r w:rsidRPr="00330CAB">
        <w:rPr>
          <w:rFonts w:ascii="Times New Roman" w:eastAsia="Times New Roman" w:hAnsi="Times New Roman" w:cs="Times New Roman"/>
          <w:color w:val="000000"/>
          <w:sz w:val="24"/>
          <w:szCs w:val="27"/>
          <w:lang w:eastAsia="tr-TR"/>
        </w:rPr>
        <w:t>Hiçbir kişiye, aileye, zümreye veya sınıfa imtiyaz tanınamaz. Devlet organları ve idare makamları bütün işlemlerinde kanun önünde eşitlik ilkesine uygun olarak hareket etmek zorundadırlar" denilmiştir.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Yasa önünde eşitlik herkesin her yönden aynı kurallara bağlı olacağı anlamına gelmez. Anayasa'nın amaçladığı eylemli değil hukuksal eşitliktir. Eşitlik ilkesi, birbirinin aynı durumda olanlara ayrı kuralların uygulanmasını ve ayrıcalıklı kişi ve topluluklar yaratılmasını engeller. Aynı durumda olanlar için ayrı düzenleme Anayasa'ya aykırılık oluşturur. Ancak, durumlarındaki farklılık, değişik kuralları ve uygulamaları gerekli kılabilir. Bu durumda eşitlik ilkesi zedelenmez.</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Yasama organı, kamu düzeninin korunması için ceza hukuku alanında düzenleme yaparken, ceza hukukunun genel ilkelerine bağlı kalmak koşulu ile anayasal sınırlar içinde toplumda hangi eylemlerin suç sayılacağını, suç sayılanların hangi tür ve ölçüde yaptırıma bağlanacağını, hangi durum ve davranışların ağırlaştırıcı ya da hafifletici unsur olarak kabul edileceğini belirleyebilir.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30CAB">
        <w:rPr>
          <w:rFonts w:ascii="Times New Roman" w:eastAsia="Times New Roman" w:hAnsi="Times New Roman" w:cs="Times New Roman"/>
          <w:color w:val="000000"/>
          <w:sz w:val="24"/>
          <w:szCs w:val="27"/>
          <w:lang w:eastAsia="tr-TR"/>
        </w:rPr>
        <w:t>TCK'nun</w:t>
      </w:r>
      <w:proofErr w:type="spellEnd"/>
      <w:r w:rsidRPr="00330CAB">
        <w:rPr>
          <w:rFonts w:ascii="Times New Roman" w:eastAsia="Times New Roman" w:hAnsi="Times New Roman" w:cs="Times New Roman"/>
          <w:color w:val="000000"/>
          <w:sz w:val="24"/>
          <w:szCs w:val="27"/>
          <w:lang w:eastAsia="tr-TR"/>
        </w:rPr>
        <w:t xml:space="preserve"> 429. ve 430. maddeleri Yasa'nın ikinci kitap sekizinci babının "Kız ve Kadın ve Erkek Kaçırma" başlıklı ikinci faslında, itiraz konusu 436. maddesi ise aynı kitabın aynı babının "</w:t>
      </w:r>
      <w:proofErr w:type="spellStart"/>
      <w:r w:rsidRPr="00330CAB">
        <w:rPr>
          <w:rFonts w:ascii="Times New Roman" w:eastAsia="Times New Roman" w:hAnsi="Times New Roman" w:cs="Times New Roman"/>
          <w:color w:val="000000"/>
          <w:sz w:val="24"/>
          <w:szCs w:val="27"/>
          <w:lang w:eastAsia="tr-TR"/>
        </w:rPr>
        <w:t>Fuhşiyata</w:t>
      </w:r>
      <w:proofErr w:type="spellEnd"/>
      <w:r w:rsidRPr="00330CAB">
        <w:rPr>
          <w:rFonts w:ascii="Times New Roman" w:eastAsia="Times New Roman" w:hAnsi="Times New Roman" w:cs="Times New Roman"/>
          <w:color w:val="000000"/>
          <w:sz w:val="24"/>
          <w:szCs w:val="27"/>
          <w:lang w:eastAsia="tr-TR"/>
        </w:rPr>
        <w:t xml:space="preserve"> Tahrik" başlıklı üçüncü faslında düzenlenmiştir. Başvuru kararında karşılaştırılan suçlar birlikte incelendiğinde, korunan hukukî yarar ve unsurlarındaki benzerliklere karşın, maddelerin yasadaki yerleri, suçun unsurları, cezaları, türleri, artırıcı-indirici nedenleri yönünden tümüyle farklı oldukları anlaşılmaktadır. Bu durumda, farklı suç işleyen sanıkların aynı konumda oldukları kabul edilemeyeceğinden farklı yaptırımlar öngören söz konusu maddelerin Anayasa'nın eşitlik ilkesi yönünden karşılaştırılmalarına olanak yoktur.</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Bu nedenlerle, ayrı suçlara farklı cezalar öngörülmesi Anayasa'nın başlangıcının altıncı paragrafına ve 10. maddesinde yer alan eşitlik ilkesine aykırılık oluşturmaz. İtirazın reddi gerekir.</w:t>
      </w:r>
    </w:p>
    <w:p w:rsid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b/>
          <w:bCs/>
          <w:color w:val="000000"/>
          <w:sz w:val="24"/>
          <w:szCs w:val="27"/>
          <w:lang w:eastAsia="tr-TR"/>
        </w:rPr>
        <w:t>VI- SONUÇ</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xml:space="preserve">1.3.1926 günlü, 765 sayılı "Türk Ceza </w:t>
      </w:r>
      <w:proofErr w:type="spellStart"/>
      <w:r w:rsidRPr="00330CAB">
        <w:rPr>
          <w:rFonts w:ascii="Times New Roman" w:eastAsia="Times New Roman" w:hAnsi="Times New Roman" w:cs="Times New Roman"/>
          <w:color w:val="000000"/>
          <w:sz w:val="24"/>
          <w:szCs w:val="27"/>
          <w:lang w:eastAsia="tr-TR"/>
        </w:rPr>
        <w:t>Kanunu"nun</w:t>
      </w:r>
      <w:proofErr w:type="spellEnd"/>
      <w:r w:rsidRPr="00330CAB">
        <w:rPr>
          <w:rFonts w:ascii="Times New Roman" w:eastAsia="Times New Roman" w:hAnsi="Times New Roman" w:cs="Times New Roman"/>
          <w:color w:val="000000"/>
          <w:sz w:val="24"/>
          <w:szCs w:val="27"/>
          <w:lang w:eastAsia="tr-TR"/>
        </w:rPr>
        <w:t xml:space="preserve"> 436. maddesinin birinci ve ikinci fıkralarının Anayasa'ya aykırı olmadığına ve itirazın REDDİNE, 14.9.1999 gününde OYBİRLİĞİYLE karar verildi.</w:t>
      </w:r>
    </w:p>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30CAB" w:rsidRPr="00330CAB" w:rsidTr="00330CAB">
        <w:trPr>
          <w:tblCellSpacing w:w="0" w:type="dxa"/>
        </w:trPr>
        <w:tc>
          <w:tcPr>
            <w:tcW w:w="1667" w:type="pct"/>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Başkan</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Ahmet Necdet SEZER</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4"/>
                <w:lang w:eastAsia="tr-TR"/>
              </w:rPr>
              <w:t> </w:t>
            </w:r>
          </w:p>
        </w:tc>
        <w:tc>
          <w:tcPr>
            <w:tcW w:w="1667" w:type="pct"/>
            <w:gridSpan w:val="2"/>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Başkanvekili</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Güven DİNÇER</w:t>
            </w:r>
          </w:p>
        </w:tc>
        <w:tc>
          <w:tcPr>
            <w:tcW w:w="1667" w:type="pct"/>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330CAB">
              <w:rPr>
                <w:rFonts w:ascii="Times New Roman" w:eastAsia="Times New Roman" w:hAnsi="Times New Roman" w:cs="Times New Roman"/>
                <w:sz w:val="24"/>
                <w:szCs w:val="27"/>
                <w:lang w:eastAsia="tr-TR"/>
              </w:rPr>
              <w:t>Haşim KILIÇ</w:t>
            </w:r>
          </w:p>
        </w:tc>
      </w:tr>
      <w:tr w:rsidR="00330CAB" w:rsidRPr="00330CAB" w:rsidTr="00330CAB">
        <w:trPr>
          <w:tblCellSpacing w:w="0" w:type="dxa"/>
        </w:trPr>
        <w:tc>
          <w:tcPr>
            <w:tcW w:w="1667" w:type="pct"/>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lastRenderedPageBreak/>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Yalçın ACARGÜN</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4"/>
                <w:lang w:eastAsia="tr-TR"/>
              </w:rPr>
              <w:t> </w:t>
            </w:r>
          </w:p>
        </w:tc>
        <w:tc>
          <w:tcPr>
            <w:tcW w:w="1667" w:type="pct"/>
            <w:gridSpan w:val="2"/>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Mustafa BUMİN</w:t>
            </w:r>
          </w:p>
        </w:tc>
        <w:tc>
          <w:tcPr>
            <w:tcW w:w="1667" w:type="pct"/>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30CAB">
              <w:rPr>
                <w:rFonts w:ascii="Times New Roman" w:eastAsia="Times New Roman" w:hAnsi="Times New Roman" w:cs="Times New Roman"/>
                <w:sz w:val="24"/>
                <w:szCs w:val="27"/>
                <w:lang w:eastAsia="tr-TR"/>
              </w:rPr>
              <w:t>Sacit</w:t>
            </w:r>
            <w:proofErr w:type="spellEnd"/>
            <w:r w:rsidRPr="00330CAB">
              <w:rPr>
                <w:rFonts w:ascii="Times New Roman" w:eastAsia="Times New Roman" w:hAnsi="Times New Roman" w:cs="Times New Roman"/>
                <w:sz w:val="24"/>
                <w:szCs w:val="27"/>
                <w:lang w:eastAsia="tr-TR"/>
              </w:rPr>
              <w:t xml:space="preserve"> ADALI</w:t>
            </w:r>
          </w:p>
        </w:tc>
      </w:tr>
      <w:tr w:rsidR="00330CAB" w:rsidRPr="00330CAB" w:rsidTr="00330CAB">
        <w:trPr>
          <w:tblCellSpacing w:w="0" w:type="dxa"/>
        </w:trPr>
        <w:tc>
          <w:tcPr>
            <w:tcW w:w="1667" w:type="pct"/>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Ali HÜNER</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4"/>
                <w:lang w:eastAsia="tr-TR"/>
              </w:rPr>
              <w:t> </w:t>
            </w:r>
          </w:p>
        </w:tc>
        <w:tc>
          <w:tcPr>
            <w:tcW w:w="1667" w:type="pct"/>
            <w:gridSpan w:val="2"/>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Lütfi F. TUNCEL</w:t>
            </w:r>
          </w:p>
        </w:tc>
        <w:tc>
          <w:tcPr>
            <w:tcW w:w="1667" w:type="pct"/>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Fulya KANTARCIOĞLU</w:t>
            </w:r>
          </w:p>
        </w:tc>
      </w:tr>
      <w:tr w:rsidR="00330CAB" w:rsidRPr="00330CAB" w:rsidTr="00330CAB">
        <w:trPr>
          <w:tblCellSpacing w:w="0" w:type="dxa"/>
        </w:trPr>
        <w:tc>
          <w:tcPr>
            <w:tcW w:w="2500" w:type="pct"/>
            <w:gridSpan w:val="2"/>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Mahir Can ILICAK</w:t>
            </w:r>
          </w:p>
        </w:tc>
        <w:tc>
          <w:tcPr>
            <w:tcW w:w="2500" w:type="pct"/>
            <w:gridSpan w:val="2"/>
            <w:hideMark/>
          </w:tcPr>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Üye</w:t>
            </w:r>
          </w:p>
          <w:p w:rsidR="00330CAB" w:rsidRPr="00330CAB" w:rsidRDefault="00330CAB" w:rsidP="00330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0CAB">
              <w:rPr>
                <w:rFonts w:ascii="Times New Roman" w:eastAsia="Times New Roman" w:hAnsi="Times New Roman" w:cs="Times New Roman"/>
                <w:sz w:val="24"/>
                <w:szCs w:val="27"/>
                <w:lang w:eastAsia="tr-TR"/>
              </w:rPr>
              <w:t>Rüştü SÖNMEZ</w:t>
            </w:r>
          </w:p>
        </w:tc>
      </w:tr>
    </w:tbl>
    <w:p w:rsidR="00330CAB" w:rsidRPr="00330CAB" w:rsidRDefault="00330CAB" w:rsidP="00330C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0CAB">
        <w:rPr>
          <w:rFonts w:ascii="Times New Roman" w:eastAsia="Times New Roman" w:hAnsi="Times New Roman" w:cs="Times New Roman"/>
          <w:color w:val="000000"/>
          <w:sz w:val="24"/>
          <w:szCs w:val="27"/>
          <w:lang w:eastAsia="tr-TR"/>
        </w:rPr>
        <w:t> </w:t>
      </w:r>
    </w:p>
    <w:p w:rsidR="00CE1FB9" w:rsidRPr="00330CAB" w:rsidRDefault="00CE1FB9" w:rsidP="00330CAB">
      <w:pPr>
        <w:spacing w:before="100" w:beforeAutospacing="1" w:after="100" w:afterAutospacing="1" w:line="240" w:lineRule="auto"/>
        <w:ind w:firstLine="709"/>
        <w:jc w:val="both"/>
        <w:rPr>
          <w:rFonts w:ascii="Times New Roman" w:hAnsi="Times New Roman" w:cs="Times New Roman"/>
          <w:sz w:val="24"/>
        </w:rPr>
      </w:pPr>
    </w:p>
    <w:sectPr w:rsidR="00CE1FB9" w:rsidRPr="00330CAB" w:rsidSect="00330C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A4" w:rsidRDefault="00B954A4" w:rsidP="00330CAB">
      <w:pPr>
        <w:spacing w:after="0" w:line="240" w:lineRule="auto"/>
      </w:pPr>
      <w:r>
        <w:separator/>
      </w:r>
    </w:p>
  </w:endnote>
  <w:endnote w:type="continuationSeparator" w:id="0">
    <w:p w:rsidR="00B954A4" w:rsidRDefault="00B954A4" w:rsidP="0033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AB" w:rsidRDefault="00330CAB" w:rsidP="005070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0CAB" w:rsidRDefault="00330CAB" w:rsidP="00330C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AB" w:rsidRPr="00330CAB" w:rsidRDefault="00330CAB" w:rsidP="005070DB">
    <w:pPr>
      <w:pStyle w:val="Altbilgi"/>
      <w:framePr w:wrap="around" w:vAnchor="text" w:hAnchor="margin" w:xAlign="right" w:y="1"/>
      <w:rPr>
        <w:rStyle w:val="SayfaNumaras"/>
        <w:rFonts w:ascii="Times New Roman" w:hAnsi="Times New Roman" w:cs="Times New Roman"/>
      </w:rPr>
    </w:pPr>
    <w:r w:rsidRPr="00330CAB">
      <w:rPr>
        <w:rStyle w:val="SayfaNumaras"/>
        <w:rFonts w:ascii="Times New Roman" w:hAnsi="Times New Roman" w:cs="Times New Roman"/>
      </w:rPr>
      <w:fldChar w:fldCharType="begin"/>
    </w:r>
    <w:r w:rsidRPr="00330CAB">
      <w:rPr>
        <w:rStyle w:val="SayfaNumaras"/>
        <w:rFonts w:ascii="Times New Roman" w:hAnsi="Times New Roman" w:cs="Times New Roman"/>
      </w:rPr>
      <w:instrText xml:space="preserve">PAGE  </w:instrText>
    </w:r>
    <w:r w:rsidRPr="00330CA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30CAB">
      <w:rPr>
        <w:rStyle w:val="SayfaNumaras"/>
        <w:rFonts w:ascii="Times New Roman" w:hAnsi="Times New Roman" w:cs="Times New Roman"/>
      </w:rPr>
      <w:fldChar w:fldCharType="end"/>
    </w:r>
  </w:p>
  <w:p w:rsidR="00330CAB" w:rsidRPr="00330CAB" w:rsidRDefault="00330CAB" w:rsidP="00330C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AB" w:rsidRDefault="00330C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A4" w:rsidRDefault="00B954A4" w:rsidP="00330CAB">
      <w:pPr>
        <w:spacing w:after="0" w:line="240" w:lineRule="auto"/>
      </w:pPr>
      <w:r>
        <w:separator/>
      </w:r>
    </w:p>
  </w:footnote>
  <w:footnote w:type="continuationSeparator" w:id="0">
    <w:p w:rsidR="00B954A4" w:rsidRDefault="00B954A4" w:rsidP="00330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AB" w:rsidRDefault="00330C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AB" w:rsidRDefault="00330C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/17</w:t>
    </w:r>
  </w:p>
  <w:p w:rsidR="00330CAB" w:rsidRDefault="00330C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/35</w:t>
    </w:r>
  </w:p>
  <w:p w:rsidR="00330CAB" w:rsidRPr="00330CAB" w:rsidRDefault="00330C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AB" w:rsidRDefault="00330C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4A"/>
    <w:rsid w:val="00032E4A"/>
    <w:rsid w:val="00330CAB"/>
    <w:rsid w:val="00B954A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76327-CFD4-43AD-AFF3-29C24C2C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0CAB"/>
    <w:rPr>
      <w:color w:val="0000FF"/>
      <w:u w:val="single"/>
    </w:rPr>
  </w:style>
  <w:style w:type="paragraph" w:styleId="NormalWeb">
    <w:name w:val="Normal (Web)"/>
    <w:basedOn w:val="Normal"/>
    <w:uiPriority w:val="99"/>
    <w:semiHidden/>
    <w:unhideWhenUsed/>
    <w:rsid w:val="00330C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0C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0CAB"/>
  </w:style>
  <w:style w:type="paragraph" w:styleId="Altbilgi">
    <w:name w:val="footer"/>
    <w:basedOn w:val="Normal"/>
    <w:link w:val="AltbilgiChar"/>
    <w:uiPriority w:val="99"/>
    <w:unhideWhenUsed/>
    <w:rsid w:val="00330C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0CAB"/>
  </w:style>
  <w:style w:type="character" w:styleId="SayfaNumaras">
    <w:name w:val="page number"/>
    <w:basedOn w:val="VarsaylanParagrafYazTipi"/>
    <w:uiPriority w:val="99"/>
    <w:semiHidden/>
    <w:unhideWhenUsed/>
    <w:rsid w:val="0033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2019-01-08T11:27:00Z</dcterms:created>
  <dcterms:modified xsi:type="dcterms:W3CDTF">2019-01-08T11:28:00Z</dcterms:modified>
</cp:coreProperties>
</file>