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7B" w:rsidRPr="00C64E7B" w:rsidRDefault="00C64E7B" w:rsidP="00C64E7B">
      <w:pPr>
        <w:spacing w:before="100" w:after="100" w:line="240" w:lineRule="auto"/>
        <w:jc w:val="center"/>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ANAYASA MAHKEMESİ KARARI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 </w:t>
      </w:r>
    </w:p>
    <w:p w:rsidR="00C64E7B" w:rsidRPr="00C64E7B" w:rsidRDefault="00C64E7B" w:rsidP="00C64E7B">
      <w:pPr>
        <w:spacing w:after="0" w:line="240" w:lineRule="auto"/>
        <w:jc w:val="both"/>
        <w:rPr>
          <w:rFonts w:ascii="Times New Roman" w:eastAsia="Times New Roman" w:hAnsi="Times New Roman" w:cs="Times New Roman"/>
          <w:b/>
          <w:color w:val="000000"/>
          <w:sz w:val="24"/>
          <w:szCs w:val="27"/>
          <w:lang w:eastAsia="tr-TR"/>
        </w:rPr>
      </w:pPr>
      <w:r w:rsidRPr="00C64E7B">
        <w:rPr>
          <w:rFonts w:ascii="Times New Roman" w:eastAsia="Times New Roman" w:hAnsi="Times New Roman" w:cs="Times New Roman"/>
          <w:b/>
          <w:color w:val="000000"/>
          <w:sz w:val="24"/>
          <w:szCs w:val="27"/>
          <w:lang w:eastAsia="tr-TR"/>
        </w:rPr>
        <w:t>Esas Sayısı : 1997/34</w:t>
      </w:r>
    </w:p>
    <w:p w:rsidR="00C64E7B" w:rsidRPr="00C64E7B" w:rsidRDefault="00C64E7B" w:rsidP="00C64E7B">
      <w:pPr>
        <w:spacing w:after="0" w:line="240" w:lineRule="auto"/>
        <w:jc w:val="both"/>
        <w:rPr>
          <w:rFonts w:ascii="Times New Roman" w:eastAsia="Times New Roman" w:hAnsi="Times New Roman" w:cs="Times New Roman"/>
          <w:b/>
          <w:color w:val="000000"/>
          <w:sz w:val="24"/>
          <w:szCs w:val="27"/>
          <w:lang w:eastAsia="tr-TR"/>
        </w:rPr>
      </w:pPr>
      <w:r w:rsidRPr="00C64E7B">
        <w:rPr>
          <w:rFonts w:ascii="Times New Roman" w:eastAsia="Times New Roman" w:hAnsi="Times New Roman" w:cs="Times New Roman"/>
          <w:b/>
          <w:color w:val="000000"/>
          <w:sz w:val="24"/>
          <w:szCs w:val="27"/>
          <w:lang w:eastAsia="tr-TR"/>
        </w:rPr>
        <w:t>Karar Sayısı : 1998/79</w:t>
      </w:r>
    </w:p>
    <w:p w:rsidR="00C64E7B" w:rsidRPr="00C64E7B" w:rsidRDefault="00C64E7B" w:rsidP="00C64E7B">
      <w:pPr>
        <w:spacing w:after="0" w:line="240" w:lineRule="auto"/>
        <w:jc w:val="both"/>
        <w:rPr>
          <w:rFonts w:ascii="Times New Roman" w:eastAsia="Times New Roman" w:hAnsi="Times New Roman" w:cs="Times New Roman"/>
          <w:b/>
          <w:color w:val="000000"/>
          <w:sz w:val="24"/>
          <w:szCs w:val="27"/>
          <w:lang w:eastAsia="tr-TR"/>
        </w:rPr>
      </w:pPr>
      <w:r w:rsidRPr="00C64E7B">
        <w:rPr>
          <w:rFonts w:ascii="Times New Roman" w:eastAsia="Times New Roman" w:hAnsi="Times New Roman" w:cs="Times New Roman"/>
          <w:b/>
          <w:color w:val="000000"/>
          <w:sz w:val="24"/>
          <w:szCs w:val="27"/>
          <w:lang w:eastAsia="tr-TR"/>
        </w:rPr>
        <w:t>Karar Günü : 15.12.1998</w:t>
      </w:r>
    </w:p>
    <w:p w:rsidR="00C64E7B" w:rsidRPr="00C64E7B" w:rsidRDefault="00C64E7B" w:rsidP="00C64E7B">
      <w:pPr>
        <w:spacing w:after="0" w:line="240" w:lineRule="auto"/>
        <w:jc w:val="both"/>
        <w:rPr>
          <w:rFonts w:ascii="Times New Roman" w:eastAsia="Times New Roman" w:hAnsi="Times New Roman" w:cs="Times New Roman"/>
          <w:b/>
          <w:color w:val="000000"/>
          <w:sz w:val="24"/>
          <w:szCs w:val="27"/>
          <w:lang w:eastAsia="tr-TR"/>
        </w:rPr>
      </w:pPr>
      <w:r w:rsidRPr="00C64E7B">
        <w:rPr>
          <w:rFonts w:ascii="Times New Roman" w:eastAsia="Times New Roman" w:hAnsi="Times New Roman" w:cs="Times New Roman"/>
          <w:b/>
          <w:bCs/>
          <w:color w:val="000000"/>
          <w:sz w:val="24"/>
          <w:szCs w:val="26"/>
          <w:lang w:eastAsia="tr-TR"/>
        </w:rPr>
        <w:t>R.G. Tarih-Sayı :26.11.1999-23888</w:t>
      </w:r>
      <w:r w:rsidR="00373BC7">
        <w:rPr>
          <w:rFonts w:ascii="Times New Roman" w:eastAsia="Times New Roman" w:hAnsi="Times New Roman" w:cs="Times New Roman"/>
          <w:b/>
          <w:bCs/>
          <w:color w:val="000000"/>
          <w:sz w:val="24"/>
          <w:szCs w:val="26"/>
          <w:lang w:eastAsia="tr-TR"/>
        </w:rPr>
        <w:t xml:space="preserve"> </w:t>
      </w:r>
      <w:bookmarkStart w:id="0" w:name="_GoBack"/>
      <w:bookmarkEnd w:id="0"/>
    </w:p>
    <w:p w:rsidR="00C64E7B" w:rsidRDefault="00C64E7B" w:rsidP="00C64E7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İTİRAZ YOLUNA BAŞVURAN :</w:t>
      </w:r>
      <w:r w:rsidRPr="00C64E7B">
        <w:rPr>
          <w:rFonts w:ascii="Times New Roman" w:eastAsia="Times New Roman" w:hAnsi="Times New Roman" w:cs="Times New Roman"/>
          <w:color w:val="000000"/>
          <w:sz w:val="24"/>
          <w:szCs w:val="27"/>
          <w:lang w:eastAsia="tr-TR"/>
        </w:rPr>
        <w:t> Gaziosmanpaşa 2. Asliye Hukuk Mahkemesi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İTİRAZIN KONUSU</w:t>
      </w:r>
      <w:r w:rsidRPr="00C64E7B">
        <w:rPr>
          <w:rFonts w:ascii="Times New Roman" w:eastAsia="Times New Roman" w:hAnsi="Times New Roman" w:cs="Times New Roman"/>
          <w:color w:val="000000"/>
          <w:sz w:val="24"/>
          <w:szCs w:val="27"/>
          <w:lang w:eastAsia="tr-TR"/>
        </w:rPr>
        <w:t> : 4.12.1984 günlü, 3095 sayılı "Kanuni Faiz ve Temerrüt Faizine İlişkin Kanun"un 1., 2. ve 4. maddelerinin, Anayasa'nın 2., 5. ve 10. maddelerine aykırılığı savıyla iptali istemidir.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I- OLAY</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Eser sözleşmesine aykırılık nedeniyle açılan alacak davasında davacı vekilinin Anayasa'ya aykırılık savını ciddi bulan Mahkeme, 3095 sayılı Yasa'nın 1., 2. ve 4. maddelerinin iptali için başvurmuştur.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III- YASA METİNLERİ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A- İtiraz Konusu Yasa Kuralları</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4.12.1984 günlü, 3095 sayılı Kanuni Faiz ve Temerrüt Faizine İlişkin Kanun'un iptali istenilen maddeleri şöyledir: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1-</w:t>
      </w:r>
      <w:r w:rsidRPr="00C64E7B">
        <w:rPr>
          <w:rFonts w:ascii="Times New Roman" w:eastAsia="Times New Roman" w:hAnsi="Times New Roman" w:cs="Times New Roman"/>
          <w:color w:val="000000"/>
          <w:sz w:val="24"/>
          <w:szCs w:val="27"/>
          <w:lang w:eastAsia="tr-TR"/>
        </w:rPr>
        <w:t> "</w:t>
      </w:r>
      <w:r w:rsidRPr="00C64E7B">
        <w:rPr>
          <w:rFonts w:ascii="Times New Roman" w:eastAsia="Times New Roman" w:hAnsi="Times New Roman" w:cs="Times New Roman"/>
          <w:b/>
          <w:bCs/>
          <w:color w:val="000000"/>
          <w:sz w:val="24"/>
          <w:szCs w:val="27"/>
          <w:lang w:eastAsia="tr-TR"/>
        </w:rPr>
        <w:t>Madde 1-</w:t>
      </w:r>
      <w:r w:rsidRPr="00C64E7B">
        <w:rPr>
          <w:rFonts w:ascii="Times New Roman" w:eastAsia="Times New Roman" w:hAnsi="Times New Roman" w:cs="Times New Roman"/>
          <w:color w:val="000000"/>
          <w:sz w:val="24"/>
          <w:szCs w:val="27"/>
          <w:lang w:eastAsia="tr-TR"/>
        </w:rPr>
        <w:t> Borçlar Kanunu ve Türk Ticaret Kanununa göre faiz ödenmesi gereken hallerde, miktarı sözleşme ile tespit edilmemişse faiz ödemesi senelik yüzde otuz oranında yapılır.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Bakanlar Kurulu, ekonomik şartları dikkate alarak bu oranın yüzde seksenine kadar artırma ve eksiltme yapabilir. Bakanlar Kurulunun bu konudaki kararı, kararın alınmasını izleyen takvim yılı başından itibaren uygulanır."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2-</w:t>
      </w:r>
      <w:r w:rsidRPr="00C64E7B">
        <w:rPr>
          <w:rFonts w:ascii="Times New Roman" w:eastAsia="Times New Roman" w:hAnsi="Times New Roman" w:cs="Times New Roman"/>
          <w:color w:val="000000"/>
          <w:sz w:val="24"/>
          <w:szCs w:val="27"/>
          <w:lang w:eastAsia="tr-TR"/>
        </w:rPr>
        <w:t> </w:t>
      </w:r>
      <w:r w:rsidRPr="00C64E7B">
        <w:rPr>
          <w:rFonts w:ascii="Times New Roman" w:eastAsia="Times New Roman" w:hAnsi="Times New Roman" w:cs="Times New Roman"/>
          <w:b/>
          <w:bCs/>
          <w:color w:val="000000"/>
          <w:sz w:val="24"/>
          <w:szCs w:val="27"/>
          <w:lang w:eastAsia="tr-TR"/>
        </w:rPr>
        <w:t>"Madde 2-</w:t>
      </w:r>
      <w:r w:rsidRPr="00C64E7B">
        <w:rPr>
          <w:rFonts w:ascii="Times New Roman" w:eastAsia="Times New Roman" w:hAnsi="Times New Roman" w:cs="Times New Roman"/>
          <w:color w:val="000000"/>
          <w:sz w:val="24"/>
          <w:szCs w:val="27"/>
          <w:lang w:eastAsia="tr-TR"/>
        </w:rPr>
        <w:t> Bir miktar paranın ödenmesinde temerrüde düşen borçlu, sözleşme ile aksi kararlaştırılmadıkça, geçmiş günler için 1 inci maddede belirlenen orana göre temerrüt faizi ödemeye mecburdur.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Bakanlar Kurulu Kararı ile bu oran 1 inci maddesindeki oran dahilinde artırılabilir veya eksiltilebilir.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Ödeme yerinde ve ödeme zamanındaki banka iskontosu yukarıda açıklanan miktardan fazla ise, arada sözleşme olmasa bile, ticari işlerde temerrüt faizi T.C. Merkez Bankasının kısa vadeli krediler için öngördüğü reeskont faiz oranına göre istenebilir.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Temerrüt faizi miktarının sözleşmede kararlaştırılmamış olduğu hallerde, akdi faiz miktarı yukarıdaki fıkralarda öngörülen miktarın üstünde ise, temerrüt faizi, akdi faiz miktarından az olamaz."</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3- "Madde 4- </w:t>
      </w:r>
      <w:r w:rsidRPr="00C64E7B">
        <w:rPr>
          <w:rFonts w:ascii="Times New Roman" w:eastAsia="Times New Roman" w:hAnsi="Times New Roman" w:cs="Times New Roman"/>
          <w:color w:val="000000"/>
          <w:sz w:val="24"/>
          <w:szCs w:val="27"/>
          <w:lang w:eastAsia="tr-TR"/>
        </w:rPr>
        <w:t>Diğer kanunların, bu Kanunda öngörülen orandan fazla temerrüt faizi ödenmesine ilişkin hükümleri saklıdır."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B- Dayanılan Anayasa Kuralları</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İtiraz gerekçesinde dayanılan Anayasa kuralları şunlardır: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1- "MADDE 2.-</w:t>
      </w:r>
      <w:r w:rsidRPr="00C64E7B">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C64E7B">
        <w:rPr>
          <w:rFonts w:ascii="Times New Roman" w:eastAsia="Times New Roman" w:hAnsi="Times New Roman" w:cs="Times New Roman"/>
          <w:b/>
          <w:bCs/>
          <w:color w:val="000000"/>
          <w:sz w:val="24"/>
          <w:szCs w:val="27"/>
          <w:lang w:eastAsia="tr-TR"/>
        </w:rPr>
        <w:t>"</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2- "MADDE 5.-</w:t>
      </w:r>
      <w:r w:rsidRPr="00C64E7B">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C64E7B">
        <w:rPr>
          <w:rFonts w:ascii="Times New Roman" w:eastAsia="Times New Roman" w:hAnsi="Times New Roman" w:cs="Times New Roman"/>
          <w:b/>
          <w:bCs/>
          <w:color w:val="000000"/>
          <w:sz w:val="24"/>
          <w:szCs w:val="27"/>
          <w:lang w:eastAsia="tr-TR"/>
        </w:rPr>
        <w:t>"</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3- "MADDE 10.-</w:t>
      </w:r>
      <w:r w:rsidRPr="00C64E7B">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Hiçbir kişiye, aileye, zümreye veya sınıfa imtiyaz tanınamaz.</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C64E7B">
        <w:rPr>
          <w:rFonts w:ascii="Times New Roman" w:eastAsia="Times New Roman" w:hAnsi="Times New Roman" w:cs="Times New Roman"/>
          <w:b/>
          <w:bCs/>
          <w:color w:val="000000"/>
          <w:sz w:val="24"/>
          <w:szCs w:val="27"/>
          <w:lang w:eastAsia="tr-TR"/>
        </w:rPr>
        <w:t>"</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IV- İLK İNCELEME</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Anayasa Mahkemesi İçtüzüğü'nün 8. maddesi uyarınca Yekta Güngör ÖZDEN, Güven DİNÇER, Selçuk TÜZÜN, Ahmet Necdet SEZER, Haşim KILIÇ, Yalçın ACARGÜN, Mustafa BUMİN, Ali HÜNER, Lütfi F. TUNCEL, Mustafa YAKUPOĞLU ve Fulya KANTARCIOĞLU'nun katılmalarıyla 4.12.1984 günlü, 3095 sayılı Kanuni Faiz ve Temerrüt Faizine İlişkin Kanun'un 1. ve 2. maddeleri yönünden işin esasının incelenmesine, sınırlama sorununun bu evrede ele alınmasına, 8.4.1997 gününde oybirliğiyle karar verildi.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V- ESASIN İNCELENMESİ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kuralları ile dayanılan Anayasa kuralları, bunlarla ilgili gerekçeler ve öbür yasama belgeleri okunup incelendikten sonra gereği görüşülüp düşünüldü:</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A- Davada Uygulanacak Kural Sorunu</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Anayasa'nın 152. ve 2949 sayılı Yasa'nın 28. maddelerine göre Anayasa Mahkemesi'ne itiraz yoluyla yapılacak başvurular, itiraz yoluna başvuran mahkemenin bakmakta olduğu davada uygulayacağı yasa kuralları ile sınırlı tutulmuştur.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tarafların istek ve savunmaları çerçevesinde bir karar vermek için ön planda tutulması gereken kurallardır.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İtiraz yoluna başvuran mahkemenin bakmakta olduğu davalar ihtarnameye karşın ödenmeyen sözleşme dışı yapılan ek işler tutarının ticari faizi ile birlikte ödenmesi ve binanın sözleşmede belirtilen günde teslim edilmemesi nedeniyle kira kaybından doğan zararın da reeskont faizi ile birlikte ödenmesine ilişkindir.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İtiraz konusu Yasa'nın 2. maddesinin son fıkrasında temerrüt faizi miktarının sözleşmede kararlaştırılmamış olduğu hallerde akdi faiz miktarı 2. maddenin diğer fıkralarında öngörülen miktarın üstünde ise temerrüt faizinin akdi faiz miktarından az olamayacağı, 4. maddesinde ise diğer kanunların bu kanunda öngörülen orandan fazla temerrüt faizi ödenmesine ilişkin hükümlerinin saklı olduğu belirtilmektedir. Bakılmakta olan davanın tarafları arasında akdi faiz kararlaştırılmamıştır. Bu nedenle, Yasa'nın 2. maddesinin son fıkrası ile 4. maddesi davada uygulanacak kurallar olmadıklarından bu kurallara ilişkin itirazın başvuran Mahkeme'nin yetkisizliği nedeniyle reddine karar verilmiştir.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B- İtiraz Konusu Kuralların Anlam ve Kapsamı</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Faiz, kişi veya kurumların kullanımına terk ve tahsis edilen nakdî sermayeye karşılık sermaye sahibi lehine oluşan medenî bir "semere" veya "ivaz"dır. Ayrıca alacaklının zararını karşılama işlevi olan, edinimi taahhüdüne uygun biçimde süresinde; muaccel borcunu vadesinde ödemeyen borçlunun, bu süreden yararlanmış olma sonucu alacaklı lehine doğan nakdî bir ödentidir. Kaynağı, asıl alacağın kaynağını oluşturan, hukukî işlem, hukukî fiil veya kanundur. Asıl alacağa bağlı olarak doğan fer'i bir haktır. Doğumu ve varlığı, kural olarak asıl alacağın doğumuna ve varlığına bağlı olduğundan, asıl alacak ile birlikte sona erer.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Genel olarak faiz, Borçlar Kanunu, Türk Ticaret Kanunu ve Murâbaha Nizamnamesinde kurala bağlanmışken, enflasyon oranlarının yükselmesi nedeniyle 4.12.1984 günlü, 3095 sayılı Yasa ile yeniden düzenlenme gereği duyulmuştur.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3095 sayılı Yasa'nın genel gerekçesinde :</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"Türk parasının değerinin önemli ölçüde azalmadığı, enflasyon oranının çok düşük olduğu devirlerde yürürlüğe giren Borçlar Kanunu'nun 72 ve 103 üncü maddeleriyle kanunî faiz ve temerrüt faizi yüzde beş olarak tespit edilmiştir. Türk Ticaret Kanununun 9 uncu maddesiyle de kanunî faiz yönünden Borçlar Kanununun sözü edilen maddesine atıfta bulunularak aynı oran benimsenmiş, temerrüt faizi ise ticarî işler için yüzde on olarak kabul olunmuştur.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10 Mayıs 1984 gün ve 18397 sayılı Resmî Gazete'de yayımlanan Türkiye Cumhuriyeti Merkez Bankası tebliği ile vadeli mevduat faizleri yüzde elli ikiye varan oranlarda tespit edilmiştir. Diğer bir ifadeyle zamanında hakkını elde edemeyen bir alacaklı parasını bankaya veya Devlet tahviline yatıramamaktan ötürü yukarıda açıklanan miktara varan bir kâr mahrumiyeti ile karşı karşıya bulunmakta, buna karşılık yüzde beş ve yüzde on oranında kanunî faiz ve temerrüt faizi alabilmektedir. Alacaklı kişi aynı zamanda paraya ihtiyacı bulunduğunda kredi sağlama yoluna gitmekte ve bu sefer daha da yüksek oranda bir faiz borcu altına girmektedir. Bu durumda borçlu, borcunu zamanında ödememesinden kazançlı çıkmakta, dava ve icra yoluna başvurulmadan ödemede genellikle bulunulmamaktadır. Zira dava ve takip sırasında geçecek her süre borçlunun lehine çalışmaktadır.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Belirtilen durumun dava ve icra takiplerini artırdığı açıktır. Borçlular sadece haklarında dava açılmasına ve icra takibinde bulunulmasına sebebiyet vermekle kalmayıp bunların uzaması için her türlü yola başvurmaktadırlar.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Tasarı kötü niyetli kişilerin bu davranışlarının önüne geçilmesi, kanunî faiz ve temerrüt faizinin günün koşullarına uydurulması için düzenlenmiştir.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Temerrüt faizi ile ilgili olarak Borçlar Kanunu ve Türk Ticaret Kanunu dışındaki diğer kanunlarda da hükümler bulunduğundan, bunların tamamının değiştirilmesi güçlük arz edeceğinden ve ayrıca ilerde enflasyon oranının düşmesi sonucu kanunlarımızdaki eski oranlara kolaylıkla dönüşü sağlama açısından düzenlemenin ilgili kanunlarda değişiklik suretiyle yapılması yoluna gidilmemiş, ayrı bir kanunla yapılmasının yerinde olacağı düşünülmüştür"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denilmektedir.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3095 sayılı Yasa'nın yasal faizin düzenlendiği 1. maddesinde, faiz ödenmesi gereken ancak miktarı sözleşme ile tespit edilmemiş hallerde, faizin % 30 olduğu ve bu oranın Bakanlar Kurulu'nca ekonomik koşullar dikkate alınarak % 80'ine kadar arttırılıp eksiltilebileceği hükme bağlanmıştır. Buna göre, yıllık faiz oranı en fazla % 54, en az % 6 olarak belirlenebilecektir. 8.8.1997 tarih 9807 sayılı Bakanlar Kurulu kararı ile % 30 oranı 1.1.1998 gününden geçerli olmak üzere % 50'ye çıkartılmıştır.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3095 sayılı Yasa'nın 2. maddesinin birinci ve ikinci fıkralarında temerrüt faizi düzenlenmektedir. Üçüncü fıkrada ise ticari işlerde temerrüt faizinin, ödeme yerinde ve ödeme zamanındaki banka iskontosu bir ve ikinci fıkrada açıklanan miktardan fazla ise, arada sözleşme olmasa bile, T.C. Merkez Bankası'nın kısa vadeli krediler için öngördüğü reeskont faiz oranına göre istenebileceği belirtilmiştir.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C- Anayasa'ya Aykırılık Sorunu</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Mahkeme, başvuru kararında, Türk lirasının yıllara göre % 70-90 arası değer yitirmesi karşısında 3095 sayılı Yasa'nın hak kaybını önleyemediğini, yargı dışı hak arama yöntemlerine başvurma eğiliminin arttığını, yasalarla enflasyondan doğan kayıplara karşı kendisini güvenceye alan devletin vatandaşlar için aynı önlemleri almakta duyarsız kaldığını, sosyal hukuk devleti ve eşitlik ilkelerine aykırı davrandığını, sosyal hukuk devletinde, yargıya başvuran bireylerin gerek enflasyondan gerekse gecikmeden doğan kayıplarını giderici yasal önlemlerin alınması gerektiğini, ticari işlerde farklı bir faiz oranı benimsenerek kimilerine ayrıcalık tanındığını, bu nedenlerle, itiraz konusu kuralların Anayasa'nın 2., 5. ve 10. maddelerine aykırılık oluşturduğunu ileri sürmüştür.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1- Yasa'nın 2. Maddesinin Üçüncü Fıkrasının İncelenmesi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"Yasa önünde eşitlik ilkesi" hukuksal durumları aynı olanlar için söz konusudur. Bu ilke ile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Nitelikleri ve durumları özdeş olanlar için yasalarla değişik kurallar konulamaz.</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Yasa'nın 2. maddesinin üçüncü fıkrasında "ödeme yerinde ve ödeme zamanındaki banka iskontosu yukarda açıklanan miktardan fazla ise, arada sözleşme olmasa bile ticari işlerde temerrüt faizi T.C. Merkez Bankasının kısa vadeli kredileri için öngördüğü reeskont faizi oranına göre istenebilir." denilmektedir.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Yasa'nın 1. maddesinde adi ve ticari işlerdeki yasal faiz oranları arasında fark gözetilmemesine ve 2. maddenin birinci fıkrasında da temerrüt faiz oranın % 30 olarak saptanmasına karşılık üçüncü fıkrasında ticari işlerde temerrüt faizinin T.C. Merkez Bankasının kısa vadeli krediler için öngördüğü reeskont faiz oranına göre istenebileceği belirtilmiştir.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Türk Ticaret Kanunu'nun 3. maddesine göre Türk Ticaret Kanunu'nda düzenlenen konularla bir ticarethane veya fabrika yahut ticari şekilde işletilen diğer bir müesseseyi ilgilendiren bütün muamele, fiil ve işler ticari işlerden sayılır. Aynı Yasa'nın 21. maddesine göre de bir tacirin borçlarının ticari olması asıldır.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Ticari iş veya işlemlerle ticari olmayanlar aynı nitelikte olmadığı gibi tacir ile tacir olmayanlar da aynı hukuksal konumda değildirler.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Bu nedenlerle, ticari işler için farklı temerrüt faizi öngörülmesi eşitlik ilkesine aykırı değildir.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İtirazın reddi gerekir.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2- Yasa'nın 1. Maddesiyle 2. Maddesinin Birinci ve İkinci Fıkralarının İncelenmesi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Mahkeme, itiraz konusu kuralların, Anayasa'nın 2. ve 5. maddelerine aykırılığını ileri sürmüştür.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Anayasa'nın 2. maddesindeki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 bulunduğu bilincinde olan devlettir.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Anayasa'nın 5. maddesinde, "Devletin temel amaç ve görevleri ...; kişinin temel hak ve hürriyetlerini, sosyal hukuk devleti ve adalet ilkeleriyle bağdaşmayacak surette sınırlayan siyasal, ekonomik ve sosyal engelleri kaldırmaya, insanın maddî manevî varlığının gelişmesi için gerekli şartları hazırlamaya çalışmaktır." denilmektedir. Buna göre Devlet, bireyin yaşamını kolaylaştırmak, insan onuruna yaraşır bir ortam yaratmakla yükümlüdür.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3095 sayılı Yasa'nın 1. ve 2. maddelerinin birinci fıkralarında, yasal ve temerrüt faiz oranı senelik % 30 olarak belirlenmiş, maddelerin ikinci fıkralarında da belirli koşulların gerçekleşmesi durumunda, bu oranın % 80'ine kadar artırma ve eksiltme yetkisi Bakanlar Kurulu'na verilmiştir.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Bakanlar Kurulu bu yetkiye dayanarak 1.1.1998 gününden geçerli olmak üzere % 30 oranını % 50'ye çıkarmıştır. Bu artırmaya karşın, yasal ve temerrüt faiz oranları banka mevduat faiz oranlarının çok gerisinde kalmıştır.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Hazine'nin iç borçlanma aracı olarak kimi zaman çıkardığı tahvil ve bonolara ödediği faizler de yasal faiz oranının çok üzerinde gerçekleşmiştir. Dövizin Türk lirası karşısında kazandığı yıllık değer de yasal faiz oranlarının çok üstünde olmuştur.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Hazine Müsteşarlığı verilerine göre 1984-1998 yıllarının 14 yıllık ortalama artışı Toptan Eşya Fiyat Endeksi'ne göre % 65, Tüketici Fiyat Endeksine göre % 68'dir. T.C. Merkez Bankası'nca belirlenen ağırlıklı mevduat faiz oranları 1992 yılında % 74,24, 1993 yılında % 74,68'dir.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Enflasyon ve buna bağlı olarak oluşan döviz kuru, mevduat faizi, hazine bonosu ve devlet tahvili faiz oranlarının sabit yasal ve temerrüt faiz oranlarının çok üstünde gerçekleşmesi borçlunun yararlanması alacaklının zarara uğraması sonucunu doğurmuştur. Bu nedenle, borçlu, süresinde borcunu ödememekte, yargı yoluna başvurulduğunda da yargı sürecini uzatma gayreti göstermekte, böylece yargı mercilerindeki dava ve takipler çoğalmakta, yargıya güven azalmakta, kendiliğinden hak almak düşüncesi yaygınlaşarak, kamu düzeni bozulmakta kişi ve toplum güvenliği sarsılmaktadır.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İtiraz konusu kuralların borçlu yararına, alacaklı zararına sonuçlar doğurması, ekonomik ve sosyal yaşamı olumsuz yönde etkilediği gibi Hukuk Devleti ilkesini de zedelemektedir.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Açıklanan nedenlerle, Yasa'nın incelenen kuralları Anayasa'nın 2. ve 5. maddelerine aykırıdır. İptali gerekir.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VI- İPTAL'İN YASA'NIN DİĞER KURALLARINA ETKİSİ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fıkrasında, "Ancak başvuru, kanunun, kanun hükmünde kararnamenin veya İçtüzüğün sadece belirli madde veya hükümleri aleyhinde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öteki hükümlerinin veya tümünün iptaline karar verebilir" denilmektedir.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3095 sayılı Yasa'nın itiraz konusu 2. maddesinin birinci ve ikinci fıkralarının iptalleri nedeniyle, uygulama olanağı kalmayan üçüncü ve dördüncü fıkralarının da iptallerine karar verilmesi gerekir.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VII- İPTAL KARARININ YÜRÜRLÜĞE GİRECEĞİ GÜN SORUNU</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Anayasa'nın 153. maddesiyle 2949 sayılı Anayasa Mahkemesinin Kuruluşu ve Yargılama Usulleri Hakkında Yasa'nın 53. maddesi uyarınca, kanun, kanun hükmünde kararname veya Türkiye Büyük Millet Meclisi İçtüzüğü ya da bunların belirli madde veya hükümleri iptal kararının Resmî Gazete'de yayımlandığı gün yürürlükten kalkar. Ancak, Anayasa Mahkemesi, iptal kararı ile doğacak hukuksal boşluğu, kamu düzenini tehdit ya da kamu yararını ihlâl edici nitelikte görürse, boşluğun doldurulması için iptal kararının yürürlüğe gireceği günü ayrıca kararlaştırabilir.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Yasa'nın 1. ve 2. maddelerinin iptali nedeniyle doğacak hukuksal boşluk, kamu yararını bozucu nitelikte görüldüğünden, Anayasa'nın 153. maddesinin 3., 2949 sayılı Yasa'nın 53. maddesinin dördüncü ve beşinci fıkraları gereğince iptal kararının Resmî Gazete'de yayımlanmasından başlayarak 6 ay sonra yürürlüğe girmesi uygun görülmüştür.</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b/>
          <w:bCs/>
          <w:color w:val="000000"/>
          <w:sz w:val="24"/>
          <w:szCs w:val="27"/>
          <w:lang w:eastAsia="tr-TR"/>
        </w:rPr>
        <w:t>VIII- SONUÇ</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4.12.1984 günlü, 3095 sayılı "Kanuni Faiz ve Temerrüt Faizine İlişkin Kanun"un:</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A- 1. maddesinin Anayasa'ya aykırı olduğuna ve İPTALİNE, OYBİRLİĞİYLE,</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B- 2. maddesinin,</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1- Birinci ve ikinci fıkralarının Anayasa'ya aykırı olduğuna ve İPTALİNE, OYBİRLİĞİYLE,</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2- Üçüncü fıkrasının Anayasa'ya aykırı olmadığına ve itirazın REDDİNE, OYBİRLİĞİYLE,</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C- 2. maddesinin birinci ve ikinci fıkralarının iptali nedeniyle uygulanma olanağı kalmayan üçüncü ve dördüncü fıkralarının da 2949 sayılı Anayasa Mahkemesinin Kuruluşu ve Yargılama Usulleri Hakkında Kanun'un 29. maddesinin ikinci fıkrası gereğince İPTALLERİNE, OYBİRLİĞİYLE,</w:t>
      </w:r>
    </w:p>
    <w:p w:rsid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D- 1. ve 2. maddelerinin iptali nedeniyle meydana gelen hukuksal boşluk kamu yararını ihlâl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OYBİRLİĞİYLE, 15.12.1998 gününde karar verildi.</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64E7B" w:rsidRPr="00C64E7B" w:rsidTr="00C64E7B">
        <w:trPr>
          <w:tblCellSpacing w:w="0" w:type="dxa"/>
          <w:jc w:val="center"/>
        </w:trPr>
        <w:tc>
          <w:tcPr>
            <w:tcW w:w="1667" w:type="pct"/>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Başkan</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Ahmet Necdet SEZER</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 </w:t>
            </w:r>
          </w:p>
        </w:tc>
        <w:tc>
          <w:tcPr>
            <w:tcW w:w="1667" w:type="pct"/>
            <w:gridSpan w:val="2"/>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Samia AKBULUT</w:t>
            </w:r>
          </w:p>
        </w:tc>
        <w:tc>
          <w:tcPr>
            <w:tcW w:w="1667" w:type="pct"/>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Haşim KILIÇ</w:t>
            </w:r>
          </w:p>
        </w:tc>
      </w:tr>
      <w:tr w:rsidR="00C64E7B" w:rsidRPr="00C64E7B" w:rsidTr="00C64E7B">
        <w:trPr>
          <w:tblCellSpacing w:w="0" w:type="dxa"/>
          <w:jc w:val="center"/>
        </w:trPr>
        <w:tc>
          <w:tcPr>
            <w:tcW w:w="1667" w:type="pct"/>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Yalçın ACARGÜN</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 </w:t>
            </w:r>
          </w:p>
        </w:tc>
        <w:tc>
          <w:tcPr>
            <w:tcW w:w="1667" w:type="pct"/>
            <w:gridSpan w:val="2"/>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Mustafa BUMİN</w:t>
            </w:r>
          </w:p>
        </w:tc>
        <w:tc>
          <w:tcPr>
            <w:tcW w:w="1667" w:type="pct"/>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Sacit ADALI</w:t>
            </w:r>
          </w:p>
        </w:tc>
      </w:tr>
      <w:tr w:rsidR="00C64E7B" w:rsidRPr="00C64E7B" w:rsidTr="00C64E7B">
        <w:trPr>
          <w:tblCellSpacing w:w="0" w:type="dxa"/>
          <w:jc w:val="center"/>
        </w:trPr>
        <w:tc>
          <w:tcPr>
            <w:tcW w:w="1667" w:type="pct"/>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Ali HÜNER</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 </w:t>
            </w:r>
          </w:p>
        </w:tc>
        <w:tc>
          <w:tcPr>
            <w:tcW w:w="1667" w:type="pct"/>
            <w:gridSpan w:val="2"/>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Lütfi F. TUNCEL</w:t>
            </w:r>
          </w:p>
        </w:tc>
        <w:tc>
          <w:tcPr>
            <w:tcW w:w="1667" w:type="pct"/>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Fulya KANTARCIOĞLU</w:t>
            </w:r>
          </w:p>
        </w:tc>
      </w:tr>
      <w:tr w:rsidR="00C64E7B" w:rsidRPr="00C64E7B" w:rsidTr="00C64E7B">
        <w:trPr>
          <w:tblCellSpacing w:w="0" w:type="dxa"/>
          <w:jc w:val="center"/>
        </w:trPr>
        <w:tc>
          <w:tcPr>
            <w:tcW w:w="2500" w:type="pct"/>
            <w:gridSpan w:val="2"/>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Mahir Can ILICAK</w:t>
            </w:r>
          </w:p>
        </w:tc>
        <w:tc>
          <w:tcPr>
            <w:tcW w:w="2500" w:type="pct"/>
            <w:gridSpan w:val="2"/>
            <w:hideMark/>
          </w:tcPr>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Üye</w:t>
            </w:r>
          </w:p>
          <w:p w:rsidR="00C64E7B" w:rsidRPr="00C64E7B" w:rsidRDefault="00C64E7B" w:rsidP="00C64E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4E7B">
              <w:rPr>
                <w:rFonts w:ascii="Times New Roman" w:eastAsia="Times New Roman" w:hAnsi="Times New Roman" w:cs="Times New Roman"/>
                <w:sz w:val="24"/>
                <w:szCs w:val="27"/>
                <w:lang w:eastAsia="tr-TR"/>
              </w:rPr>
              <w:t>Rüştü SÖNMEZ</w:t>
            </w:r>
          </w:p>
        </w:tc>
      </w:tr>
    </w:tbl>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 </w:t>
      </w:r>
    </w:p>
    <w:p w:rsidR="00C64E7B" w:rsidRPr="00C64E7B" w:rsidRDefault="00C64E7B" w:rsidP="00C64E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4E7B">
        <w:rPr>
          <w:rFonts w:ascii="Times New Roman" w:eastAsia="Times New Roman" w:hAnsi="Times New Roman" w:cs="Times New Roman"/>
          <w:color w:val="000000"/>
          <w:sz w:val="24"/>
          <w:szCs w:val="27"/>
          <w:lang w:eastAsia="tr-TR"/>
        </w:rPr>
        <w:t> </w:t>
      </w:r>
    </w:p>
    <w:p w:rsidR="00CE1FB9" w:rsidRPr="00C64E7B" w:rsidRDefault="00CE1FB9" w:rsidP="00C64E7B">
      <w:pPr>
        <w:spacing w:before="100" w:beforeAutospacing="1" w:after="100" w:afterAutospacing="1" w:line="240" w:lineRule="auto"/>
        <w:ind w:firstLine="709"/>
        <w:jc w:val="both"/>
        <w:rPr>
          <w:rFonts w:ascii="Times New Roman" w:hAnsi="Times New Roman" w:cs="Times New Roman"/>
          <w:sz w:val="24"/>
        </w:rPr>
      </w:pPr>
    </w:p>
    <w:sectPr w:rsidR="00CE1FB9" w:rsidRPr="00C64E7B" w:rsidSect="00C64E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F7" w:rsidRDefault="00E01AF7" w:rsidP="00C64E7B">
      <w:pPr>
        <w:spacing w:after="0" w:line="240" w:lineRule="auto"/>
      </w:pPr>
      <w:r>
        <w:separator/>
      </w:r>
    </w:p>
  </w:endnote>
  <w:endnote w:type="continuationSeparator" w:id="0">
    <w:p w:rsidR="00E01AF7" w:rsidRDefault="00E01AF7" w:rsidP="00C6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7B" w:rsidRDefault="00C64E7B" w:rsidP="009F54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4E7B" w:rsidRDefault="00C64E7B" w:rsidP="00C64E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7B" w:rsidRPr="00C64E7B" w:rsidRDefault="00C64E7B" w:rsidP="009F5473">
    <w:pPr>
      <w:pStyle w:val="Altbilgi"/>
      <w:framePr w:wrap="around" w:vAnchor="text" w:hAnchor="margin" w:xAlign="right" w:y="1"/>
      <w:rPr>
        <w:rStyle w:val="SayfaNumaras"/>
        <w:rFonts w:ascii="Times New Roman" w:hAnsi="Times New Roman" w:cs="Times New Roman"/>
      </w:rPr>
    </w:pPr>
    <w:r w:rsidRPr="00C64E7B">
      <w:rPr>
        <w:rStyle w:val="SayfaNumaras"/>
        <w:rFonts w:ascii="Times New Roman" w:hAnsi="Times New Roman" w:cs="Times New Roman"/>
      </w:rPr>
      <w:fldChar w:fldCharType="begin"/>
    </w:r>
    <w:r w:rsidRPr="00C64E7B">
      <w:rPr>
        <w:rStyle w:val="SayfaNumaras"/>
        <w:rFonts w:ascii="Times New Roman" w:hAnsi="Times New Roman" w:cs="Times New Roman"/>
      </w:rPr>
      <w:instrText xml:space="preserve">PAGE  </w:instrText>
    </w:r>
    <w:r w:rsidRPr="00C64E7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C64E7B">
      <w:rPr>
        <w:rStyle w:val="SayfaNumaras"/>
        <w:rFonts w:ascii="Times New Roman" w:hAnsi="Times New Roman" w:cs="Times New Roman"/>
      </w:rPr>
      <w:fldChar w:fldCharType="end"/>
    </w:r>
  </w:p>
  <w:p w:rsidR="00C64E7B" w:rsidRPr="00C64E7B" w:rsidRDefault="00C64E7B" w:rsidP="00C64E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7B" w:rsidRDefault="00C64E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F7" w:rsidRDefault="00E01AF7" w:rsidP="00C64E7B">
      <w:pPr>
        <w:spacing w:after="0" w:line="240" w:lineRule="auto"/>
      </w:pPr>
      <w:r>
        <w:separator/>
      </w:r>
    </w:p>
  </w:footnote>
  <w:footnote w:type="continuationSeparator" w:id="0">
    <w:p w:rsidR="00E01AF7" w:rsidRDefault="00E01AF7" w:rsidP="00C64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7B" w:rsidRDefault="00C64E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7B" w:rsidRDefault="00C64E7B">
    <w:pPr>
      <w:pStyle w:val="stbilgi"/>
      <w:rPr>
        <w:rFonts w:ascii="Times New Roman" w:hAnsi="Times New Roman" w:cs="Times New Roman"/>
        <w:b/>
      </w:rPr>
    </w:pPr>
    <w:r>
      <w:rPr>
        <w:rFonts w:ascii="Times New Roman" w:hAnsi="Times New Roman" w:cs="Times New Roman"/>
        <w:b/>
      </w:rPr>
      <w:t>Esas Sayısı : 1997/34</w:t>
    </w:r>
  </w:p>
  <w:p w:rsidR="00C64E7B" w:rsidRDefault="00C64E7B">
    <w:pPr>
      <w:pStyle w:val="stbilgi"/>
      <w:rPr>
        <w:rFonts w:ascii="Times New Roman" w:hAnsi="Times New Roman" w:cs="Times New Roman"/>
        <w:b/>
      </w:rPr>
    </w:pPr>
    <w:r>
      <w:rPr>
        <w:rFonts w:ascii="Times New Roman" w:hAnsi="Times New Roman" w:cs="Times New Roman"/>
        <w:b/>
      </w:rPr>
      <w:t>Karar Sayısı : 1998/79</w:t>
    </w:r>
  </w:p>
  <w:p w:rsidR="00C64E7B" w:rsidRPr="00C64E7B" w:rsidRDefault="00C64E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7B" w:rsidRDefault="00C64E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C"/>
    <w:rsid w:val="00373BC7"/>
    <w:rsid w:val="007648A5"/>
    <w:rsid w:val="00B35CAC"/>
    <w:rsid w:val="00C64E7B"/>
    <w:rsid w:val="00CE1FB9"/>
    <w:rsid w:val="00E01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5C243-E141-417C-AA34-509254B9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4E7B"/>
    <w:rPr>
      <w:color w:val="0000FF"/>
      <w:u w:val="single"/>
    </w:rPr>
  </w:style>
  <w:style w:type="paragraph" w:styleId="NormalWeb">
    <w:name w:val="Normal (Web)"/>
    <w:basedOn w:val="Normal"/>
    <w:uiPriority w:val="99"/>
    <w:semiHidden/>
    <w:unhideWhenUsed/>
    <w:rsid w:val="00C64E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4E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4E7B"/>
  </w:style>
  <w:style w:type="paragraph" w:styleId="Altbilgi">
    <w:name w:val="footer"/>
    <w:basedOn w:val="Normal"/>
    <w:link w:val="AltbilgiChar"/>
    <w:uiPriority w:val="99"/>
    <w:unhideWhenUsed/>
    <w:rsid w:val="00C64E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4E7B"/>
  </w:style>
  <w:style w:type="character" w:styleId="SayfaNumaras">
    <w:name w:val="page number"/>
    <w:basedOn w:val="VarsaylanParagrafYazTipi"/>
    <w:uiPriority w:val="99"/>
    <w:semiHidden/>
    <w:unhideWhenUsed/>
    <w:rsid w:val="00C64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2828</Words>
  <Characters>16126</Characters>
  <Application>Microsoft Office Word</Application>
  <DocSecurity>0</DocSecurity>
  <Lines>134</Lines>
  <Paragraphs>37</Paragraphs>
  <ScaleCrop>false</ScaleCrop>
  <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2019-01-08T05:42:00Z</dcterms:created>
  <dcterms:modified xsi:type="dcterms:W3CDTF">2019-01-08T05:51:00Z</dcterms:modified>
</cp:coreProperties>
</file>