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F9" w:rsidRPr="005956F9" w:rsidRDefault="005956F9" w:rsidP="005956F9">
      <w:pPr>
        <w:spacing w:before="100" w:after="100" w:line="240" w:lineRule="auto"/>
        <w:jc w:val="center"/>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ANAYASA MAHKEMESİ KARARI</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w:t>
      </w:r>
    </w:p>
    <w:p w:rsidR="005956F9" w:rsidRPr="005956F9" w:rsidRDefault="005956F9" w:rsidP="005956F9">
      <w:pPr>
        <w:spacing w:after="0" w:line="240" w:lineRule="auto"/>
        <w:jc w:val="both"/>
        <w:rPr>
          <w:rFonts w:ascii="Times New Roman" w:eastAsia="Times New Roman" w:hAnsi="Times New Roman" w:cs="Times New Roman"/>
          <w:b/>
          <w:color w:val="000000"/>
          <w:sz w:val="24"/>
          <w:szCs w:val="27"/>
          <w:lang w:eastAsia="tr-TR"/>
        </w:rPr>
      </w:pPr>
      <w:r w:rsidRPr="005956F9">
        <w:rPr>
          <w:rFonts w:ascii="Times New Roman" w:eastAsia="Times New Roman" w:hAnsi="Times New Roman" w:cs="Times New Roman"/>
          <w:b/>
          <w:color w:val="000000"/>
          <w:sz w:val="24"/>
          <w:szCs w:val="27"/>
          <w:lang w:eastAsia="tr-TR"/>
        </w:rPr>
        <w:t xml:space="preserve">Esas </w:t>
      </w:r>
      <w:proofErr w:type="gramStart"/>
      <w:r w:rsidRPr="005956F9">
        <w:rPr>
          <w:rFonts w:ascii="Times New Roman" w:eastAsia="Times New Roman" w:hAnsi="Times New Roman" w:cs="Times New Roman"/>
          <w:b/>
          <w:color w:val="000000"/>
          <w:sz w:val="24"/>
          <w:szCs w:val="27"/>
          <w:lang w:eastAsia="tr-TR"/>
        </w:rPr>
        <w:t>Sayısı : 1998</w:t>
      </w:r>
      <w:proofErr w:type="gramEnd"/>
      <w:r w:rsidRPr="005956F9">
        <w:rPr>
          <w:rFonts w:ascii="Times New Roman" w:eastAsia="Times New Roman" w:hAnsi="Times New Roman" w:cs="Times New Roman"/>
          <w:b/>
          <w:color w:val="000000"/>
          <w:sz w:val="24"/>
          <w:szCs w:val="27"/>
          <w:lang w:eastAsia="tr-TR"/>
        </w:rPr>
        <w:t>/29</w:t>
      </w:r>
    </w:p>
    <w:p w:rsidR="005956F9" w:rsidRPr="005956F9" w:rsidRDefault="005956F9" w:rsidP="005956F9">
      <w:pPr>
        <w:spacing w:after="0" w:line="240" w:lineRule="auto"/>
        <w:jc w:val="both"/>
        <w:rPr>
          <w:rFonts w:ascii="Times New Roman" w:eastAsia="Times New Roman" w:hAnsi="Times New Roman" w:cs="Times New Roman"/>
          <w:b/>
          <w:color w:val="000000"/>
          <w:sz w:val="24"/>
          <w:szCs w:val="27"/>
          <w:lang w:eastAsia="tr-TR"/>
        </w:rPr>
      </w:pPr>
      <w:r w:rsidRPr="005956F9">
        <w:rPr>
          <w:rFonts w:ascii="Times New Roman" w:eastAsia="Times New Roman" w:hAnsi="Times New Roman" w:cs="Times New Roman"/>
          <w:b/>
          <w:color w:val="000000"/>
          <w:sz w:val="24"/>
          <w:szCs w:val="27"/>
          <w:lang w:eastAsia="tr-TR"/>
        </w:rPr>
        <w:t xml:space="preserve">Karar </w:t>
      </w:r>
      <w:proofErr w:type="gramStart"/>
      <w:r w:rsidRPr="005956F9">
        <w:rPr>
          <w:rFonts w:ascii="Times New Roman" w:eastAsia="Times New Roman" w:hAnsi="Times New Roman" w:cs="Times New Roman"/>
          <w:b/>
          <w:color w:val="000000"/>
          <w:sz w:val="24"/>
          <w:szCs w:val="27"/>
          <w:lang w:eastAsia="tr-TR"/>
        </w:rPr>
        <w:t>Sayısı : 1998</w:t>
      </w:r>
      <w:proofErr w:type="gramEnd"/>
      <w:r w:rsidRPr="005956F9">
        <w:rPr>
          <w:rFonts w:ascii="Times New Roman" w:eastAsia="Times New Roman" w:hAnsi="Times New Roman" w:cs="Times New Roman"/>
          <w:b/>
          <w:color w:val="000000"/>
          <w:sz w:val="24"/>
          <w:szCs w:val="27"/>
          <w:lang w:eastAsia="tr-TR"/>
        </w:rPr>
        <w:t>/60</w:t>
      </w:r>
    </w:p>
    <w:p w:rsidR="005956F9" w:rsidRPr="005956F9" w:rsidRDefault="005956F9" w:rsidP="005956F9">
      <w:pPr>
        <w:spacing w:after="0" w:line="240" w:lineRule="auto"/>
        <w:jc w:val="both"/>
        <w:rPr>
          <w:rFonts w:ascii="Times New Roman" w:eastAsia="Times New Roman" w:hAnsi="Times New Roman" w:cs="Times New Roman"/>
          <w:b/>
          <w:color w:val="000000"/>
          <w:sz w:val="24"/>
          <w:szCs w:val="27"/>
          <w:lang w:eastAsia="tr-TR"/>
        </w:rPr>
      </w:pPr>
      <w:r w:rsidRPr="005956F9">
        <w:rPr>
          <w:rFonts w:ascii="Times New Roman" w:eastAsia="Times New Roman" w:hAnsi="Times New Roman" w:cs="Times New Roman"/>
          <w:b/>
          <w:color w:val="000000"/>
          <w:sz w:val="24"/>
          <w:szCs w:val="27"/>
          <w:lang w:eastAsia="tr-TR"/>
        </w:rPr>
        <w:t xml:space="preserve">Karar </w:t>
      </w:r>
      <w:proofErr w:type="gramStart"/>
      <w:r w:rsidRPr="005956F9">
        <w:rPr>
          <w:rFonts w:ascii="Times New Roman" w:eastAsia="Times New Roman" w:hAnsi="Times New Roman" w:cs="Times New Roman"/>
          <w:b/>
          <w:color w:val="000000"/>
          <w:sz w:val="24"/>
          <w:szCs w:val="27"/>
          <w:lang w:eastAsia="tr-TR"/>
        </w:rPr>
        <w:t>Günü : 7</w:t>
      </w:r>
      <w:proofErr w:type="gramEnd"/>
      <w:r w:rsidRPr="005956F9">
        <w:rPr>
          <w:rFonts w:ascii="Times New Roman" w:eastAsia="Times New Roman" w:hAnsi="Times New Roman" w:cs="Times New Roman"/>
          <w:b/>
          <w:color w:val="000000"/>
          <w:sz w:val="24"/>
          <w:szCs w:val="27"/>
          <w:lang w:eastAsia="tr-TR"/>
        </w:rPr>
        <w:t>.10.1998</w:t>
      </w:r>
    </w:p>
    <w:p w:rsidR="005956F9" w:rsidRPr="005956F9" w:rsidRDefault="005956F9" w:rsidP="005956F9">
      <w:pPr>
        <w:spacing w:after="0" w:line="240" w:lineRule="auto"/>
        <w:jc w:val="both"/>
        <w:rPr>
          <w:rFonts w:ascii="Times New Roman" w:eastAsia="Times New Roman" w:hAnsi="Times New Roman" w:cs="Times New Roman"/>
          <w:b/>
          <w:color w:val="000000"/>
          <w:sz w:val="24"/>
          <w:szCs w:val="27"/>
          <w:lang w:eastAsia="tr-TR"/>
        </w:rPr>
      </w:pPr>
      <w:r w:rsidRPr="005956F9">
        <w:rPr>
          <w:rFonts w:ascii="Times New Roman" w:eastAsia="Times New Roman" w:hAnsi="Times New Roman" w:cs="Times New Roman"/>
          <w:b/>
          <w:bCs/>
          <w:color w:val="000000"/>
          <w:sz w:val="24"/>
          <w:szCs w:val="26"/>
          <w:lang w:eastAsia="tr-TR"/>
        </w:rPr>
        <w:t>R.G. Tarih-</w:t>
      </w:r>
      <w:proofErr w:type="gramStart"/>
      <w:r w:rsidRPr="005956F9">
        <w:rPr>
          <w:rFonts w:ascii="Times New Roman" w:eastAsia="Times New Roman" w:hAnsi="Times New Roman" w:cs="Times New Roman"/>
          <w:b/>
          <w:bCs/>
          <w:color w:val="000000"/>
          <w:sz w:val="24"/>
          <w:szCs w:val="26"/>
          <w:lang w:eastAsia="tr-TR"/>
        </w:rPr>
        <w:t>Sayı :27</w:t>
      </w:r>
      <w:proofErr w:type="gramEnd"/>
      <w:r w:rsidRPr="005956F9">
        <w:rPr>
          <w:rFonts w:ascii="Times New Roman" w:eastAsia="Times New Roman" w:hAnsi="Times New Roman" w:cs="Times New Roman"/>
          <w:b/>
          <w:bCs/>
          <w:color w:val="000000"/>
          <w:sz w:val="24"/>
          <w:szCs w:val="26"/>
          <w:lang w:eastAsia="tr-TR"/>
        </w:rPr>
        <w:t>.11.1998-23536</w:t>
      </w:r>
    </w:p>
    <w:p w:rsidR="005956F9" w:rsidRDefault="005956F9" w:rsidP="005956F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 xml:space="preserve">İTİRAZ YOLUNA </w:t>
      </w:r>
      <w:proofErr w:type="gramStart"/>
      <w:r w:rsidRPr="005956F9">
        <w:rPr>
          <w:rFonts w:ascii="Times New Roman" w:eastAsia="Times New Roman" w:hAnsi="Times New Roman" w:cs="Times New Roman"/>
          <w:b/>
          <w:bCs/>
          <w:color w:val="000000"/>
          <w:sz w:val="24"/>
          <w:szCs w:val="27"/>
          <w:lang w:eastAsia="tr-TR"/>
        </w:rPr>
        <w:t>BAŞVURAN</w:t>
      </w:r>
      <w:r w:rsidRPr="005956F9">
        <w:rPr>
          <w:rFonts w:ascii="Times New Roman" w:eastAsia="Times New Roman" w:hAnsi="Times New Roman" w:cs="Times New Roman"/>
          <w:color w:val="000000"/>
          <w:sz w:val="24"/>
          <w:szCs w:val="27"/>
          <w:lang w:eastAsia="tr-TR"/>
        </w:rPr>
        <w:t> : Erzurum</w:t>
      </w:r>
      <w:proofErr w:type="gramEnd"/>
      <w:r w:rsidRPr="005956F9">
        <w:rPr>
          <w:rFonts w:ascii="Times New Roman" w:eastAsia="Times New Roman" w:hAnsi="Times New Roman" w:cs="Times New Roman"/>
          <w:color w:val="000000"/>
          <w:sz w:val="24"/>
          <w:szCs w:val="27"/>
          <w:lang w:eastAsia="tr-TR"/>
        </w:rPr>
        <w:t xml:space="preserve"> Vergi Mahkemesi</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İTİRAZIN KONUSU</w:t>
      </w:r>
      <w:r w:rsidRPr="005956F9">
        <w:rPr>
          <w:rFonts w:ascii="Times New Roman" w:eastAsia="Times New Roman" w:hAnsi="Times New Roman" w:cs="Times New Roman"/>
          <w:color w:val="000000"/>
          <w:sz w:val="24"/>
          <w:szCs w:val="27"/>
          <w:lang w:eastAsia="tr-TR"/>
        </w:rPr>
        <w:t xml:space="preserve"> : 25.12.1997 günlü, 4316 sayılı "1998 Malî Yılı Bütçe </w:t>
      </w:r>
      <w:proofErr w:type="spellStart"/>
      <w:r w:rsidRPr="005956F9">
        <w:rPr>
          <w:rFonts w:ascii="Times New Roman" w:eastAsia="Times New Roman" w:hAnsi="Times New Roman" w:cs="Times New Roman"/>
          <w:color w:val="000000"/>
          <w:sz w:val="24"/>
          <w:szCs w:val="27"/>
          <w:lang w:eastAsia="tr-TR"/>
        </w:rPr>
        <w:t>Kanunu"nun</w:t>
      </w:r>
      <w:proofErr w:type="spellEnd"/>
      <w:r w:rsidRPr="005956F9">
        <w:rPr>
          <w:rFonts w:ascii="Times New Roman" w:eastAsia="Times New Roman" w:hAnsi="Times New Roman" w:cs="Times New Roman"/>
          <w:color w:val="000000"/>
          <w:sz w:val="24"/>
          <w:szCs w:val="27"/>
          <w:lang w:eastAsia="tr-TR"/>
        </w:rPr>
        <w:t xml:space="preserve"> 70. maddesinin, Anayasa'nın 73</w:t>
      </w:r>
      <w:proofErr w:type="gramStart"/>
      <w:r w:rsidRPr="005956F9">
        <w:rPr>
          <w:rFonts w:ascii="Times New Roman" w:eastAsia="Times New Roman" w:hAnsi="Times New Roman" w:cs="Times New Roman"/>
          <w:color w:val="000000"/>
          <w:sz w:val="24"/>
          <w:szCs w:val="27"/>
          <w:lang w:eastAsia="tr-TR"/>
        </w:rPr>
        <w:t>.,</w:t>
      </w:r>
      <w:proofErr w:type="gramEnd"/>
      <w:r w:rsidRPr="005956F9">
        <w:rPr>
          <w:rFonts w:ascii="Times New Roman" w:eastAsia="Times New Roman" w:hAnsi="Times New Roman" w:cs="Times New Roman"/>
          <w:color w:val="000000"/>
          <w:sz w:val="24"/>
          <w:szCs w:val="27"/>
          <w:lang w:eastAsia="tr-TR"/>
        </w:rPr>
        <w:t xml:space="preserve"> 87., 88., 89. ve 161. maddelerine aykırılığı savıyla iptali istemidir.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I- OLAY</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956F9">
        <w:rPr>
          <w:rFonts w:ascii="Times New Roman" w:eastAsia="Times New Roman" w:hAnsi="Times New Roman" w:cs="Times New Roman"/>
          <w:color w:val="000000"/>
          <w:sz w:val="24"/>
          <w:szCs w:val="27"/>
          <w:lang w:eastAsia="tr-TR"/>
        </w:rPr>
        <w:t>İhtirazi</w:t>
      </w:r>
      <w:proofErr w:type="spellEnd"/>
      <w:r w:rsidRPr="005956F9">
        <w:rPr>
          <w:rFonts w:ascii="Times New Roman" w:eastAsia="Times New Roman" w:hAnsi="Times New Roman" w:cs="Times New Roman"/>
          <w:color w:val="000000"/>
          <w:sz w:val="24"/>
          <w:szCs w:val="27"/>
          <w:lang w:eastAsia="tr-TR"/>
        </w:rPr>
        <w:t xml:space="preserve"> kayıtla ödenen ek taşıt alım vergisinin iadesine ilişkin davada, bu verginin uygulanma süresini 31.12.1998 gününe kadar uzatan 1998 Malî Yılı Bütçe Kanunu'nun 70. maddesinin, Anayasa'ya aykırılık oluşturduğu yolundaki davacı savlarını ciddi bulan Mahkeme, iptali için başvuruda bulunmuştur.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III- YASA METİNLERİ</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A- İtiraz Konusu Yasa Kuralı</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xml:space="preserve">1998 Malî Yılı Bütçe Kanunu'nun "1318 sayılı Kanunun Geçici 2 </w:t>
      </w:r>
      <w:proofErr w:type="spellStart"/>
      <w:r w:rsidRPr="005956F9">
        <w:rPr>
          <w:rFonts w:ascii="Times New Roman" w:eastAsia="Times New Roman" w:hAnsi="Times New Roman" w:cs="Times New Roman"/>
          <w:color w:val="000000"/>
          <w:sz w:val="24"/>
          <w:szCs w:val="27"/>
          <w:lang w:eastAsia="tr-TR"/>
        </w:rPr>
        <w:t>nci</w:t>
      </w:r>
      <w:proofErr w:type="spellEnd"/>
      <w:r w:rsidRPr="005956F9">
        <w:rPr>
          <w:rFonts w:ascii="Times New Roman" w:eastAsia="Times New Roman" w:hAnsi="Times New Roman" w:cs="Times New Roman"/>
          <w:color w:val="000000"/>
          <w:sz w:val="24"/>
          <w:szCs w:val="27"/>
          <w:lang w:eastAsia="tr-TR"/>
        </w:rPr>
        <w:t xml:space="preserve"> Maddesinin uygulama süresi" başlıklı 70. maddesi şöyledir: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xml:space="preserve">"29.7.1970 tarihli ve 1318 sayılı Kanuna 24.3.1988 tarihli ve 3418 sayılı Kanunla eklenen geçici 2 </w:t>
      </w:r>
      <w:proofErr w:type="spellStart"/>
      <w:r w:rsidRPr="005956F9">
        <w:rPr>
          <w:rFonts w:ascii="Times New Roman" w:eastAsia="Times New Roman" w:hAnsi="Times New Roman" w:cs="Times New Roman"/>
          <w:color w:val="000000"/>
          <w:sz w:val="24"/>
          <w:szCs w:val="27"/>
          <w:lang w:eastAsia="tr-TR"/>
        </w:rPr>
        <w:t>nci</w:t>
      </w:r>
      <w:proofErr w:type="spellEnd"/>
      <w:r w:rsidRPr="005956F9">
        <w:rPr>
          <w:rFonts w:ascii="Times New Roman" w:eastAsia="Times New Roman" w:hAnsi="Times New Roman" w:cs="Times New Roman"/>
          <w:color w:val="000000"/>
          <w:sz w:val="24"/>
          <w:szCs w:val="27"/>
          <w:lang w:eastAsia="tr-TR"/>
        </w:rPr>
        <w:t xml:space="preserve"> maddedeki süre 31.12.1998 tarihine kadar uzatılmıştır."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B- Dayanılan Anayasa Kuralları</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xml:space="preserve">İtiraz gerekçesinde dayanılan Anayasa kuralları </w:t>
      </w:r>
      <w:proofErr w:type="gramStart"/>
      <w:r w:rsidRPr="005956F9">
        <w:rPr>
          <w:rFonts w:ascii="Times New Roman" w:eastAsia="Times New Roman" w:hAnsi="Times New Roman" w:cs="Times New Roman"/>
          <w:color w:val="000000"/>
          <w:sz w:val="24"/>
          <w:szCs w:val="27"/>
          <w:lang w:eastAsia="tr-TR"/>
        </w:rPr>
        <w:t>şunlardır :</w:t>
      </w:r>
      <w:proofErr w:type="gramEnd"/>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1- "Madde 73.- Herkes, kamu giderlerini karşılamak üzere, malî gücüne göre, vergi ödemekle yükümlüdür.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6F9">
        <w:rPr>
          <w:rFonts w:ascii="Times New Roman" w:eastAsia="Times New Roman" w:hAnsi="Times New Roman" w:cs="Times New Roman"/>
          <w:color w:val="000000"/>
          <w:sz w:val="24"/>
          <w:szCs w:val="27"/>
          <w:lang w:eastAsia="tr-TR"/>
        </w:rPr>
        <w:lastRenderedPageBreak/>
        <w:t xml:space="preserve">2-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5956F9">
        <w:rPr>
          <w:rFonts w:ascii="Times New Roman" w:eastAsia="Times New Roman" w:hAnsi="Times New Roman" w:cs="Times New Roman"/>
          <w:color w:val="000000"/>
          <w:sz w:val="24"/>
          <w:szCs w:val="27"/>
          <w:lang w:eastAsia="tr-TR"/>
        </w:rPr>
        <w:t>kesinhesap</w:t>
      </w:r>
      <w:proofErr w:type="spellEnd"/>
      <w:r w:rsidRPr="005956F9">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5956F9">
        <w:rPr>
          <w:rFonts w:ascii="Times New Roman" w:eastAsia="Times New Roman" w:hAnsi="Times New Roman" w:cs="Times New Roman"/>
          <w:color w:val="000000"/>
          <w:sz w:val="24"/>
          <w:szCs w:val="27"/>
          <w:lang w:eastAsia="tr-TR"/>
        </w:rPr>
        <w:t>andlaşmaların</w:t>
      </w:r>
      <w:proofErr w:type="spellEnd"/>
      <w:r w:rsidRPr="005956F9">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3- "MADDE 88.- Kanun teklif etmeye Bakanlar Kurulu ve milletvekilleri yetkilidir.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xml:space="preserve">4- "MADDE 89.- Cumhurbaşkanı, Türkiye Büyük Millet Meclisince kabul edilen kanunları </w:t>
      </w:r>
      <w:proofErr w:type="spellStart"/>
      <w:r w:rsidRPr="005956F9">
        <w:rPr>
          <w:rFonts w:ascii="Times New Roman" w:eastAsia="Times New Roman" w:hAnsi="Times New Roman" w:cs="Times New Roman"/>
          <w:color w:val="000000"/>
          <w:sz w:val="24"/>
          <w:szCs w:val="27"/>
          <w:lang w:eastAsia="tr-TR"/>
        </w:rPr>
        <w:t>onbeş</w:t>
      </w:r>
      <w:proofErr w:type="spellEnd"/>
      <w:r w:rsidRPr="005956F9">
        <w:rPr>
          <w:rFonts w:ascii="Times New Roman" w:eastAsia="Times New Roman" w:hAnsi="Times New Roman" w:cs="Times New Roman"/>
          <w:color w:val="000000"/>
          <w:sz w:val="24"/>
          <w:szCs w:val="27"/>
          <w:lang w:eastAsia="tr-TR"/>
        </w:rPr>
        <w:t xml:space="preserve"> gün içinde yayımlar.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Anayasa değişikliklerine ilişkin hükümler saklıdır."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5- "MADDE 161.- Devletin ve kamu iktisadî teşebbüsleri dışındaki kamu tüzelkişilerinin harcamaları, yıllık bütçelerle yapılır.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Malî yıl başlangıcı ile genel ve katma bütçelerin nası1 hazırlanacağı ve uygulanacağı kanunla belirlenir.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Bütçe kanununa, bütçe ile ilgili hükümler dışında hiçbir hüküm konulamaz."</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IV- İLK İNCELEME</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6F9">
        <w:rPr>
          <w:rFonts w:ascii="Times New Roman" w:eastAsia="Times New Roman" w:hAnsi="Times New Roman" w:cs="Times New Roman"/>
          <w:color w:val="000000"/>
          <w:sz w:val="24"/>
          <w:szCs w:val="27"/>
          <w:lang w:eastAsia="tr-TR"/>
        </w:rPr>
        <w:t xml:space="preserve">Anayasa Mahkemesi </w:t>
      </w:r>
      <w:proofErr w:type="spellStart"/>
      <w:r w:rsidRPr="005956F9">
        <w:rPr>
          <w:rFonts w:ascii="Times New Roman" w:eastAsia="Times New Roman" w:hAnsi="Times New Roman" w:cs="Times New Roman"/>
          <w:color w:val="000000"/>
          <w:sz w:val="24"/>
          <w:szCs w:val="27"/>
          <w:lang w:eastAsia="tr-TR"/>
        </w:rPr>
        <w:t>İçtüzüğü'nün</w:t>
      </w:r>
      <w:proofErr w:type="spellEnd"/>
      <w:r w:rsidRPr="005956F9">
        <w:rPr>
          <w:rFonts w:ascii="Times New Roman" w:eastAsia="Times New Roman" w:hAnsi="Times New Roman" w:cs="Times New Roman"/>
          <w:color w:val="000000"/>
          <w:sz w:val="24"/>
          <w:szCs w:val="27"/>
          <w:lang w:eastAsia="tr-TR"/>
        </w:rPr>
        <w:t xml:space="preserve"> 8. maddesi gereğince Ahmet N. SEZER, </w:t>
      </w:r>
      <w:proofErr w:type="spellStart"/>
      <w:r w:rsidRPr="005956F9">
        <w:rPr>
          <w:rFonts w:ascii="Times New Roman" w:eastAsia="Times New Roman" w:hAnsi="Times New Roman" w:cs="Times New Roman"/>
          <w:color w:val="000000"/>
          <w:sz w:val="24"/>
          <w:szCs w:val="27"/>
          <w:lang w:eastAsia="tr-TR"/>
        </w:rPr>
        <w:t>Samia</w:t>
      </w:r>
      <w:proofErr w:type="spellEnd"/>
      <w:r w:rsidRPr="005956F9">
        <w:rPr>
          <w:rFonts w:ascii="Times New Roman" w:eastAsia="Times New Roman" w:hAnsi="Times New Roman" w:cs="Times New Roman"/>
          <w:color w:val="000000"/>
          <w:sz w:val="24"/>
          <w:szCs w:val="27"/>
          <w:lang w:eastAsia="tr-TR"/>
        </w:rPr>
        <w:t xml:space="preserve"> AKBULUT, Haşim KILIÇ, Mustafa BUMİN, </w:t>
      </w:r>
      <w:proofErr w:type="spellStart"/>
      <w:r w:rsidRPr="005956F9">
        <w:rPr>
          <w:rFonts w:ascii="Times New Roman" w:eastAsia="Times New Roman" w:hAnsi="Times New Roman" w:cs="Times New Roman"/>
          <w:color w:val="000000"/>
          <w:sz w:val="24"/>
          <w:szCs w:val="27"/>
          <w:lang w:eastAsia="tr-TR"/>
        </w:rPr>
        <w:t>Sacit</w:t>
      </w:r>
      <w:proofErr w:type="spellEnd"/>
      <w:r w:rsidRPr="005956F9">
        <w:rPr>
          <w:rFonts w:ascii="Times New Roman" w:eastAsia="Times New Roman" w:hAnsi="Times New Roman" w:cs="Times New Roman"/>
          <w:color w:val="000000"/>
          <w:sz w:val="24"/>
          <w:szCs w:val="27"/>
          <w:lang w:eastAsia="tr-TR"/>
        </w:rPr>
        <w:t xml:space="preserve"> ADALI, Ali HÜNER, Lütfi F. TUNCEL, Mustafa YAKUPOĞLU, Nurettin TURAN, Fulya KANTARCIOĞLU ve Mahir Can </w:t>
      </w:r>
      <w:proofErr w:type="spellStart"/>
      <w:r w:rsidRPr="005956F9">
        <w:rPr>
          <w:rFonts w:ascii="Times New Roman" w:eastAsia="Times New Roman" w:hAnsi="Times New Roman" w:cs="Times New Roman"/>
          <w:color w:val="000000"/>
          <w:sz w:val="24"/>
          <w:szCs w:val="27"/>
          <w:lang w:eastAsia="tr-TR"/>
        </w:rPr>
        <w:t>ILICAK'ın</w:t>
      </w:r>
      <w:proofErr w:type="spellEnd"/>
      <w:r w:rsidRPr="005956F9">
        <w:rPr>
          <w:rFonts w:ascii="Times New Roman" w:eastAsia="Times New Roman" w:hAnsi="Times New Roman" w:cs="Times New Roman"/>
          <w:color w:val="000000"/>
          <w:sz w:val="24"/>
          <w:szCs w:val="27"/>
          <w:lang w:eastAsia="tr-TR"/>
        </w:rPr>
        <w:t xml:space="preserve"> katılmalarıyla 16.6.1998 günü yapılan ilk inceleme toplantısında, dosyada eksiklik bulunmadığından işin esasının incelenmesine oybirliğiyle karar verilmiştir.</w:t>
      </w:r>
      <w:proofErr w:type="gramEnd"/>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V- ESASIN İNCELENMESİ</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lastRenderedPageBreak/>
        <w:t xml:space="preserve">İşin esasına ilişkin rapor, başvuru kararı ve ekleri, iptali istenilen Yasa kuralı ile dayanılan Anayasa kuralları, bunların gerekçeleri ve öteki yasama belgeleri okunup incelendikten sonra gereği görüşülüp </w:t>
      </w:r>
      <w:proofErr w:type="gramStart"/>
      <w:r w:rsidRPr="005956F9">
        <w:rPr>
          <w:rFonts w:ascii="Times New Roman" w:eastAsia="Times New Roman" w:hAnsi="Times New Roman" w:cs="Times New Roman"/>
          <w:color w:val="000000"/>
          <w:sz w:val="24"/>
          <w:szCs w:val="27"/>
          <w:lang w:eastAsia="tr-TR"/>
        </w:rPr>
        <w:t>düşünüldü :</w:t>
      </w:r>
      <w:proofErr w:type="gramEnd"/>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A- İtiraz Konusu Kuralın Anlam ve Kapsamı</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xml:space="preserve">29.7.1970 günlü, 1318 sayılı Finansman Kanunu'na 24.3.1988 günlü, 3418 sayılı Yasa'nın 22. maddesi ile geçici 2. madde eklenmiştir. </w:t>
      </w:r>
      <w:proofErr w:type="gramStart"/>
      <w:r w:rsidRPr="005956F9">
        <w:rPr>
          <w:rFonts w:ascii="Times New Roman" w:eastAsia="Times New Roman" w:hAnsi="Times New Roman" w:cs="Times New Roman"/>
          <w:color w:val="000000"/>
          <w:sz w:val="24"/>
          <w:szCs w:val="27"/>
          <w:lang w:eastAsia="tr-TR"/>
        </w:rPr>
        <w:t xml:space="preserve">Bu maddenin ilk fıkrasında, "Bu kanunun yürürlüğe girdiği tarihten itibaren 10 yıl süre ile geçerli olmak üzere, otomobil, kaptıkaçtı, panel, arazi taşıtı (münhasıran yük taşımak maksadı ile imal edilenler hariç) ve minibüslerin, fabrika, </w:t>
      </w:r>
      <w:proofErr w:type="spellStart"/>
      <w:r w:rsidRPr="005956F9">
        <w:rPr>
          <w:rFonts w:ascii="Times New Roman" w:eastAsia="Times New Roman" w:hAnsi="Times New Roman" w:cs="Times New Roman"/>
          <w:color w:val="000000"/>
          <w:sz w:val="24"/>
          <w:szCs w:val="27"/>
          <w:lang w:eastAsia="tr-TR"/>
        </w:rPr>
        <w:t>anabayi</w:t>
      </w:r>
      <w:proofErr w:type="spellEnd"/>
      <w:r w:rsidRPr="005956F9">
        <w:rPr>
          <w:rFonts w:ascii="Times New Roman" w:eastAsia="Times New Roman" w:hAnsi="Times New Roman" w:cs="Times New Roman"/>
          <w:color w:val="000000"/>
          <w:sz w:val="24"/>
          <w:szCs w:val="27"/>
          <w:lang w:eastAsia="tr-TR"/>
        </w:rPr>
        <w:t>, bayi, bölge bayii, yetkili satıcı, acente, satıcı ve motorlu araç ticareti yapanlardan, fatura veya benzeri belgeler ile ilk iktisabı veya yurt dışından ithali, bir defaya mahsus olmak üzere, ek taşıt alım vergisine tabidir" denilmektedir.</w:t>
      </w:r>
      <w:proofErr w:type="gramEnd"/>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xml:space="preserve">Maddede öngörülen on yıllık süre 24.3.1998 gününde tamamlanmıştır. Ancak, bu süre tamamlanmadan önce, 1.1.1998 gününde yürürlüğe giren 4316 sayılı, 1998 Malî Yılı Bütçe Kanunu'nun 70. maddesi ile 29.7.1970 tarihli ve 1318 sayılı Kanuna 24.3.1988 tarihli 3418 sayılı Kanunla eklenen geçici 2 </w:t>
      </w:r>
      <w:proofErr w:type="spellStart"/>
      <w:r w:rsidRPr="005956F9">
        <w:rPr>
          <w:rFonts w:ascii="Times New Roman" w:eastAsia="Times New Roman" w:hAnsi="Times New Roman" w:cs="Times New Roman"/>
          <w:color w:val="000000"/>
          <w:sz w:val="24"/>
          <w:szCs w:val="27"/>
          <w:lang w:eastAsia="tr-TR"/>
        </w:rPr>
        <w:t>nci</w:t>
      </w:r>
      <w:proofErr w:type="spellEnd"/>
      <w:r w:rsidRPr="005956F9">
        <w:rPr>
          <w:rFonts w:ascii="Times New Roman" w:eastAsia="Times New Roman" w:hAnsi="Times New Roman" w:cs="Times New Roman"/>
          <w:color w:val="000000"/>
          <w:sz w:val="24"/>
          <w:szCs w:val="27"/>
          <w:lang w:eastAsia="tr-TR"/>
        </w:rPr>
        <w:t xml:space="preserve"> maddedeki süre 31.12.1998 tarihine kadar uzatılmıştır.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t>B- Anayasa'ya Aykırılık Sorunu</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1- Anayasa'nın 87</w:t>
      </w:r>
      <w:proofErr w:type="gramStart"/>
      <w:r w:rsidRPr="005956F9">
        <w:rPr>
          <w:rFonts w:ascii="Times New Roman" w:eastAsia="Times New Roman" w:hAnsi="Times New Roman" w:cs="Times New Roman"/>
          <w:color w:val="000000"/>
          <w:sz w:val="24"/>
          <w:szCs w:val="27"/>
          <w:lang w:eastAsia="tr-TR"/>
        </w:rPr>
        <w:t>.,</w:t>
      </w:r>
      <w:proofErr w:type="gramEnd"/>
      <w:r w:rsidRPr="005956F9">
        <w:rPr>
          <w:rFonts w:ascii="Times New Roman" w:eastAsia="Times New Roman" w:hAnsi="Times New Roman" w:cs="Times New Roman"/>
          <w:color w:val="000000"/>
          <w:sz w:val="24"/>
          <w:szCs w:val="27"/>
          <w:lang w:eastAsia="tr-TR"/>
        </w:rPr>
        <w:t xml:space="preserve"> 88., 89. ve 161. Maddeleri Yönünden İnceleme</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Başvuran Mahkeme, yasa koymak, değiştirmek ve kaldırmak işi ile bütçeyi görüşmek ve kabul etmek işinin Türkiye Büyük Millet Meclisi'nin ayrı ayrı görevleri olduğunun Anayasa'nın 87. maddesinde belirtildiğini; yasalarla, bütçe yasalarının yasalaşması usul ve esaslarının Anayasa'nın 88. ve 89. maddeleri ile 161. ve devam eden maddelerinde kurallara bağlandığını; Anayasa'nın, bütçe yasalarını diğer yasalardan ayrı tuttuğunu; 161. maddesinin de "Bütçe kanununa, bütçe ile ilgili hükümler dışında hiçbir hüküm konulamaz" kuralını getirdiğini; nitelik itibariyle de, bir yasa kuralının ancak aynı nitelikte bir başka yasa kuralı ile değiştirilmesinin ya da kaldırılmasının gerektiğini; bir yasa hükmünün uygulanma süresinin uzatılmasının da aynı kurala bağlı olacağını; bu nedenlerle, Finansman Kanunu'nun taşıt alım vergisi bölümüne 3418 sayılı Yasa'yla eklenen geçici 2. maddede öngörülen ve 31.3.1998 gününde sona eren taşıt alım vergisi uygulama süresini, 31.12.1998 gününe kadar uzatan, 4316 sayılı 1998 Malî Yılı Bütçe Kanunu'nun 70. maddesinin Anayasa'nın 87</w:t>
      </w:r>
      <w:proofErr w:type="gramStart"/>
      <w:r w:rsidRPr="005956F9">
        <w:rPr>
          <w:rFonts w:ascii="Times New Roman" w:eastAsia="Times New Roman" w:hAnsi="Times New Roman" w:cs="Times New Roman"/>
          <w:color w:val="000000"/>
          <w:sz w:val="24"/>
          <w:szCs w:val="27"/>
          <w:lang w:eastAsia="tr-TR"/>
        </w:rPr>
        <w:t>.,</w:t>
      </w:r>
      <w:proofErr w:type="gramEnd"/>
      <w:r w:rsidRPr="005956F9">
        <w:rPr>
          <w:rFonts w:ascii="Times New Roman" w:eastAsia="Times New Roman" w:hAnsi="Times New Roman" w:cs="Times New Roman"/>
          <w:color w:val="000000"/>
          <w:sz w:val="24"/>
          <w:szCs w:val="27"/>
          <w:lang w:eastAsia="tr-TR"/>
        </w:rPr>
        <w:t xml:space="preserve"> 88., 89. ve 161. maddelerine aykırılık oluşturduğunu ileri sürmüştür.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Anayasa'nın 87. maddesinde, genel olarak Türkiye Büyük Millet Meclisi'nin yasa koyma, değiştirme ve kaldırma görev ve yetkisinden söz edildikten sonra bütçe yasa tasarısını görüşme ve kabul etmesine özel olarak yer verilmiştir. Yasa tasarı ve tekliflerinin Türkiye Büyük Millet Meclisi'nde görüşülme usul ve esasları ile yayımlanması Anayasa'nın 88. ve 89. maddelerinde düzenlenmiş, bütçe yasalarının görüşülme usul ve esasları ise 162. maddede ayrıca kurala bağlanmıştır. Buna göre, bütçe yasa tasarılarının görüşülmesinde ayrı bir yöntem kabul edilmiş, Genel Kurul'da üyelerin gider artırıcı veya gelir azaltıcı tekliflerde bulunmaları önlenmiş ve Anayasa'nın 89. maddesinde de diğer yasalardan farklı olarak Cumhurbaşkanı'na, bütçe yasalarını bir daha görüşülmek üzere TBMM'ne geri gönderme yetkisi tanınmamıştır. Öte yandan, Anayasa'nın 163. maddesinde, bütçelerde değişiklik yapılabilmesi esasları da düzenlenmiş, Bakanlar Kurulu'na kanun hükmünde kararname ile bütçede değişiklik yapma yetkisi tanınmamıştır.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lastRenderedPageBreak/>
        <w:t>Anayasa'nın 161. maddesinin son fıkrasında, "Bütçe yasalarına bütçe ile ilgili hükümler dışında hiçbir hüküm konulamaz" denilmektedir. Yasa konusu olabilecek bir kuralı kapsamaması koşuluyla, "bütçe ile ilgili hükümler" ifadesi bütçeyi açıklayıcı, uygulanmasını kolaylaştırıcı nitelikte düzenlemeler olarak değerlendirilmelidir.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xml:space="preserve">Bir kuralın, bütçeden harcamayı ya da bütçeye gelir sağlamayı gerektirir nitelikte bulunması, mutlak biçimde "bütçe ile ilgili hükümlerden" sayılmasını gerektirmez.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5956F9">
        <w:rPr>
          <w:rFonts w:ascii="Times New Roman" w:eastAsia="Times New Roman" w:hAnsi="Times New Roman" w:cs="Times New Roman"/>
          <w:color w:val="000000"/>
          <w:sz w:val="24"/>
          <w:szCs w:val="27"/>
          <w:lang w:eastAsia="tr-TR"/>
        </w:rPr>
        <w:t>Oysa,</w:t>
      </w:r>
      <w:proofErr w:type="gramEnd"/>
      <w:r w:rsidRPr="005956F9">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5956F9">
        <w:rPr>
          <w:rFonts w:ascii="Times New Roman" w:eastAsia="Times New Roman" w:hAnsi="Times New Roman" w:cs="Times New Roman"/>
          <w:color w:val="000000"/>
          <w:sz w:val="24"/>
          <w:szCs w:val="27"/>
          <w:lang w:eastAsia="tr-TR"/>
        </w:rPr>
        <w:t>yasakoyucunun</w:t>
      </w:r>
      <w:proofErr w:type="spellEnd"/>
      <w:r w:rsidRPr="005956F9">
        <w:rPr>
          <w:rFonts w:ascii="Times New Roman" w:eastAsia="Times New Roman" w:hAnsi="Times New Roman" w:cs="Times New Roman"/>
          <w:color w:val="000000"/>
          <w:sz w:val="24"/>
          <w:szCs w:val="27"/>
          <w:lang w:eastAsia="tr-TR"/>
        </w:rPr>
        <w:t xml:space="preserve"> başka amaçla ve bütçeninkinden tümüyle değişik yöntemlerle gerçekleştirmesi gereken yasama işlemleridir. "Bütçe ile ilgili hüküm" ifadesine dayanılarak, gider ya da gelirle ilgili bir konuyu olağan bir yasa yerine bütçe yasası ile düzenlemek, Anayasa'nın 88. ve 89. maddelerini bu tür yasalar bakımından uygulanamaz duruma düşürür.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Anayasa'nın 161. maddesinin getiriliş amacı, bütçe yasalarında, bütçe kavramı dışındaki konulara yer vermemek, böylece bütçe yasalarını ilgisiz kurallardan uzak tutmak, kendi yapısı içinde bütünleştirmek olduğundan Bütçe Yasası ile bir yasa ya da KHK'nin herhangi bir kuralı değiştirilemeyeceği gibi, bütçe ile ilgili olmayan yeni bir kural da konulamaz.</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3418 sayılı Yasa'nın 22. maddesi ile getirilen ek taşıt alım vergisine ilişkin 10 yıllık süreyi uzatarak bu Yasa'da değişiklik yapılması sonucunu doğuran 1998 Malî Yılı Bütçe Kanunu'nun 70. maddesi, Anayasa'nın 87</w:t>
      </w:r>
      <w:proofErr w:type="gramStart"/>
      <w:r w:rsidRPr="005956F9">
        <w:rPr>
          <w:rFonts w:ascii="Times New Roman" w:eastAsia="Times New Roman" w:hAnsi="Times New Roman" w:cs="Times New Roman"/>
          <w:color w:val="000000"/>
          <w:sz w:val="24"/>
          <w:szCs w:val="27"/>
          <w:lang w:eastAsia="tr-TR"/>
        </w:rPr>
        <w:t>.,</w:t>
      </w:r>
      <w:proofErr w:type="gramEnd"/>
      <w:r w:rsidRPr="005956F9">
        <w:rPr>
          <w:rFonts w:ascii="Times New Roman" w:eastAsia="Times New Roman" w:hAnsi="Times New Roman" w:cs="Times New Roman"/>
          <w:color w:val="000000"/>
          <w:sz w:val="24"/>
          <w:szCs w:val="27"/>
          <w:lang w:eastAsia="tr-TR"/>
        </w:rPr>
        <w:t xml:space="preserve"> 88., 89. ve 161. maddelerine aykırılık oluşturmaktadır. İptali gerekir.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2- Anayasa'nın 73. Maddesi Yönünden İnceleme</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İtiraz yoluna başvuran Mahkeme, Anayasa'nın 73. maddesinde, vergi, resim, harç ve benzeri malî yükümlülüklerin kanunla konulacağının, değiştirileceğinin ve kaldırılacağının hükme bağlandığını; devlet daire ve müesseselerinin yıllık harcamalarının ise bütçe kanunu ile yapılacağını; 1998 Malî Yılı Bütçe Kanunu'nun 70. maddesinin, Anayasa'nın 73. maddesine de aykırılık oluşturduğunu ileri sürmüştür.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6F9">
        <w:rPr>
          <w:rFonts w:ascii="Times New Roman" w:eastAsia="Times New Roman" w:hAnsi="Times New Roman" w:cs="Times New Roman"/>
          <w:color w:val="000000"/>
          <w:sz w:val="24"/>
          <w:szCs w:val="27"/>
          <w:lang w:eastAsia="tr-TR"/>
        </w:rPr>
        <w:t xml:space="preserve">Anayasa'nın "Vergi ödevi" başlıklı 73. maddesinin birinci ve ikinci fıkralarında, herkesin kamu giderlerini karşılamak üzere, malî gücüne göre vergi ödemekle yükümlü bulunduğu; vergi yükünün adaletli ve dengeli dağılımının maliye politikasının sosyal amacı olduğu belirtildikten sonra, üçüncü fıkrasında da "vergi, resim, harç ve benzeri malî yükümlülükler kanunla konulur, değiştirilir veya kaldırılır" denilmiştir. </w:t>
      </w:r>
      <w:proofErr w:type="gramEnd"/>
      <w:r w:rsidRPr="005956F9">
        <w:rPr>
          <w:rFonts w:ascii="Times New Roman" w:eastAsia="Times New Roman" w:hAnsi="Times New Roman" w:cs="Times New Roman"/>
          <w:color w:val="000000"/>
          <w:sz w:val="24"/>
          <w:szCs w:val="27"/>
          <w:lang w:eastAsia="tr-TR"/>
        </w:rPr>
        <w:t>Fıkrada belirtilen yasaların bütçe yasaları olmadığı açıktır.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29.7.1970 günlü ve 1318 sayılı Finansman Yasası'na, ek taşıt alım vergisi ile ilgili geçici bir madde eklenmiş ve 10 yıllık bir uygulama süresi konulmuştur. Bu süre 1998 Malî Yılı Bütçe Kanunu'nun 70. maddesi ile uzatılmıştır. Böylece vergi yasasına ilişkin bir kural, Bütçe Yasası ile değiştirilmiştir.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Bu nedenlerle, itiraz konusu kural Anayasa'nın 73. maddesine de aykırıdır. İptali gerekir.</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b/>
          <w:bCs/>
          <w:color w:val="000000"/>
          <w:sz w:val="24"/>
          <w:szCs w:val="27"/>
          <w:lang w:eastAsia="tr-TR"/>
        </w:rPr>
        <w:lastRenderedPageBreak/>
        <w:t>VI- SONUÇ</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5956F9">
        <w:rPr>
          <w:rFonts w:ascii="Times New Roman" w:eastAsia="Times New Roman" w:hAnsi="Times New Roman" w:cs="Times New Roman"/>
          <w:color w:val="000000"/>
          <w:sz w:val="24"/>
          <w:szCs w:val="27"/>
          <w:lang w:eastAsia="tr-TR"/>
        </w:rPr>
        <w:t>Kanunu"nun</w:t>
      </w:r>
      <w:proofErr w:type="spellEnd"/>
      <w:r w:rsidRPr="005956F9">
        <w:rPr>
          <w:rFonts w:ascii="Times New Roman" w:eastAsia="Times New Roman" w:hAnsi="Times New Roman" w:cs="Times New Roman"/>
          <w:color w:val="000000"/>
          <w:sz w:val="24"/>
          <w:szCs w:val="27"/>
          <w:lang w:eastAsia="tr-TR"/>
        </w:rPr>
        <w:t xml:space="preserve"> 70. maddesinin Anayasa'ya aykırı olduğuna ve İPTALİNE, 7.10.1998 gününde OYBİRLİĞİYLE karar verildi.</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956F9" w:rsidRPr="005956F9" w:rsidTr="005956F9">
        <w:trPr>
          <w:tblCellSpacing w:w="0" w:type="dxa"/>
          <w:jc w:val="center"/>
        </w:trPr>
        <w:tc>
          <w:tcPr>
            <w:tcW w:w="1667" w:type="pct"/>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Başkan</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Ahmet Necdet SEZER</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 </w:t>
            </w:r>
          </w:p>
        </w:tc>
        <w:tc>
          <w:tcPr>
            <w:tcW w:w="1667" w:type="pct"/>
            <w:gridSpan w:val="2"/>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Başkanvekili</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Güven DİNÇER</w:t>
            </w:r>
          </w:p>
        </w:tc>
        <w:tc>
          <w:tcPr>
            <w:tcW w:w="1667" w:type="pct"/>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Haşim KILIÇ</w:t>
            </w:r>
          </w:p>
        </w:tc>
      </w:tr>
      <w:tr w:rsidR="005956F9" w:rsidRPr="005956F9" w:rsidTr="005956F9">
        <w:trPr>
          <w:tblCellSpacing w:w="0" w:type="dxa"/>
          <w:jc w:val="center"/>
        </w:trPr>
        <w:tc>
          <w:tcPr>
            <w:tcW w:w="1667" w:type="pct"/>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Yalçın ACARGÜN</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 </w:t>
            </w:r>
          </w:p>
        </w:tc>
        <w:tc>
          <w:tcPr>
            <w:tcW w:w="1667" w:type="pct"/>
            <w:gridSpan w:val="2"/>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Mustafa BUMİN</w:t>
            </w:r>
          </w:p>
        </w:tc>
        <w:tc>
          <w:tcPr>
            <w:tcW w:w="1667" w:type="pct"/>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956F9">
              <w:rPr>
                <w:rFonts w:ascii="Times New Roman" w:eastAsia="Times New Roman" w:hAnsi="Times New Roman" w:cs="Times New Roman"/>
                <w:sz w:val="24"/>
                <w:szCs w:val="27"/>
                <w:lang w:eastAsia="tr-TR"/>
              </w:rPr>
              <w:t>Sacit</w:t>
            </w:r>
            <w:proofErr w:type="spellEnd"/>
            <w:r w:rsidRPr="005956F9">
              <w:rPr>
                <w:rFonts w:ascii="Times New Roman" w:eastAsia="Times New Roman" w:hAnsi="Times New Roman" w:cs="Times New Roman"/>
                <w:sz w:val="24"/>
                <w:szCs w:val="27"/>
                <w:lang w:eastAsia="tr-TR"/>
              </w:rPr>
              <w:t xml:space="preserve"> ADALI</w:t>
            </w:r>
          </w:p>
        </w:tc>
      </w:tr>
      <w:tr w:rsidR="005956F9" w:rsidRPr="005956F9" w:rsidTr="005956F9">
        <w:trPr>
          <w:tblCellSpacing w:w="0" w:type="dxa"/>
          <w:jc w:val="center"/>
        </w:trPr>
        <w:tc>
          <w:tcPr>
            <w:tcW w:w="1667" w:type="pct"/>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Ali HÜNER</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 </w:t>
            </w:r>
          </w:p>
        </w:tc>
        <w:tc>
          <w:tcPr>
            <w:tcW w:w="1667" w:type="pct"/>
            <w:gridSpan w:val="2"/>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Lütfi F. TUNCEL</w:t>
            </w:r>
          </w:p>
        </w:tc>
        <w:tc>
          <w:tcPr>
            <w:tcW w:w="1667" w:type="pct"/>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Fulya KANTARCIOĞLU</w:t>
            </w:r>
          </w:p>
        </w:tc>
      </w:tr>
      <w:tr w:rsidR="005956F9" w:rsidRPr="005956F9" w:rsidTr="005956F9">
        <w:trPr>
          <w:tblCellSpacing w:w="0" w:type="dxa"/>
          <w:jc w:val="center"/>
        </w:trPr>
        <w:tc>
          <w:tcPr>
            <w:tcW w:w="2500" w:type="pct"/>
            <w:gridSpan w:val="2"/>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Mahir Can ILICAK</w:t>
            </w:r>
          </w:p>
        </w:tc>
        <w:tc>
          <w:tcPr>
            <w:tcW w:w="2500" w:type="pct"/>
            <w:gridSpan w:val="2"/>
            <w:hideMark/>
          </w:tcPr>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Üye</w:t>
            </w:r>
          </w:p>
          <w:p w:rsidR="005956F9" w:rsidRPr="005956F9" w:rsidRDefault="005956F9" w:rsidP="005956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6F9">
              <w:rPr>
                <w:rFonts w:ascii="Times New Roman" w:eastAsia="Times New Roman" w:hAnsi="Times New Roman" w:cs="Times New Roman"/>
                <w:sz w:val="24"/>
                <w:szCs w:val="27"/>
                <w:lang w:eastAsia="tr-TR"/>
              </w:rPr>
              <w:t>Rüştü SÖNMEZ</w:t>
            </w:r>
          </w:p>
        </w:tc>
      </w:tr>
    </w:tbl>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w:t>
      </w:r>
    </w:p>
    <w:p w:rsidR="005956F9" w:rsidRPr="005956F9" w:rsidRDefault="005956F9" w:rsidP="005956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6F9">
        <w:rPr>
          <w:rFonts w:ascii="Times New Roman" w:eastAsia="Times New Roman" w:hAnsi="Times New Roman" w:cs="Times New Roman"/>
          <w:color w:val="000000"/>
          <w:sz w:val="24"/>
          <w:szCs w:val="27"/>
          <w:lang w:eastAsia="tr-TR"/>
        </w:rPr>
        <w:t> </w:t>
      </w:r>
    </w:p>
    <w:p w:rsidR="00CE1FB9" w:rsidRPr="005956F9" w:rsidRDefault="00CE1FB9" w:rsidP="005956F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956F9" w:rsidSect="005956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BB" w:rsidRDefault="00813BBB" w:rsidP="005956F9">
      <w:pPr>
        <w:spacing w:after="0" w:line="240" w:lineRule="auto"/>
      </w:pPr>
      <w:r>
        <w:separator/>
      </w:r>
    </w:p>
  </w:endnote>
  <w:endnote w:type="continuationSeparator" w:id="0">
    <w:p w:rsidR="00813BBB" w:rsidRDefault="00813BBB" w:rsidP="0059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F9" w:rsidRDefault="005956F9" w:rsidP="00FC7C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56F9" w:rsidRDefault="005956F9" w:rsidP="005956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F9" w:rsidRPr="005956F9" w:rsidRDefault="005956F9" w:rsidP="00FC7CB3">
    <w:pPr>
      <w:pStyle w:val="Altbilgi"/>
      <w:framePr w:wrap="around" w:vAnchor="text" w:hAnchor="margin" w:xAlign="right" w:y="1"/>
      <w:rPr>
        <w:rStyle w:val="SayfaNumaras"/>
        <w:rFonts w:ascii="Times New Roman" w:hAnsi="Times New Roman" w:cs="Times New Roman"/>
      </w:rPr>
    </w:pPr>
    <w:r w:rsidRPr="005956F9">
      <w:rPr>
        <w:rStyle w:val="SayfaNumaras"/>
        <w:rFonts w:ascii="Times New Roman" w:hAnsi="Times New Roman" w:cs="Times New Roman"/>
      </w:rPr>
      <w:fldChar w:fldCharType="begin"/>
    </w:r>
    <w:r w:rsidRPr="005956F9">
      <w:rPr>
        <w:rStyle w:val="SayfaNumaras"/>
        <w:rFonts w:ascii="Times New Roman" w:hAnsi="Times New Roman" w:cs="Times New Roman"/>
      </w:rPr>
      <w:instrText xml:space="preserve">PAGE  </w:instrText>
    </w:r>
    <w:r w:rsidRPr="005956F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956F9">
      <w:rPr>
        <w:rStyle w:val="SayfaNumaras"/>
        <w:rFonts w:ascii="Times New Roman" w:hAnsi="Times New Roman" w:cs="Times New Roman"/>
      </w:rPr>
      <w:fldChar w:fldCharType="end"/>
    </w:r>
  </w:p>
  <w:p w:rsidR="005956F9" w:rsidRPr="005956F9" w:rsidRDefault="005956F9" w:rsidP="005956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F9" w:rsidRDefault="005956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BB" w:rsidRDefault="00813BBB" w:rsidP="005956F9">
      <w:pPr>
        <w:spacing w:after="0" w:line="240" w:lineRule="auto"/>
      </w:pPr>
      <w:r>
        <w:separator/>
      </w:r>
    </w:p>
  </w:footnote>
  <w:footnote w:type="continuationSeparator" w:id="0">
    <w:p w:rsidR="00813BBB" w:rsidRDefault="00813BBB" w:rsidP="00595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F9" w:rsidRDefault="005956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F9" w:rsidRDefault="005956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/29</w:t>
    </w:r>
  </w:p>
  <w:p w:rsidR="005956F9" w:rsidRDefault="005956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/60</w:t>
    </w:r>
  </w:p>
  <w:p w:rsidR="005956F9" w:rsidRPr="005956F9" w:rsidRDefault="005956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F9" w:rsidRDefault="005956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58"/>
    <w:rsid w:val="005956F9"/>
    <w:rsid w:val="00813BBB"/>
    <w:rsid w:val="00CE1FB9"/>
    <w:rsid w:val="00E63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78BE4-3103-49BA-A52E-E67DC5B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56F9"/>
    <w:rPr>
      <w:color w:val="0000FF"/>
      <w:u w:val="single"/>
    </w:rPr>
  </w:style>
  <w:style w:type="paragraph" w:styleId="NormalWeb">
    <w:name w:val="Normal (Web)"/>
    <w:basedOn w:val="Normal"/>
    <w:uiPriority w:val="99"/>
    <w:semiHidden/>
    <w:unhideWhenUsed/>
    <w:rsid w:val="005956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56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56F9"/>
  </w:style>
  <w:style w:type="paragraph" w:styleId="Altbilgi">
    <w:name w:val="footer"/>
    <w:basedOn w:val="Normal"/>
    <w:link w:val="AltbilgiChar"/>
    <w:uiPriority w:val="99"/>
    <w:unhideWhenUsed/>
    <w:rsid w:val="005956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56F9"/>
  </w:style>
  <w:style w:type="character" w:styleId="SayfaNumaras">
    <w:name w:val="page number"/>
    <w:basedOn w:val="VarsaylanParagrafYazTipi"/>
    <w:uiPriority w:val="99"/>
    <w:semiHidden/>
    <w:unhideWhenUsed/>
    <w:rsid w:val="0059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2019-01-07T11:32:00Z</dcterms:created>
  <dcterms:modified xsi:type="dcterms:W3CDTF">2019-01-07T11:33:00Z</dcterms:modified>
</cp:coreProperties>
</file>