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74" w:rsidRPr="00D36074" w:rsidRDefault="00D36074" w:rsidP="00D36074">
      <w:pPr>
        <w:spacing w:before="100" w:after="100" w:line="240" w:lineRule="auto"/>
        <w:jc w:val="center"/>
        <w:rPr>
          <w:rFonts w:ascii="Times New Roman" w:eastAsia="Times New Roman" w:hAnsi="Times New Roman" w:cs="Times New Roman"/>
          <w:b/>
          <w:bCs/>
          <w:color w:val="000000"/>
          <w:sz w:val="24"/>
          <w:szCs w:val="27"/>
          <w:lang w:eastAsia="tr-TR"/>
        </w:rPr>
      </w:pPr>
      <w:r w:rsidRPr="00D36074">
        <w:rPr>
          <w:rFonts w:ascii="Times New Roman" w:eastAsia="Times New Roman" w:hAnsi="Times New Roman" w:cs="Times New Roman"/>
          <w:b/>
          <w:bCs/>
          <w:color w:val="000000"/>
          <w:sz w:val="24"/>
          <w:szCs w:val="27"/>
          <w:lang w:eastAsia="tr-TR"/>
        </w:rPr>
        <w:t>ANAYASA MAHKEMESİ KARARI</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 </w:t>
      </w:r>
    </w:p>
    <w:p w:rsidR="00D36074" w:rsidRPr="00D36074" w:rsidRDefault="00D36074" w:rsidP="00D36074">
      <w:pPr>
        <w:spacing w:after="0" w:line="240" w:lineRule="auto"/>
        <w:jc w:val="both"/>
        <w:rPr>
          <w:rFonts w:ascii="Times New Roman" w:eastAsia="Times New Roman" w:hAnsi="Times New Roman" w:cs="Times New Roman"/>
          <w:b/>
          <w:color w:val="000000"/>
          <w:sz w:val="24"/>
          <w:szCs w:val="27"/>
          <w:lang w:eastAsia="tr-TR"/>
        </w:rPr>
      </w:pPr>
      <w:r w:rsidRPr="00D36074">
        <w:rPr>
          <w:rFonts w:ascii="Times New Roman" w:eastAsia="Times New Roman" w:hAnsi="Times New Roman" w:cs="Times New Roman"/>
          <w:b/>
          <w:color w:val="000000"/>
          <w:sz w:val="24"/>
          <w:szCs w:val="27"/>
          <w:lang w:eastAsia="tr-TR"/>
        </w:rPr>
        <w:t xml:space="preserve">Esas </w:t>
      </w:r>
      <w:proofErr w:type="gramStart"/>
      <w:r w:rsidRPr="00D36074">
        <w:rPr>
          <w:rFonts w:ascii="Times New Roman" w:eastAsia="Times New Roman" w:hAnsi="Times New Roman" w:cs="Times New Roman"/>
          <w:b/>
          <w:color w:val="000000"/>
          <w:sz w:val="24"/>
          <w:szCs w:val="27"/>
          <w:lang w:eastAsia="tr-TR"/>
        </w:rPr>
        <w:t>Sayısı : 1998</w:t>
      </w:r>
      <w:proofErr w:type="gramEnd"/>
      <w:r w:rsidRPr="00D36074">
        <w:rPr>
          <w:rFonts w:ascii="Times New Roman" w:eastAsia="Times New Roman" w:hAnsi="Times New Roman" w:cs="Times New Roman"/>
          <w:b/>
          <w:color w:val="000000"/>
          <w:sz w:val="24"/>
          <w:szCs w:val="27"/>
          <w:lang w:eastAsia="tr-TR"/>
        </w:rPr>
        <w:t>/40</w:t>
      </w:r>
    </w:p>
    <w:p w:rsidR="00D36074" w:rsidRPr="00D36074" w:rsidRDefault="00D36074" w:rsidP="00D36074">
      <w:pPr>
        <w:spacing w:after="0" w:line="240" w:lineRule="auto"/>
        <w:jc w:val="both"/>
        <w:rPr>
          <w:rFonts w:ascii="Times New Roman" w:eastAsia="Times New Roman" w:hAnsi="Times New Roman" w:cs="Times New Roman"/>
          <w:b/>
          <w:color w:val="000000"/>
          <w:sz w:val="24"/>
          <w:szCs w:val="27"/>
          <w:lang w:eastAsia="tr-TR"/>
        </w:rPr>
      </w:pPr>
      <w:r w:rsidRPr="00D36074">
        <w:rPr>
          <w:rFonts w:ascii="Times New Roman" w:eastAsia="Times New Roman" w:hAnsi="Times New Roman" w:cs="Times New Roman"/>
          <w:b/>
          <w:color w:val="000000"/>
          <w:sz w:val="24"/>
          <w:szCs w:val="27"/>
          <w:lang w:eastAsia="tr-TR"/>
        </w:rPr>
        <w:t xml:space="preserve">Karar </w:t>
      </w:r>
      <w:proofErr w:type="gramStart"/>
      <w:r w:rsidRPr="00D36074">
        <w:rPr>
          <w:rFonts w:ascii="Times New Roman" w:eastAsia="Times New Roman" w:hAnsi="Times New Roman" w:cs="Times New Roman"/>
          <w:b/>
          <w:color w:val="000000"/>
          <w:sz w:val="24"/>
          <w:szCs w:val="27"/>
          <w:lang w:eastAsia="tr-TR"/>
        </w:rPr>
        <w:t>Sayısı : 1998</w:t>
      </w:r>
      <w:proofErr w:type="gramEnd"/>
      <w:r w:rsidRPr="00D36074">
        <w:rPr>
          <w:rFonts w:ascii="Times New Roman" w:eastAsia="Times New Roman" w:hAnsi="Times New Roman" w:cs="Times New Roman"/>
          <w:b/>
          <w:color w:val="000000"/>
          <w:sz w:val="24"/>
          <w:szCs w:val="27"/>
          <w:lang w:eastAsia="tr-TR"/>
        </w:rPr>
        <w:t>/51</w:t>
      </w:r>
    </w:p>
    <w:p w:rsidR="00D36074" w:rsidRPr="00D36074" w:rsidRDefault="00D36074" w:rsidP="00D36074">
      <w:pPr>
        <w:spacing w:after="0" w:line="240" w:lineRule="auto"/>
        <w:jc w:val="both"/>
        <w:rPr>
          <w:rFonts w:ascii="Times New Roman" w:eastAsia="Times New Roman" w:hAnsi="Times New Roman" w:cs="Times New Roman"/>
          <w:b/>
          <w:color w:val="000000"/>
          <w:sz w:val="24"/>
          <w:szCs w:val="27"/>
          <w:lang w:eastAsia="tr-TR"/>
        </w:rPr>
      </w:pPr>
      <w:r w:rsidRPr="00D36074">
        <w:rPr>
          <w:rFonts w:ascii="Times New Roman" w:eastAsia="Times New Roman" w:hAnsi="Times New Roman" w:cs="Times New Roman"/>
          <w:b/>
          <w:color w:val="000000"/>
          <w:sz w:val="24"/>
          <w:szCs w:val="27"/>
          <w:lang w:eastAsia="tr-TR"/>
        </w:rPr>
        <w:t xml:space="preserve">Karar </w:t>
      </w:r>
      <w:proofErr w:type="gramStart"/>
      <w:r w:rsidRPr="00D36074">
        <w:rPr>
          <w:rFonts w:ascii="Times New Roman" w:eastAsia="Times New Roman" w:hAnsi="Times New Roman" w:cs="Times New Roman"/>
          <w:b/>
          <w:color w:val="000000"/>
          <w:sz w:val="24"/>
          <w:szCs w:val="27"/>
          <w:lang w:eastAsia="tr-TR"/>
        </w:rPr>
        <w:t>Günü : 9</w:t>
      </w:r>
      <w:proofErr w:type="gramEnd"/>
      <w:r w:rsidRPr="00D36074">
        <w:rPr>
          <w:rFonts w:ascii="Times New Roman" w:eastAsia="Times New Roman" w:hAnsi="Times New Roman" w:cs="Times New Roman"/>
          <w:b/>
          <w:color w:val="000000"/>
          <w:sz w:val="24"/>
          <w:szCs w:val="27"/>
          <w:lang w:eastAsia="tr-TR"/>
        </w:rPr>
        <w:t>.9.1998</w:t>
      </w:r>
    </w:p>
    <w:p w:rsidR="00D36074" w:rsidRPr="00D36074" w:rsidRDefault="00D36074" w:rsidP="00D36074">
      <w:pPr>
        <w:spacing w:after="0" w:line="240" w:lineRule="auto"/>
        <w:jc w:val="both"/>
        <w:rPr>
          <w:rFonts w:ascii="Times New Roman" w:eastAsia="Times New Roman" w:hAnsi="Times New Roman" w:cs="Times New Roman"/>
          <w:b/>
          <w:color w:val="000000"/>
          <w:sz w:val="24"/>
          <w:szCs w:val="24"/>
          <w:lang w:eastAsia="tr-TR"/>
        </w:rPr>
      </w:pPr>
      <w:r w:rsidRPr="00D36074">
        <w:rPr>
          <w:rFonts w:ascii="Times New Roman" w:eastAsia="Times New Roman" w:hAnsi="Times New Roman" w:cs="Times New Roman"/>
          <w:b/>
          <w:bCs/>
          <w:color w:val="000000"/>
          <w:sz w:val="24"/>
          <w:szCs w:val="26"/>
          <w:lang w:eastAsia="tr-TR"/>
        </w:rPr>
        <w:t>R.G. Tarih-</w:t>
      </w:r>
      <w:proofErr w:type="gramStart"/>
      <w:r w:rsidRPr="00D36074">
        <w:rPr>
          <w:rFonts w:ascii="Times New Roman" w:eastAsia="Times New Roman" w:hAnsi="Times New Roman" w:cs="Times New Roman"/>
          <w:b/>
          <w:bCs/>
          <w:color w:val="000000"/>
          <w:sz w:val="24"/>
          <w:szCs w:val="26"/>
          <w:lang w:eastAsia="tr-TR"/>
        </w:rPr>
        <w:t>Sayı :</w:t>
      </w:r>
      <w:proofErr w:type="spellStart"/>
      <w:r w:rsidRPr="00D36074">
        <w:rPr>
          <w:rFonts w:ascii="Times New Roman" w:eastAsia="Times New Roman" w:hAnsi="Times New Roman" w:cs="Times New Roman"/>
          <w:b/>
          <w:bCs/>
          <w:color w:val="000000"/>
          <w:sz w:val="24"/>
          <w:szCs w:val="26"/>
          <w:lang w:eastAsia="tr-TR"/>
        </w:rPr>
        <w:t>R</w:t>
      </w:r>
      <w:proofErr w:type="gramEnd"/>
      <w:r w:rsidRPr="00D36074">
        <w:rPr>
          <w:rFonts w:ascii="Times New Roman" w:eastAsia="Times New Roman" w:hAnsi="Times New Roman" w:cs="Times New Roman"/>
          <w:b/>
          <w:bCs/>
          <w:color w:val="000000"/>
          <w:sz w:val="24"/>
          <w:szCs w:val="26"/>
          <w:lang w:eastAsia="tr-TR"/>
        </w:rPr>
        <w:t>.G.'de</w:t>
      </w:r>
      <w:proofErr w:type="spellEnd"/>
      <w:r w:rsidRPr="00D36074">
        <w:rPr>
          <w:rFonts w:ascii="Times New Roman" w:eastAsia="Times New Roman" w:hAnsi="Times New Roman" w:cs="Times New Roman"/>
          <w:b/>
          <w:bCs/>
          <w:color w:val="000000"/>
          <w:sz w:val="24"/>
          <w:szCs w:val="26"/>
          <w:lang w:eastAsia="tr-TR"/>
        </w:rPr>
        <w:t xml:space="preserve"> yayımlanmamıştır. (</w:t>
      </w:r>
      <w:proofErr w:type="spellStart"/>
      <w:r w:rsidRPr="00D36074">
        <w:rPr>
          <w:rFonts w:ascii="Times New Roman" w:eastAsia="Times New Roman" w:hAnsi="Times New Roman" w:cs="Times New Roman"/>
          <w:b/>
          <w:bCs/>
          <w:color w:val="000000"/>
          <w:sz w:val="24"/>
          <w:szCs w:val="26"/>
          <w:lang w:eastAsia="tr-TR"/>
        </w:rPr>
        <w:t>Red</w:t>
      </w:r>
      <w:proofErr w:type="spellEnd"/>
      <w:r w:rsidRPr="00D36074">
        <w:rPr>
          <w:rFonts w:ascii="Times New Roman" w:eastAsia="Times New Roman" w:hAnsi="Times New Roman" w:cs="Times New Roman"/>
          <w:b/>
          <w:bCs/>
          <w:color w:val="000000"/>
          <w:sz w:val="24"/>
          <w:szCs w:val="26"/>
          <w:lang w:eastAsia="tr-TR"/>
        </w:rPr>
        <w:t>)</w:t>
      </w:r>
    </w:p>
    <w:p w:rsidR="00D36074" w:rsidRDefault="00D36074" w:rsidP="00D360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b/>
          <w:bCs/>
          <w:color w:val="000000"/>
          <w:sz w:val="24"/>
          <w:szCs w:val="27"/>
          <w:lang w:eastAsia="tr-TR"/>
        </w:rPr>
        <w:t xml:space="preserve">İTİRAZ YOLUNA </w:t>
      </w:r>
      <w:proofErr w:type="gramStart"/>
      <w:r w:rsidRPr="00D36074">
        <w:rPr>
          <w:rFonts w:ascii="Times New Roman" w:eastAsia="Times New Roman" w:hAnsi="Times New Roman" w:cs="Times New Roman"/>
          <w:b/>
          <w:bCs/>
          <w:color w:val="000000"/>
          <w:sz w:val="24"/>
          <w:szCs w:val="27"/>
          <w:lang w:eastAsia="tr-TR"/>
        </w:rPr>
        <w:t>BAŞVURAN :</w:t>
      </w:r>
      <w:r w:rsidRPr="00D36074">
        <w:rPr>
          <w:rFonts w:ascii="Times New Roman" w:eastAsia="Times New Roman" w:hAnsi="Times New Roman" w:cs="Times New Roman"/>
          <w:color w:val="000000"/>
          <w:sz w:val="24"/>
          <w:szCs w:val="27"/>
          <w:lang w:eastAsia="tr-TR"/>
        </w:rPr>
        <w:t> Doğanyol</w:t>
      </w:r>
      <w:proofErr w:type="gramEnd"/>
      <w:r w:rsidRPr="00D36074">
        <w:rPr>
          <w:rFonts w:ascii="Times New Roman" w:eastAsia="Times New Roman" w:hAnsi="Times New Roman" w:cs="Times New Roman"/>
          <w:color w:val="000000"/>
          <w:sz w:val="24"/>
          <w:szCs w:val="27"/>
          <w:lang w:eastAsia="tr-TR"/>
        </w:rPr>
        <w:t xml:space="preserve"> Asliye Ceza Mahkemesi</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b/>
          <w:bCs/>
          <w:color w:val="000000"/>
          <w:sz w:val="24"/>
          <w:szCs w:val="27"/>
          <w:lang w:eastAsia="tr-TR"/>
        </w:rPr>
        <w:t>İTİRAZIN KONUSU :</w:t>
      </w:r>
      <w:r w:rsidRPr="00D36074">
        <w:rPr>
          <w:rFonts w:ascii="Times New Roman" w:eastAsia="Times New Roman" w:hAnsi="Times New Roman" w:cs="Times New Roman"/>
          <w:color w:val="000000"/>
          <w:sz w:val="24"/>
          <w:szCs w:val="27"/>
          <w:lang w:eastAsia="tr-TR"/>
        </w:rPr>
        <w:t xml:space="preserve"> 24.6.1995 günlü, 560 sayılı "Gıdaların Üretimi, Tüketimi ve Denetlenmesine Dair Kanun Hükmünde </w:t>
      </w:r>
      <w:proofErr w:type="spellStart"/>
      <w:r w:rsidRPr="00D36074">
        <w:rPr>
          <w:rFonts w:ascii="Times New Roman" w:eastAsia="Times New Roman" w:hAnsi="Times New Roman" w:cs="Times New Roman"/>
          <w:color w:val="000000"/>
          <w:sz w:val="24"/>
          <w:szCs w:val="27"/>
          <w:lang w:eastAsia="tr-TR"/>
        </w:rPr>
        <w:t>Kararname"nin</w:t>
      </w:r>
      <w:proofErr w:type="spellEnd"/>
      <w:r w:rsidRPr="00D36074">
        <w:rPr>
          <w:rFonts w:ascii="Times New Roman" w:eastAsia="Times New Roman" w:hAnsi="Times New Roman" w:cs="Times New Roman"/>
          <w:color w:val="000000"/>
          <w:sz w:val="24"/>
          <w:szCs w:val="27"/>
          <w:lang w:eastAsia="tr-TR"/>
        </w:rPr>
        <w:t xml:space="preserve"> 21. maddesinin dördüncü fıkrasının Anayasa'nın 2</w:t>
      </w:r>
      <w:proofErr w:type="gramStart"/>
      <w:r w:rsidRPr="00D36074">
        <w:rPr>
          <w:rFonts w:ascii="Times New Roman" w:eastAsia="Times New Roman" w:hAnsi="Times New Roman" w:cs="Times New Roman"/>
          <w:color w:val="000000"/>
          <w:sz w:val="24"/>
          <w:szCs w:val="27"/>
          <w:lang w:eastAsia="tr-TR"/>
        </w:rPr>
        <w:t>.,</w:t>
      </w:r>
      <w:proofErr w:type="gramEnd"/>
      <w:r w:rsidRPr="00D36074">
        <w:rPr>
          <w:rFonts w:ascii="Times New Roman" w:eastAsia="Times New Roman" w:hAnsi="Times New Roman" w:cs="Times New Roman"/>
          <w:color w:val="000000"/>
          <w:sz w:val="24"/>
          <w:szCs w:val="27"/>
          <w:lang w:eastAsia="tr-TR"/>
        </w:rPr>
        <w:t xml:space="preserve"> 38., 91. ve 138. maddelerine aykırılığı ileri sürülerek iptali istemidir.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36074">
        <w:rPr>
          <w:rFonts w:ascii="Times New Roman" w:eastAsia="Times New Roman" w:hAnsi="Times New Roman" w:cs="Times New Roman"/>
          <w:b/>
          <w:bCs/>
          <w:color w:val="000000"/>
          <w:sz w:val="24"/>
          <w:szCs w:val="27"/>
          <w:lang w:eastAsia="tr-TR"/>
        </w:rPr>
        <w:t>I- OLAY</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Sanık hakkında, ruhsatsız olarak açıktan içki satışı yapması nedeniyle yetkili mercilerin emirlerine uymadığı savıyla açılan davada, Mahkeme, 560 sayılı Kanun Hükmündeki Kararname'nin, 4250 sayılı Yasa'nın 31. maddesini yürürlükten kaldıran hükümlerinin iptali istemi ile doğrudan başvurmuştur.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36074">
        <w:rPr>
          <w:rFonts w:ascii="Times New Roman" w:eastAsia="Times New Roman" w:hAnsi="Times New Roman" w:cs="Times New Roman"/>
          <w:b/>
          <w:bCs/>
          <w:color w:val="000000"/>
          <w:sz w:val="24"/>
          <w:szCs w:val="27"/>
          <w:lang w:eastAsia="tr-TR"/>
        </w:rPr>
        <w:t>II- İLK İNCELEME</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 xml:space="preserve">Anayasa Mahkemesi </w:t>
      </w:r>
      <w:proofErr w:type="spellStart"/>
      <w:r w:rsidRPr="00D36074">
        <w:rPr>
          <w:rFonts w:ascii="Times New Roman" w:eastAsia="Times New Roman" w:hAnsi="Times New Roman" w:cs="Times New Roman"/>
          <w:color w:val="000000"/>
          <w:sz w:val="24"/>
          <w:szCs w:val="27"/>
          <w:lang w:eastAsia="tr-TR"/>
        </w:rPr>
        <w:t>İçtüzüğü'nün</w:t>
      </w:r>
      <w:proofErr w:type="spellEnd"/>
      <w:r w:rsidRPr="00D36074">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Kanun Hükmünde Kararname kuralları ve dayanılan Anayasa kuralları ile bunların gerekçeleri ve öbür yasama belgeleri okunup incelendikten sonra gereği görüşülüp </w:t>
      </w:r>
      <w:proofErr w:type="gramStart"/>
      <w:r w:rsidRPr="00D36074">
        <w:rPr>
          <w:rFonts w:ascii="Times New Roman" w:eastAsia="Times New Roman" w:hAnsi="Times New Roman" w:cs="Times New Roman"/>
          <w:color w:val="000000"/>
          <w:sz w:val="24"/>
          <w:szCs w:val="27"/>
          <w:lang w:eastAsia="tr-TR"/>
        </w:rPr>
        <w:t>düşünüldü :</w:t>
      </w:r>
      <w:proofErr w:type="gramEnd"/>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Anayasa'nın 152. ve 2949 sayılı Anayasa Mahkemesinin Kuruluşu ve Yargılama Usulleri Hakkında Yasa'nın 28. maddesine göre itiraz yoluyla yapılan başvurularda, Anayasa Mahkemesi'nin görev alanı, başvuran mahkemenin bakmakta olduğu davada uygulayacağı yasa kuralı ile sınırlıdır.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 xml:space="preserve">Uygulanacak yasa kuralından amaç, bir davanın değişik evlerinde ortaya çıkan </w:t>
      </w:r>
      <w:proofErr w:type="gramStart"/>
      <w:r w:rsidRPr="00D36074">
        <w:rPr>
          <w:rFonts w:ascii="Times New Roman" w:eastAsia="Times New Roman" w:hAnsi="Times New Roman" w:cs="Times New Roman"/>
          <w:color w:val="000000"/>
          <w:sz w:val="24"/>
          <w:szCs w:val="27"/>
          <w:lang w:eastAsia="tr-TR"/>
        </w:rPr>
        <w:t>sorunların</w:t>
      </w:r>
      <w:proofErr w:type="gramEnd"/>
      <w:r w:rsidRPr="00D36074">
        <w:rPr>
          <w:rFonts w:ascii="Times New Roman" w:eastAsia="Times New Roman" w:hAnsi="Times New Roman" w:cs="Times New Roman"/>
          <w:color w:val="000000"/>
          <w:sz w:val="24"/>
          <w:szCs w:val="27"/>
          <w:lang w:eastAsia="tr-TR"/>
        </w:rPr>
        <w:t xml:space="preserve"> çözümünde veya davayı sonuçlandırmada olumlu ya da olumsuz yönde etki yapacak nitelikte bulunan ya da tarafların istek ve savunmaları çerçevesinde bir karar vermek için </w:t>
      </w:r>
      <w:proofErr w:type="spellStart"/>
      <w:r w:rsidRPr="00D36074">
        <w:rPr>
          <w:rFonts w:ascii="Times New Roman" w:eastAsia="Times New Roman" w:hAnsi="Times New Roman" w:cs="Times New Roman"/>
          <w:color w:val="000000"/>
          <w:sz w:val="24"/>
          <w:szCs w:val="27"/>
          <w:lang w:eastAsia="tr-TR"/>
        </w:rPr>
        <w:t>gözönünde</w:t>
      </w:r>
      <w:proofErr w:type="spellEnd"/>
      <w:r w:rsidRPr="00D36074">
        <w:rPr>
          <w:rFonts w:ascii="Times New Roman" w:eastAsia="Times New Roman" w:hAnsi="Times New Roman" w:cs="Times New Roman"/>
          <w:color w:val="000000"/>
          <w:sz w:val="24"/>
          <w:szCs w:val="27"/>
          <w:lang w:eastAsia="tr-TR"/>
        </w:rPr>
        <w:t xml:space="preserve"> tutulması gereken kurallardır.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İtiraz yoluna başvuran Mahkeme, 4250 sayılı İspirto ve İspirtolu İçkiler İnhisarı Kanunu'nun sanıkların eylemine ilişkin özel düzenleme getiren 31. maddesini yürürlükten kaldıran 560 sayılı Kanun Hükmünde Kararname'nin 21. maddesinin dördüncü fıkrasının iptalini istemektedir.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Mahkeme'nin bakmakta olduğu dava ise, ruhsatsız olarak açıktan alkollü içki sattığı savıyla sanığın 24.6.1995 günlü, 560 sayılı KHK'nin 21. maddesinin dördüncü fıkrası ile kaldırılan 4250 sayılı Yasa'nın 31. maddesi uyarınca cezalandırılması istemine ilişkindir.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lastRenderedPageBreak/>
        <w:t>Bu nedenle, 560 sayılı Kanun Hükmünde Kararname'nin 21. maddesinin itiraz konusu dördüncü fıkrası bakılmakta olan davada uygulanacak kural değildir.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Başvurunun, Mahkeme'nin yetkisizliği nedeniyle reddi gerekir.</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D36074">
        <w:rPr>
          <w:rFonts w:ascii="Times New Roman" w:eastAsia="Times New Roman" w:hAnsi="Times New Roman" w:cs="Times New Roman"/>
          <w:b/>
          <w:bCs/>
          <w:color w:val="000000"/>
          <w:sz w:val="24"/>
          <w:szCs w:val="27"/>
          <w:lang w:eastAsia="tr-TR"/>
        </w:rPr>
        <w:t>III-SONUÇ</w:t>
      </w:r>
    </w:p>
    <w:p w:rsidR="00D36074" w:rsidRPr="00D36074" w:rsidRDefault="00D36074" w:rsidP="00D36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6074">
        <w:rPr>
          <w:rFonts w:ascii="Times New Roman" w:eastAsia="Times New Roman" w:hAnsi="Times New Roman" w:cs="Times New Roman"/>
          <w:color w:val="000000"/>
          <w:sz w:val="24"/>
          <w:szCs w:val="27"/>
          <w:lang w:eastAsia="tr-TR"/>
        </w:rPr>
        <w:t xml:space="preserve">24.6.1995 günlü, 560 sayılı "Gıdaların Üretimi, Tüketimi ve Denetlenmesine Dair Kanun Hükmünde </w:t>
      </w:r>
      <w:proofErr w:type="spellStart"/>
      <w:r w:rsidRPr="00D36074">
        <w:rPr>
          <w:rFonts w:ascii="Times New Roman" w:eastAsia="Times New Roman" w:hAnsi="Times New Roman" w:cs="Times New Roman"/>
          <w:color w:val="000000"/>
          <w:sz w:val="24"/>
          <w:szCs w:val="27"/>
          <w:lang w:eastAsia="tr-TR"/>
        </w:rPr>
        <w:t>Kararname"nin</w:t>
      </w:r>
      <w:proofErr w:type="spellEnd"/>
      <w:r w:rsidRPr="00D36074">
        <w:rPr>
          <w:rFonts w:ascii="Times New Roman" w:eastAsia="Times New Roman" w:hAnsi="Times New Roman" w:cs="Times New Roman"/>
          <w:color w:val="000000"/>
          <w:sz w:val="24"/>
          <w:szCs w:val="27"/>
          <w:lang w:eastAsia="tr-TR"/>
        </w:rPr>
        <w:t xml:space="preserve"> 21. maddesinin dördüncü fıkrası, bakılmakta olan davada uygulanacak kural olmadığından, Mahkemenin yetkisizliği nedeniyle BAŞVURUNUN REDDİNE, 9.9.1998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6074" w:rsidRPr="00D36074" w:rsidTr="00D36074">
        <w:trPr>
          <w:tblCellSpacing w:w="0" w:type="dxa"/>
          <w:jc w:val="center"/>
        </w:trPr>
        <w:tc>
          <w:tcPr>
            <w:tcW w:w="1667" w:type="pct"/>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36074">
              <w:rPr>
                <w:rFonts w:ascii="Times New Roman" w:eastAsia="Times New Roman" w:hAnsi="Times New Roman" w:cs="Times New Roman"/>
                <w:sz w:val="24"/>
                <w:szCs w:val="27"/>
                <w:lang w:eastAsia="tr-TR"/>
              </w:rPr>
              <w:t>Başkan</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Ahmet Necdet SEZER</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 </w:t>
            </w:r>
          </w:p>
        </w:tc>
        <w:tc>
          <w:tcPr>
            <w:tcW w:w="1667" w:type="pct"/>
            <w:gridSpan w:val="2"/>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6074">
              <w:rPr>
                <w:rFonts w:ascii="Times New Roman" w:eastAsia="Times New Roman" w:hAnsi="Times New Roman" w:cs="Times New Roman"/>
                <w:sz w:val="24"/>
                <w:szCs w:val="27"/>
                <w:lang w:eastAsia="tr-TR"/>
              </w:rPr>
              <w:t>Samia</w:t>
            </w:r>
            <w:proofErr w:type="spellEnd"/>
            <w:r w:rsidRPr="00D36074">
              <w:rPr>
                <w:rFonts w:ascii="Times New Roman" w:eastAsia="Times New Roman" w:hAnsi="Times New Roman" w:cs="Times New Roman"/>
                <w:sz w:val="24"/>
                <w:szCs w:val="27"/>
                <w:lang w:eastAsia="tr-TR"/>
              </w:rPr>
              <w:t xml:space="preserve"> AKBULUT</w:t>
            </w:r>
          </w:p>
        </w:tc>
        <w:tc>
          <w:tcPr>
            <w:tcW w:w="1667" w:type="pct"/>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Haşim KILIÇ</w:t>
            </w:r>
          </w:p>
        </w:tc>
      </w:tr>
      <w:tr w:rsidR="00D36074" w:rsidRPr="00D36074" w:rsidTr="00D36074">
        <w:trPr>
          <w:tblCellSpacing w:w="0" w:type="dxa"/>
          <w:jc w:val="center"/>
        </w:trPr>
        <w:tc>
          <w:tcPr>
            <w:tcW w:w="1667" w:type="pct"/>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Yalçın ACARGÜN</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 </w:t>
            </w:r>
          </w:p>
        </w:tc>
        <w:tc>
          <w:tcPr>
            <w:tcW w:w="1667" w:type="pct"/>
            <w:gridSpan w:val="2"/>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Mustafa BUMİN</w:t>
            </w:r>
          </w:p>
        </w:tc>
        <w:tc>
          <w:tcPr>
            <w:tcW w:w="1667" w:type="pct"/>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6074">
              <w:rPr>
                <w:rFonts w:ascii="Times New Roman" w:eastAsia="Times New Roman" w:hAnsi="Times New Roman" w:cs="Times New Roman"/>
                <w:sz w:val="24"/>
                <w:szCs w:val="27"/>
                <w:lang w:eastAsia="tr-TR"/>
              </w:rPr>
              <w:t>Sacit</w:t>
            </w:r>
            <w:proofErr w:type="spellEnd"/>
            <w:r w:rsidRPr="00D36074">
              <w:rPr>
                <w:rFonts w:ascii="Times New Roman" w:eastAsia="Times New Roman" w:hAnsi="Times New Roman" w:cs="Times New Roman"/>
                <w:sz w:val="24"/>
                <w:szCs w:val="27"/>
                <w:lang w:eastAsia="tr-TR"/>
              </w:rPr>
              <w:t xml:space="preserve"> ADALI</w:t>
            </w:r>
          </w:p>
        </w:tc>
      </w:tr>
      <w:tr w:rsidR="00D36074" w:rsidRPr="00D36074" w:rsidTr="00D36074">
        <w:trPr>
          <w:tblCellSpacing w:w="0" w:type="dxa"/>
          <w:jc w:val="center"/>
        </w:trPr>
        <w:tc>
          <w:tcPr>
            <w:tcW w:w="1667" w:type="pct"/>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Ali HÜNER</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 </w:t>
            </w:r>
          </w:p>
        </w:tc>
        <w:tc>
          <w:tcPr>
            <w:tcW w:w="1667" w:type="pct"/>
            <w:gridSpan w:val="2"/>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Lütfi F. TUNCEL</w:t>
            </w:r>
          </w:p>
        </w:tc>
        <w:tc>
          <w:tcPr>
            <w:tcW w:w="1667" w:type="pct"/>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Fulya KANTARCIOĞLU</w:t>
            </w:r>
          </w:p>
        </w:tc>
      </w:tr>
      <w:tr w:rsidR="00D36074" w:rsidRPr="00D36074" w:rsidTr="00D36074">
        <w:trPr>
          <w:tblCellSpacing w:w="0" w:type="dxa"/>
          <w:jc w:val="center"/>
        </w:trPr>
        <w:tc>
          <w:tcPr>
            <w:tcW w:w="2500" w:type="pct"/>
            <w:gridSpan w:val="2"/>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Mahir Can ILICAK</w:t>
            </w:r>
          </w:p>
        </w:tc>
        <w:tc>
          <w:tcPr>
            <w:tcW w:w="2500" w:type="pct"/>
            <w:gridSpan w:val="2"/>
            <w:hideMark/>
          </w:tcPr>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6074">
              <w:rPr>
                <w:rFonts w:ascii="Times New Roman" w:eastAsia="Times New Roman" w:hAnsi="Times New Roman" w:cs="Times New Roman"/>
                <w:sz w:val="24"/>
                <w:szCs w:val="27"/>
                <w:lang w:eastAsia="tr-TR"/>
              </w:rPr>
              <w:t>Üye</w:t>
            </w:r>
          </w:p>
          <w:p w:rsidR="00D36074" w:rsidRPr="00D36074" w:rsidRDefault="00D36074" w:rsidP="00D36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6074">
              <w:rPr>
                <w:rFonts w:ascii="Times New Roman" w:eastAsia="Times New Roman" w:hAnsi="Times New Roman" w:cs="Times New Roman"/>
                <w:sz w:val="24"/>
                <w:szCs w:val="27"/>
                <w:lang w:eastAsia="tr-TR"/>
              </w:rPr>
              <w:t>Rüştü SÖNMEZ</w:t>
            </w:r>
          </w:p>
        </w:tc>
      </w:tr>
      <w:bookmarkEnd w:id="0"/>
    </w:tbl>
    <w:p w:rsidR="00CE1FB9" w:rsidRPr="00D36074" w:rsidRDefault="00CE1FB9" w:rsidP="00D36074">
      <w:pPr>
        <w:spacing w:before="100" w:beforeAutospacing="1" w:after="100" w:afterAutospacing="1" w:line="240" w:lineRule="auto"/>
        <w:ind w:firstLine="709"/>
        <w:jc w:val="both"/>
        <w:rPr>
          <w:rFonts w:ascii="Times New Roman" w:hAnsi="Times New Roman" w:cs="Times New Roman"/>
          <w:sz w:val="24"/>
        </w:rPr>
      </w:pPr>
    </w:p>
    <w:sectPr w:rsidR="00CE1FB9" w:rsidRPr="00D36074" w:rsidSect="00D360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49" w:rsidRDefault="005C4149" w:rsidP="00D36074">
      <w:pPr>
        <w:spacing w:after="0" w:line="240" w:lineRule="auto"/>
      </w:pPr>
      <w:r>
        <w:separator/>
      </w:r>
    </w:p>
  </w:endnote>
  <w:endnote w:type="continuationSeparator" w:id="0">
    <w:p w:rsidR="005C4149" w:rsidRDefault="005C4149" w:rsidP="00D3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74" w:rsidRDefault="00D36074" w:rsidP="00FF43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6074" w:rsidRDefault="00D36074" w:rsidP="00D360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74" w:rsidRPr="00D36074" w:rsidRDefault="00D36074" w:rsidP="00FF4377">
    <w:pPr>
      <w:pStyle w:val="Altbilgi"/>
      <w:framePr w:wrap="around" w:vAnchor="text" w:hAnchor="margin" w:xAlign="right" w:y="1"/>
      <w:rPr>
        <w:rStyle w:val="SayfaNumaras"/>
        <w:rFonts w:ascii="Times New Roman" w:hAnsi="Times New Roman" w:cs="Times New Roman"/>
      </w:rPr>
    </w:pPr>
    <w:r w:rsidRPr="00D36074">
      <w:rPr>
        <w:rStyle w:val="SayfaNumaras"/>
        <w:rFonts w:ascii="Times New Roman" w:hAnsi="Times New Roman" w:cs="Times New Roman"/>
      </w:rPr>
      <w:fldChar w:fldCharType="begin"/>
    </w:r>
    <w:r w:rsidRPr="00D36074">
      <w:rPr>
        <w:rStyle w:val="SayfaNumaras"/>
        <w:rFonts w:ascii="Times New Roman" w:hAnsi="Times New Roman" w:cs="Times New Roman"/>
      </w:rPr>
      <w:instrText xml:space="preserve">PAGE  </w:instrText>
    </w:r>
    <w:r w:rsidRPr="00D3607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36074">
      <w:rPr>
        <w:rStyle w:val="SayfaNumaras"/>
        <w:rFonts w:ascii="Times New Roman" w:hAnsi="Times New Roman" w:cs="Times New Roman"/>
      </w:rPr>
      <w:fldChar w:fldCharType="end"/>
    </w:r>
  </w:p>
  <w:p w:rsidR="00D36074" w:rsidRPr="00D36074" w:rsidRDefault="00D36074" w:rsidP="00D360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74" w:rsidRDefault="00D360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49" w:rsidRDefault="005C4149" w:rsidP="00D36074">
      <w:pPr>
        <w:spacing w:after="0" w:line="240" w:lineRule="auto"/>
      </w:pPr>
      <w:r>
        <w:separator/>
      </w:r>
    </w:p>
  </w:footnote>
  <w:footnote w:type="continuationSeparator" w:id="0">
    <w:p w:rsidR="005C4149" w:rsidRDefault="005C4149" w:rsidP="00D36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74" w:rsidRDefault="00D360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74" w:rsidRDefault="00D360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/40</w:t>
    </w:r>
  </w:p>
  <w:p w:rsidR="00D36074" w:rsidRDefault="00D360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/51</w:t>
    </w:r>
  </w:p>
  <w:p w:rsidR="00D36074" w:rsidRPr="00D36074" w:rsidRDefault="00D360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74" w:rsidRDefault="00D360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FA"/>
    <w:rsid w:val="005C4149"/>
    <w:rsid w:val="006107FA"/>
    <w:rsid w:val="00CE1FB9"/>
    <w:rsid w:val="00D36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B11C1-4011-4507-A98B-8A0167E4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60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60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074"/>
  </w:style>
  <w:style w:type="paragraph" w:styleId="Altbilgi">
    <w:name w:val="footer"/>
    <w:basedOn w:val="Normal"/>
    <w:link w:val="AltbilgiChar"/>
    <w:uiPriority w:val="99"/>
    <w:unhideWhenUsed/>
    <w:rsid w:val="00D360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074"/>
  </w:style>
  <w:style w:type="character" w:styleId="SayfaNumaras">
    <w:name w:val="page number"/>
    <w:basedOn w:val="VarsaylanParagrafYazTipi"/>
    <w:uiPriority w:val="99"/>
    <w:semiHidden/>
    <w:unhideWhenUsed/>
    <w:rsid w:val="00D3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3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2019-01-07T10:22:00Z</dcterms:created>
  <dcterms:modified xsi:type="dcterms:W3CDTF">2019-01-07T10:22:00Z</dcterms:modified>
</cp:coreProperties>
</file>