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6E" w:rsidRPr="0019216E" w:rsidRDefault="0019216E" w:rsidP="0019216E">
      <w:pPr>
        <w:spacing w:before="100" w:after="100" w:line="240" w:lineRule="auto"/>
        <w:jc w:val="center"/>
        <w:rPr>
          <w:rFonts w:ascii="Times New Roman" w:eastAsia="Times New Roman" w:hAnsi="Times New Roman" w:cs="Times New Roman"/>
          <w:b/>
          <w:bCs/>
          <w:color w:val="000000"/>
          <w:sz w:val="24"/>
          <w:szCs w:val="27"/>
          <w:lang w:eastAsia="tr-TR"/>
        </w:rPr>
      </w:pPr>
      <w:r w:rsidRPr="0019216E">
        <w:rPr>
          <w:rFonts w:ascii="Times New Roman" w:eastAsia="Times New Roman" w:hAnsi="Times New Roman" w:cs="Times New Roman"/>
          <w:b/>
          <w:bCs/>
          <w:color w:val="000000"/>
          <w:sz w:val="24"/>
          <w:szCs w:val="27"/>
          <w:lang w:eastAsia="tr-TR"/>
        </w:rPr>
        <w:t>ANAYASA MAHKEMESİ KARARI</w:t>
      </w: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216E">
        <w:rPr>
          <w:rFonts w:ascii="Times New Roman" w:eastAsia="Times New Roman" w:hAnsi="Times New Roman" w:cs="Times New Roman"/>
          <w:color w:val="000000"/>
          <w:sz w:val="24"/>
          <w:szCs w:val="27"/>
          <w:lang w:eastAsia="tr-TR"/>
        </w:rPr>
        <w:t> </w:t>
      </w:r>
    </w:p>
    <w:p w:rsidR="0019216E" w:rsidRPr="0019216E" w:rsidRDefault="0019216E" w:rsidP="0019216E">
      <w:pPr>
        <w:spacing w:after="0" w:line="240" w:lineRule="auto"/>
        <w:jc w:val="both"/>
        <w:rPr>
          <w:rFonts w:ascii="Times New Roman" w:eastAsia="Times New Roman" w:hAnsi="Times New Roman" w:cs="Times New Roman"/>
          <w:b/>
          <w:color w:val="000000"/>
          <w:sz w:val="24"/>
          <w:szCs w:val="27"/>
          <w:lang w:eastAsia="tr-TR"/>
        </w:rPr>
      </w:pPr>
      <w:r w:rsidRPr="0019216E">
        <w:rPr>
          <w:rFonts w:ascii="Times New Roman" w:eastAsia="Times New Roman" w:hAnsi="Times New Roman" w:cs="Times New Roman"/>
          <w:b/>
          <w:color w:val="000000"/>
          <w:sz w:val="24"/>
          <w:szCs w:val="27"/>
          <w:lang w:eastAsia="tr-TR"/>
        </w:rPr>
        <w:t xml:space="preserve">Esas </w:t>
      </w:r>
      <w:proofErr w:type="gramStart"/>
      <w:r w:rsidRPr="0019216E">
        <w:rPr>
          <w:rFonts w:ascii="Times New Roman" w:eastAsia="Times New Roman" w:hAnsi="Times New Roman" w:cs="Times New Roman"/>
          <w:b/>
          <w:color w:val="000000"/>
          <w:sz w:val="24"/>
          <w:szCs w:val="27"/>
          <w:lang w:eastAsia="tr-TR"/>
        </w:rPr>
        <w:t>Sayısı : 1998</w:t>
      </w:r>
      <w:proofErr w:type="gramEnd"/>
      <w:r w:rsidRPr="0019216E">
        <w:rPr>
          <w:rFonts w:ascii="Times New Roman" w:eastAsia="Times New Roman" w:hAnsi="Times New Roman" w:cs="Times New Roman"/>
          <w:b/>
          <w:color w:val="000000"/>
          <w:sz w:val="24"/>
          <w:szCs w:val="27"/>
          <w:lang w:eastAsia="tr-TR"/>
        </w:rPr>
        <w:t>/20</w:t>
      </w:r>
    </w:p>
    <w:p w:rsidR="0019216E" w:rsidRPr="0019216E" w:rsidRDefault="0019216E" w:rsidP="0019216E">
      <w:pPr>
        <w:spacing w:after="0" w:line="240" w:lineRule="auto"/>
        <w:jc w:val="both"/>
        <w:rPr>
          <w:rFonts w:ascii="Times New Roman" w:eastAsia="Times New Roman" w:hAnsi="Times New Roman" w:cs="Times New Roman"/>
          <w:b/>
          <w:color w:val="000000"/>
          <w:sz w:val="24"/>
          <w:szCs w:val="27"/>
          <w:lang w:eastAsia="tr-TR"/>
        </w:rPr>
      </w:pPr>
      <w:r w:rsidRPr="0019216E">
        <w:rPr>
          <w:rFonts w:ascii="Times New Roman" w:eastAsia="Times New Roman" w:hAnsi="Times New Roman" w:cs="Times New Roman"/>
          <w:b/>
          <w:color w:val="000000"/>
          <w:sz w:val="24"/>
          <w:szCs w:val="27"/>
          <w:lang w:eastAsia="tr-TR"/>
        </w:rPr>
        <w:t xml:space="preserve">Karar </w:t>
      </w:r>
      <w:proofErr w:type="gramStart"/>
      <w:r w:rsidRPr="0019216E">
        <w:rPr>
          <w:rFonts w:ascii="Times New Roman" w:eastAsia="Times New Roman" w:hAnsi="Times New Roman" w:cs="Times New Roman"/>
          <w:b/>
          <w:color w:val="000000"/>
          <w:sz w:val="24"/>
          <w:szCs w:val="27"/>
          <w:lang w:eastAsia="tr-TR"/>
        </w:rPr>
        <w:t>Sayısı : 1998</w:t>
      </w:r>
      <w:proofErr w:type="gramEnd"/>
      <w:r w:rsidRPr="0019216E">
        <w:rPr>
          <w:rFonts w:ascii="Times New Roman" w:eastAsia="Times New Roman" w:hAnsi="Times New Roman" w:cs="Times New Roman"/>
          <w:b/>
          <w:color w:val="000000"/>
          <w:sz w:val="24"/>
          <w:szCs w:val="27"/>
          <w:lang w:eastAsia="tr-TR"/>
        </w:rPr>
        <w:t>/22</w:t>
      </w:r>
    </w:p>
    <w:p w:rsidR="0019216E" w:rsidRPr="0019216E" w:rsidRDefault="0019216E" w:rsidP="0019216E">
      <w:pPr>
        <w:spacing w:after="0" w:line="240" w:lineRule="auto"/>
        <w:jc w:val="both"/>
        <w:rPr>
          <w:rFonts w:ascii="Times New Roman" w:eastAsia="Times New Roman" w:hAnsi="Times New Roman" w:cs="Times New Roman"/>
          <w:b/>
          <w:color w:val="000000"/>
          <w:sz w:val="24"/>
          <w:szCs w:val="27"/>
          <w:lang w:eastAsia="tr-TR"/>
        </w:rPr>
      </w:pPr>
      <w:r w:rsidRPr="0019216E">
        <w:rPr>
          <w:rFonts w:ascii="Times New Roman" w:eastAsia="Times New Roman" w:hAnsi="Times New Roman" w:cs="Times New Roman"/>
          <w:b/>
          <w:color w:val="000000"/>
          <w:sz w:val="24"/>
          <w:szCs w:val="27"/>
          <w:lang w:eastAsia="tr-TR"/>
        </w:rPr>
        <w:t xml:space="preserve">Karar </w:t>
      </w:r>
      <w:proofErr w:type="gramStart"/>
      <w:r w:rsidRPr="0019216E">
        <w:rPr>
          <w:rFonts w:ascii="Times New Roman" w:eastAsia="Times New Roman" w:hAnsi="Times New Roman" w:cs="Times New Roman"/>
          <w:b/>
          <w:color w:val="000000"/>
          <w:sz w:val="24"/>
          <w:szCs w:val="27"/>
          <w:lang w:eastAsia="tr-TR"/>
        </w:rPr>
        <w:t>Günü : 26</w:t>
      </w:r>
      <w:proofErr w:type="gramEnd"/>
      <w:r w:rsidRPr="0019216E">
        <w:rPr>
          <w:rFonts w:ascii="Times New Roman" w:eastAsia="Times New Roman" w:hAnsi="Times New Roman" w:cs="Times New Roman"/>
          <w:b/>
          <w:color w:val="000000"/>
          <w:sz w:val="24"/>
          <w:szCs w:val="27"/>
          <w:lang w:eastAsia="tr-TR"/>
        </w:rPr>
        <w:t>.5.1998</w:t>
      </w:r>
    </w:p>
    <w:p w:rsidR="0019216E" w:rsidRPr="0019216E" w:rsidRDefault="0019216E" w:rsidP="0019216E">
      <w:pPr>
        <w:spacing w:after="0" w:line="240" w:lineRule="auto"/>
        <w:jc w:val="both"/>
        <w:rPr>
          <w:rFonts w:ascii="Times New Roman" w:eastAsia="Times New Roman" w:hAnsi="Times New Roman" w:cs="Times New Roman"/>
          <w:b/>
          <w:color w:val="000000"/>
          <w:sz w:val="24"/>
          <w:szCs w:val="24"/>
          <w:lang w:eastAsia="tr-TR"/>
        </w:rPr>
      </w:pPr>
      <w:r w:rsidRPr="0019216E">
        <w:rPr>
          <w:rFonts w:ascii="Times New Roman" w:eastAsia="Times New Roman" w:hAnsi="Times New Roman" w:cs="Times New Roman"/>
          <w:b/>
          <w:bCs/>
          <w:color w:val="000000"/>
          <w:sz w:val="24"/>
          <w:szCs w:val="26"/>
          <w:lang w:eastAsia="tr-TR"/>
        </w:rPr>
        <w:t>R.G. Tarih-</w:t>
      </w:r>
      <w:proofErr w:type="gramStart"/>
      <w:r w:rsidRPr="0019216E">
        <w:rPr>
          <w:rFonts w:ascii="Times New Roman" w:eastAsia="Times New Roman" w:hAnsi="Times New Roman" w:cs="Times New Roman"/>
          <w:b/>
          <w:bCs/>
          <w:color w:val="000000"/>
          <w:sz w:val="24"/>
          <w:szCs w:val="26"/>
          <w:lang w:eastAsia="tr-TR"/>
        </w:rPr>
        <w:t>Sayı :</w:t>
      </w:r>
      <w:proofErr w:type="spellStart"/>
      <w:r w:rsidRPr="0019216E">
        <w:rPr>
          <w:rFonts w:ascii="Times New Roman" w:eastAsia="Times New Roman" w:hAnsi="Times New Roman" w:cs="Times New Roman"/>
          <w:b/>
          <w:bCs/>
          <w:color w:val="000000"/>
          <w:sz w:val="24"/>
          <w:szCs w:val="26"/>
          <w:lang w:eastAsia="tr-TR"/>
        </w:rPr>
        <w:t>R</w:t>
      </w:r>
      <w:proofErr w:type="gramEnd"/>
      <w:r w:rsidRPr="0019216E">
        <w:rPr>
          <w:rFonts w:ascii="Times New Roman" w:eastAsia="Times New Roman" w:hAnsi="Times New Roman" w:cs="Times New Roman"/>
          <w:b/>
          <w:bCs/>
          <w:color w:val="000000"/>
          <w:sz w:val="24"/>
          <w:szCs w:val="26"/>
          <w:lang w:eastAsia="tr-TR"/>
        </w:rPr>
        <w:t>.G.'de</w:t>
      </w:r>
      <w:proofErr w:type="spellEnd"/>
      <w:r w:rsidRPr="0019216E">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19216E" w:rsidRDefault="0019216E" w:rsidP="0019216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216E">
        <w:rPr>
          <w:rFonts w:ascii="Times New Roman" w:eastAsia="Times New Roman" w:hAnsi="Times New Roman" w:cs="Times New Roman"/>
          <w:b/>
          <w:bCs/>
          <w:color w:val="000000"/>
          <w:sz w:val="24"/>
          <w:szCs w:val="27"/>
          <w:lang w:eastAsia="tr-TR"/>
        </w:rPr>
        <w:t xml:space="preserve">İTİRAZ YOLUNA </w:t>
      </w:r>
      <w:proofErr w:type="gramStart"/>
      <w:r w:rsidRPr="0019216E">
        <w:rPr>
          <w:rFonts w:ascii="Times New Roman" w:eastAsia="Times New Roman" w:hAnsi="Times New Roman" w:cs="Times New Roman"/>
          <w:b/>
          <w:bCs/>
          <w:color w:val="000000"/>
          <w:sz w:val="24"/>
          <w:szCs w:val="27"/>
          <w:lang w:eastAsia="tr-TR"/>
        </w:rPr>
        <w:t>BAŞVURAN :</w:t>
      </w:r>
      <w:r w:rsidRPr="0019216E">
        <w:rPr>
          <w:rFonts w:ascii="Times New Roman" w:eastAsia="Times New Roman" w:hAnsi="Times New Roman" w:cs="Times New Roman"/>
          <w:color w:val="000000"/>
          <w:sz w:val="24"/>
          <w:szCs w:val="27"/>
          <w:lang w:eastAsia="tr-TR"/>
        </w:rPr>
        <w:t> Konya</w:t>
      </w:r>
      <w:proofErr w:type="gramEnd"/>
      <w:r w:rsidRPr="0019216E">
        <w:rPr>
          <w:rFonts w:ascii="Times New Roman" w:eastAsia="Times New Roman" w:hAnsi="Times New Roman" w:cs="Times New Roman"/>
          <w:color w:val="000000"/>
          <w:sz w:val="24"/>
          <w:szCs w:val="27"/>
          <w:lang w:eastAsia="tr-TR"/>
        </w:rPr>
        <w:t xml:space="preserve"> 3. Sulh Hukuk Mahkemesi</w:t>
      </w: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216E">
        <w:rPr>
          <w:rFonts w:ascii="Times New Roman" w:eastAsia="Times New Roman" w:hAnsi="Times New Roman" w:cs="Times New Roman"/>
          <w:b/>
          <w:bCs/>
          <w:color w:val="000000"/>
          <w:sz w:val="24"/>
          <w:szCs w:val="27"/>
          <w:lang w:eastAsia="tr-TR"/>
        </w:rPr>
        <w:t>İTİRAZIN KONUSU : </w:t>
      </w:r>
      <w:r w:rsidRPr="0019216E">
        <w:rPr>
          <w:rFonts w:ascii="Times New Roman" w:eastAsia="Times New Roman" w:hAnsi="Times New Roman" w:cs="Times New Roman"/>
          <w:color w:val="000000"/>
          <w:sz w:val="24"/>
          <w:szCs w:val="27"/>
          <w:lang w:eastAsia="tr-TR"/>
        </w:rPr>
        <w:t xml:space="preserve">23.1.1998 günlü, 4331 sayılı "Tabiî Afetlerden Zarar Gören Vakıf Taşınmazların Afet Öncesi Kiracılarına Kiracılık Hakkı Tanınması ve Devam Etmekte Olan Kira Sözleşmelerinin Sona Erdirilmesi ile İlgili Olarak 6570 Sayılı Gayrimenkul Kiraları Hakkında Kanuna Bir Ek ve Bir Geçici Madde Eklenmesine Dair </w:t>
      </w:r>
      <w:proofErr w:type="spellStart"/>
      <w:r w:rsidRPr="0019216E">
        <w:rPr>
          <w:rFonts w:ascii="Times New Roman" w:eastAsia="Times New Roman" w:hAnsi="Times New Roman" w:cs="Times New Roman"/>
          <w:color w:val="000000"/>
          <w:sz w:val="24"/>
          <w:szCs w:val="27"/>
          <w:lang w:eastAsia="tr-TR"/>
        </w:rPr>
        <w:t>Kanun"un</w:t>
      </w:r>
      <w:proofErr w:type="spellEnd"/>
      <w:r w:rsidRPr="0019216E">
        <w:rPr>
          <w:rFonts w:ascii="Times New Roman" w:eastAsia="Times New Roman" w:hAnsi="Times New Roman" w:cs="Times New Roman"/>
          <w:color w:val="000000"/>
          <w:sz w:val="24"/>
          <w:szCs w:val="27"/>
          <w:lang w:eastAsia="tr-TR"/>
        </w:rPr>
        <w:t xml:space="preserve"> 2. maddesiyle 6570 sayılı Yasa'ya eklenen "Geçici Madde 6"nın birinci, ikinci, üçüncü ve dördüncü fıkralarının, Anayasa'nın 2</w:t>
      </w:r>
      <w:proofErr w:type="gramStart"/>
      <w:r w:rsidRPr="0019216E">
        <w:rPr>
          <w:rFonts w:ascii="Times New Roman" w:eastAsia="Times New Roman" w:hAnsi="Times New Roman" w:cs="Times New Roman"/>
          <w:color w:val="000000"/>
          <w:sz w:val="24"/>
          <w:szCs w:val="27"/>
          <w:lang w:eastAsia="tr-TR"/>
        </w:rPr>
        <w:t>.,</w:t>
      </w:r>
      <w:proofErr w:type="gramEnd"/>
      <w:r w:rsidRPr="0019216E">
        <w:rPr>
          <w:rFonts w:ascii="Times New Roman" w:eastAsia="Times New Roman" w:hAnsi="Times New Roman" w:cs="Times New Roman"/>
          <w:color w:val="000000"/>
          <w:sz w:val="24"/>
          <w:szCs w:val="27"/>
          <w:lang w:eastAsia="tr-TR"/>
        </w:rPr>
        <w:t xml:space="preserve"> 5., 10., 36., 48. ve 172. maddelerine aykırılığı savıyla iptali istemidir.</w:t>
      </w: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9216E">
        <w:rPr>
          <w:rFonts w:ascii="Times New Roman" w:eastAsia="Times New Roman" w:hAnsi="Times New Roman" w:cs="Times New Roman"/>
          <w:b/>
          <w:bCs/>
          <w:color w:val="000000"/>
          <w:sz w:val="24"/>
          <w:szCs w:val="27"/>
          <w:lang w:eastAsia="tr-TR"/>
        </w:rPr>
        <w:t>I- OLAY</w:t>
      </w: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216E">
        <w:rPr>
          <w:rFonts w:ascii="Times New Roman" w:eastAsia="Times New Roman" w:hAnsi="Times New Roman" w:cs="Times New Roman"/>
          <w:color w:val="000000"/>
          <w:sz w:val="24"/>
          <w:szCs w:val="27"/>
          <w:lang w:eastAsia="tr-TR"/>
        </w:rPr>
        <w:t>Vakıf taşınmazında kiracı olan davacının açtığı çekişmenin önlenmesi davasında, davacının Anayasa'ya aykırılık savlarını ciddî bulan Mahkeme, 6570 sayılı Yasa'ya 4331 sayılı Yasa'nın 2. Maddesiyle eklenen "Geçici Madde 6"nın kimi kurallarının iptali istemiyle başvuruda bulunmuştur.</w:t>
      </w: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9216E">
        <w:rPr>
          <w:rFonts w:ascii="Times New Roman" w:eastAsia="Times New Roman" w:hAnsi="Times New Roman" w:cs="Times New Roman"/>
          <w:b/>
          <w:bCs/>
          <w:color w:val="000000"/>
          <w:sz w:val="24"/>
          <w:szCs w:val="27"/>
          <w:lang w:eastAsia="tr-TR"/>
        </w:rPr>
        <w:t>II- İLK VE ESAS İNCELEME</w:t>
      </w: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9216E">
        <w:rPr>
          <w:rFonts w:ascii="Times New Roman" w:eastAsia="Times New Roman" w:hAnsi="Times New Roman" w:cs="Times New Roman"/>
          <w:color w:val="000000"/>
          <w:sz w:val="24"/>
          <w:szCs w:val="27"/>
          <w:lang w:eastAsia="tr-TR"/>
        </w:rPr>
        <w:t xml:space="preserve">Anayasa Mahkemesi </w:t>
      </w:r>
      <w:proofErr w:type="spellStart"/>
      <w:r w:rsidRPr="0019216E">
        <w:rPr>
          <w:rFonts w:ascii="Times New Roman" w:eastAsia="Times New Roman" w:hAnsi="Times New Roman" w:cs="Times New Roman"/>
          <w:color w:val="000000"/>
          <w:sz w:val="24"/>
          <w:szCs w:val="27"/>
          <w:lang w:eastAsia="tr-TR"/>
        </w:rPr>
        <w:t>İçtüzüğü'nün</w:t>
      </w:r>
      <w:proofErr w:type="spellEnd"/>
      <w:r w:rsidRPr="0019216E">
        <w:rPr>
          <w:rFonts w:ascii="Times New Roman" w:eastAsia="Times New Roman" w:hAnsi="Times New Roman" w:cs="Times New Roman"/>
          <w:color w:val="000000"/>
          <w:sz w:val="24"/>
          <w:szCs w:val="27"/>
          <w:lang w:eastAsia="tr-TR"/>
        </w:rPr>
        <w:t xml:space="preserve"> 8. maddesi uyarınca, Ahmet N. SEZER, </w:t>
      </w:r>
      <w:proofErr w:type="spellStart"/>
      <w:r w:rsidRPr="0019216E">
        <w:rPr>
          <w:rFonts w:ascii="Times New Roman" w:eastAsia="Times New Roman" w:hAnsi="Times New Roman" w:cs="Times New Roman"/>
          <w:color w:val="000000"/>
          <w:sz w:val="24"/>
          <w:szCs w:val="27"/>
          <w:lang w:eastAsia="tr-TR"/>
        </w:rPr>
        <w:t>Samia</w:t>
      </w:r>
      <w:proofErr w:type="spellEnd"/>
      <w:r w:rsidRPr="0019216E">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19216E">
        <w:rPr>
          <w:rFonts w:ascii="Times New Roman" w:eastAsia="Times New Roman" w:hAnsi="Times New Roman" w:cs="Times New Roman"/>
          <w:color w:val="000000"/>
          <w:sz w:val="24"/>
          <w:szCs w:val="27"/>
          <w:lang w:eastAsia="tr-TR"/>
        </w:rPr>
        <w:t>Sacit</w:t>
      </w:r>
      <w:proofErr w:type="spellEnd"/>
      <w:r w:rsidRPr="0019216E">
        <w:rPr>
          <w:rFonts w:ascii="Times New Roman" w:eastAsia="Times New Roman" w:hAnsi="Times New Roman" w:cs="Times New Roman"/>
          <w:color w:val="000000"/>
          <w:sz w:val="24"/>
          <w:szCs w:val="27"/>
          <w:lang w:eastAsia="tr-TR"/>
        </w:rPr>
        <w:t xml:space="preserve"> ADALI, Lütfi F. TUNCEL, Mustafa YAKUPOĞLU, Fulya KANTARCIOĞLU, Aysel PEKİNER ve Mahir Can </w:t>
      </w:r>
      <w:proofErr w:type="spellStart"/>
      <w:r w:rsidRPr="0019216E">
        <w:rPr>
          <w:rFonts w:ascii="Times New Roman" w:eastAsia="Times New Roman" w:hAnsi="Times New Roman" w:cs="Times New Roman"/>
          <w:color w:val="000000"/>
          <w:sz w:val="24"/>
          <w:szCs w:val="27"/>
          <w:lang w:eastAsia="tr-TR"/>
        </w:rPr>
        <w:t>ILICAK'ın</w:t>
      </w:r>
      <w:proofErr w:type="spellEnd"/>
      <w:r w:rsidRPr="0019216E">
        <w:rPr>
          <w:rFonts w:ascii="Times New Roman" w:eastAsia="Times New Roman" w:hAnsi="Times New Roman" w:cs="Times New Roman"/>
          <w:color w:val="000000"/>
          <w:sz w:val="24"/>
          <w:szCs w:val="27"/>
          <w:lang w:eastAsia="tr-TR"/>
        </w:rPr>
        <w:t xml:space="preserve"> katılmalarıyla 26.5.1998 günü yapılan ilk inceleme toplantısında dosyada eksiklik bulunmadığından işin esasının incelenmesine oybirliğiyle karar verilmiştir.</w:t>
      </w:r>
      <w:proofErr w:type="gramEnd"/>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216E">
        <w:rPr>
          <w:rFonts w:ascii="Times New Roman" w:eastAsia="Times New Roman" w:hAnsi="Times New Roman" w:cs="Times New Roman"/>
          <w:color w:val="000000"/>
          <w:sz w:val="24"/>
          <w:szCs w:val="27"/>
          <w:lang w:eastAsia="tr-TR"/>
        </w:rPr>
        <w:t xml:space="preserve">İşin esasına ilişkin rapor, başvuru kararı ve ekleri, iptali istenilen yasa kuralı, Anayasa'ya aykırılık savına dayanak yapılan Anayasa kuralları, bunlarla ilgili gerekçeler ile öteki yasama belgeleri ve dosyada bulunan tüm belgeler okunup incelendikten sonra gereği görüşülüp </w:t>
      </w:r>
      <w:proofErr w:type="gramStart"/>
      <w:r w:rsidRPr="0019216E">
        <w:rPr>
          <w:rFonts w:ascii="Times New Roman" w:eastAsia="Times New Roman" w:hAnsi="Times New Roman" w:cs="Times New Roman"/>
          <w:color w:val="000000"/>
          <w:sz w:val="24"/>
          <w:szCs w:val="27"/>
          <w:lang w:eastAsia="tr-TR"/>
        </w:rPr>
        <w:t>düşünüldü :</w:t>
      </w:r>
      <w:proofErr w:type="gramEnd"/>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216E">
        <w:rPr>
          <w:rFonts w:ascii="Times New Roman" w:eastAsia="Times New Roman" w:hAnsi="Times New Roman" w:cs="Times New Roman"/>
          <w:color w:val="000000"/>
          <w:sz w:val="24"/>
          <w:szCs w:val="27"/>
          <w:lang w:eastAsia="tr-TR"/>
        </w:rPr>
        <w:t>Anayasa'nın 2</w:t>
      </w:r>
      <w:proofErr w:type="gramStart"/>
      <w:r w:rsidRPr="0019216E">
        <w:rPr>
          <w:rFonts w:ascii="Times New Roman" w:eastAsia="Times New Roman" w:hAnsi="Times New Roman" w:cs="Times New Roman"/>
          <w:color w:val="000000"/>
          <w:sz w:val="24"/>
          <w:szCs w:val="27"/>
          <w:lang w:eastAsia="tr-TR"/>
        </w:rPr>
        <w:t>.,</w:t>
      </w:r>
      <w:proofErr w:type="gramEnd"/>
      <w:r w:rsidRPr="0019216E">
        <w:rPr>
          <w:rFonts w:ascii="Times New Roman" w:eastAsia="Times New Roman" w:hAnsi="Times New Roman" w:cs="Times New Roman"/>
          <w:color w:val="000000"/>
          <w:sz w:val="24"/>
          <w:szCs w:val="27"/>
          <w:lang w:eastAsia="tr-TR"/>
        </w:rPr>
        <w:t xml:space="preserve"> 5., 10., 36., 48. ve 172. maddelerine aykırılık oluşturdukları ileri sürülerek birinci, ikinci, üçüncü ve dördüncü fıkralarının iptali istenilen, 6570 sayılı Yasa'ya 4331 sayılı Yasa ile eklenen "Geçici Madde 6", Anayasa Mahkemesi'nin 20.5.1998 günlü, E.1998/10, K.1998/18 sayılı kararıyla iptal edilmiştir.</w:t>
      </w: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216E">
        <w:rPr>
          <w:rFonts w:ascii="Times New Roman" w:eastAsia="Times New Roman" w:hAnsi="Times New Roman" w:cs="Times New Roman"/>
          <w:color w:val="000000"/>
          <w:sz w:val="24"/>
          <w:szCs w:val="27"/>
          <w:lang w:eastAsia="tr-TR"/>
        </w:rPr>
        <w:t>Bu nedenle, maddenin itiraz konusu fıkraları hakkında yeniden karar verilmesine gerek bulunmamaktadır.</w:t>
      </w:r>
    </w:p>
    <w:p w:rsidR="0019216E" w:rsidRDefault="0019216E" w:rsidP="0019216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9216E">
        <w:rPr>
          <w:rFonts w:ascii="Times New Roman" w:eastAsia="Times New Roman" w:hAnsi="Times New Roman" w:cs="Times New Roman"/>
          <w:b/>
          <w:bCs/>
          <w:color w:val="000000"/>
          <w:sz w:val="24"/>
          <w:szCs w:val="27"/>
          <w:lang w:eastAsia="tr-TR"/>
        </w:rPr>
        <w:lastRenderedPageBreak/>
        <w:t>III- SONUÇ</w:t>
      </w: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9216E">
        <w:rPr>
          <w:rFonts w:ascii="Times New Roman" w:eastAsia="Times New Roman" w:hAnsi="Times New Roman" w:cs="Times New Roman"/>
          <w:color w:val="000000"/>
          <w:sz w:val="24"/>
          <w:szCs w:val="27"/>
          <w:lang w:eastAsia="tr-TR"/>
        </w:rPr>
        <w:t xml:space="preserve">23.1.1998 günlü, 4331 sayılı "Tabiî Afetlerden Zarar Gören Vakıf Taşınmazların Afet Öncesi Kiracılarına Kiracılık Hakkı Tanınması ve Devam Etmekte Olan Kira Sözleşmelerinin Sona Erdirilmesi ile İlgili Olarak 6570 sayılı Gayrimenkul Kiraları Hakkında Kanuna Bir Ek ve Bir Geçici Madde Eklenmesine Dair </w:t>
      </w:r>
      <w:proofErr w:type="spellStart"/>
      <w:r w:rsidRPr="0019216E">
        <w:rPr>
          <w:rFonts w:ascii="Times New Roman" w:eastAsia="Times New Roman" w:hAnsi="Times New Roman" w:cs="Times New Roman"/>
          <w:color w:val="000000"/>
          <w:sz w:val="24"/>
          <w:szCs w:val="27"/>
          <w:lang w:eastAsia="tr-TR"/>
        </w:rPr>
        <w:t>Kanun"un</w:t>
      </w:r>
      <w:proofErr w:type="spellEnd"/>
      <w:r w:rsidRPr="0019216E">
        <w:rPr>
          <w:rFonts w:ascii="Times New Roman" w:eastAsia="Times New Roman" w:hAnsi="Times New Roman" w:cs="Times New Roman"/>
          <w:color w:val="000000"/>
          <w:sz w:val="24"/>
          <w:szCs w:val="27"/>
          <w:lang w:eastAsia="tr-TR"/>
        </w:rPr>
        <w:t xml:space="preserve"> 2. maddesiyle 6570 sayılı Yasa'ya eklenen "Geçici Madde 6", 20.5.1998 günlü, E.1998/10, K.1998/18 sayılı kararla iptal edildiğinden, maddenin itiraz konusu birinci, ikinci, üçüncü ve dördüncü fıkraları hakkında YENİDEN KARAR VERİLMESİNE YER OLMADIĞINA, 26.5.1998 gününde OYBİRLİĞİYLE karar verildi.</w:t>
      </w:r>
      <w:proofErr w:type="gramEnd"/>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216E">
        <w:rPr>
          <w:rFonts w:ascii="Times New Roman" w:eastAsia="Times New Roman" w:hAnsi="Times New Roman" w:cs="Times New Roman"/>
          <w:color w:val="000000"/>
          <w:sz w:val="24"/>
          <w:szCs w:val="27"/>
          <w:lang w:eastAsia="tr-TR"/>
        </w:rPr>
        <w:t> </w:t>
      </w:r>
    </w:p>
    <w:p w:rsidR="0019216E" w:rsidRPr="0019216E" w:rsidRDefault="0019216E" w:rsidP="001921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216E">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9216E" w:rsidRPr="0019216E" w:rsidTr="0019216E">
        <w:trPr>
          <w:tblCellSpacing w:w="0" w:type="dxa"/>
        </w:trPr>
        <w:tc>
          <w:tcPr>
            <w:tcW w:w="1667" w:type="pct"/>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bookmarkStart w:id="0" w:name="_GoBack"/>
            <w:r w:rsidRPr="0019216E">
              <w:rPr>
                <w:rFonts w:ascii="Times New Roman" w:eastAsia="Times New Roman" w:hAnsi="Times New Roman" w:cs="Times New Roman"/>
                <w:sz w:val="24"/>
                <w:szCs w:val="27"/>
                <w:lang w:eastAsia="tr-TR"/>
              </w:rPr>
              <w:t>Başkan</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Ahmet Necdet SEZER</w:t>
            </w:r>
          </w:p>
        </w:tc>
        <w:tc>
          <w:tcPr>
            <w:tcW w:w="1667" w:type="pct"/>
            <w:gridSpan w:val="2"/>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9216E">
              <w:rPr>
                <w:rFonts w:ascii="Times New Roman" w:eastAsia="Times New Roman" w:hAnsi="Times New Roman" w:cs="Times New Roman"/>
                <w:sz w:val="24"/>
                <w:szCs w:val="27"/>
                <w:lang w:eastAsia="tr-TR"/>
              </w:rPr>
              <w:t>Samia</w:t>
            </w:r>
            <w:proofErr w:type="spellEnd"/>
            <w:r w:rsidRPr="0019216E">
              <w:rPr>
                <w:rFonts w:ascii="Times New Roman" w:eastAsia="Times New Roman" w:hAnsi="Times New Roman" w:cs="Times New Roman"/>
                <w:sz w:val="24"/>
                <w:szCs w:val="27"/>
                <w:lang w:eastAsia="tr-TR"/>
              </w:rPr>
              <w:t xml:space="preserve"> AKBULUT</w:t>
            </w:r>
          </w:p>
        </w:tc>
        <w:tc>
          <w:tcPr>
            <w:tcW w:w="1667" w:type="pct"/>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216E">
              <w:rPr>
                <w:rFonts w:ascii="Times New Roman" w:eastAsia="Times New Roman" w:hAnsi="Times New Roman" w:cs="Times New Roman"/>
                <w:sz w:val="24"/>
                <w:szCs w:val="27"/>
                <w:lang w:eastAsia="tr-TR"/>
              </w:rPr>
              <w:t>Haşim KILIÇ</w:t>
            </w:r>
          </w:p>
        </w:tc>
      </w:tr>
      <w:tr w:rsidR="0019216E" w:rsidRPr="0019216E" w:rsidTr="0019216E">
        <w:trPr>
          <w:tblCellSpacing w:w="0" w:type="dxa"/>
        </w:trPr>
        <w:tc>
          <w:tcPr>
            <w:tcW w:w="1667" w:type="pct"/>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216E">
              <w:rPr>
                <w:rFonts w:ascii="Times New Roman" w:eastAsia="Times New Roman" w:hAnsi="Times New Roman" w:cs="Times New Roman"/>
                <w:sz w:val="24"/>
                <w:szCs w:val="27"/>
                <w:lang w:eastAsia="tr-TR"/>
              </w:rPr>
              <w:t>Yalçın ACARGÜN</w:t>
            </w:r>
          </w:p>
        </w:tc>
        <w:tc>
          <w:tcPr>
            <w:tcW w:w="1667" w:type="pct"/>
            <w:gridSpan w:val="2"/>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216E">
              <w:rPr>
                <w:rFonts w:ascii="Times New Roman" w:eastAsia="Times New Roman" w:hAnsi="Times New Roman" w:cs="Times New Roman"/>
                <w:sz w:val="24"/>
                <w:szCs w:val="27"/>
                <w:lang w:eastAsia="tr-TR"/>
              </w:rPr>
              <w:t>Mustafa BUMİN</w:t>
            </w:r>
          </w:p>
        </w:tc>
        <w:tc>
          <w:tcPr>
            <w:tcW w:w="1667" w:type="pct"/>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9216E">
              <w:rPr>
                <w:rFonts w:ascii="Times New Roman" w:eastAsia="Times New Roman" w:hAnsi="Times New Roman" w:cs="Times New Roman"/>
                <w:sz w:val="24"/>
                <w:szCs w:val="27"/>
                <w:lang w:eastAsia="tr-TR"/>
              </w:rPr>
              <w:t>Sacit</w:t>
            </w:r>
            <w:proofErr w:type="spellEnd"/>
            <w:r w:rsidRPr="0019216E">
              <w:rPr>
                <w:rFonts w:ascii="Times New Roman" w:eastAsia="Times New Roman" w:hAnsi="Times New Roman" w:cs="Times New Roman"/>
                <w:sz w:val="24"/>
                <w:szCs w:val="27"/>
                <w:lang w:eastAsia="tr-TR"/>
              </w:rPr>
              <w:t xml:space="preserve"> ADALI</w:t>
            </w:r>
          </w:p>
        </w:tc>
      </w:tr>
      <w:tr w:rsidR="0019216E" w:rsidRPr="0019216E" w:rsidTr="0019216E">
        <w:trPr>
          <w:tblCellSpacing w:w="0" w:type="dxa"/>
        </w:trPr>
        <w:tc>
          <w:tcPr>
            <w:tcW w:w="1667" w:type="pct"/>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Lütfi F. TUNCEL</w:t>
            </w:r>
          </w:p>
        </w:tc>
        <w:tc>
          <w:tcPr>
            <w:tcW w:w="1667" w:type="pct"/>
            <w:gridSpan w:val="2"/>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216E">
              <w:rPr>
                <w:rFonts w:ascii="Times New Roman" w:eastAsia="Times New Roman" w:hAnsi="Times New Roman" w:cs="Times New Roman"/>
                <w:sz w:val="24"/>
                <w:szCs w:val="27"/>
                <w:lang w:eastAsia="tr-TR"/>
              </w:rPr>
              <w:t>Mustafa YAKUPOĞLU</w:t>
            </w:r>
          </w:p>
        </w:tc>
        <w:tc>
          <w:tcPr>
            <w:tcW w:w="1667" w:type="pct"/>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216E">
              <w:rPr>
                <w:rFonts w:ascii="Times New Roman" w:eastAsia="Times New Roman" w:hAnsi="Times New Roman" w:cs="Times New Roman"/>
                <w:sz w:val="24"/>
                <w:szCs w:val="27"/>
                <w:lang w:eastAsia="tr-TR"/>
              </w:rPr>
              <w:t>Fulya KANTARCIOĞLU</w:t>
            </w:r>
          </w:p>
        </w:tc>
      </w:tr>
      <w:tr w:rsidR="0019216E" w:rsidRPr="0019216E" w:rsidTr="0019216E">
        <w:trPr>
          <w:tblCellSpacing w:w="0" w:type="dxa"/>
        </w:trPr>
        <w:tc>
          <w:tcPr>
            <w:tcW w:w="2500" w:type="pct"/>
            <w:gridSpan w:val="2"/>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216E">
              <w:rPr>
                <w:rFonts w:ascii="Times New Roman" w:eastAsia="Times New Roman" w:hAnsi="Times New Roman" w:cs="Times New Roman"/>
                <w:sz w:val="24"/>
                <w:szCs w:val="27"/>
                <w:lang w:eastAsia="tr-TR"/>
              </w:rPr>
              <w:t>Aysel PEKİNER</w:t>
            </w:r>
          </w:p>
        </w:tc>
        <w:tc>
          <w:tcPr>
            <w:tcW w:w="2500" w:type="pct"/>
            <w:gridSpan w:val="2"/>
            <w:hideMark/>
          </w:tcPr>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19216E">
              <w:rPr>
                <w:rFonts w:ascii="Times New Roman" w:eastAsia="Times New Roman" w:hAnsi="Times New Roman" w:cs="Times New Roman"/>
                <w:sz w:val="24"/>
                <w:szCs w:val="27"/>
                <w:lang w:eastAsia="tr-TR"/>
              </w:rPr>
              <w:t>Üye</w:t>
            </w:r>
          </w:p>
          <w:p w:rsidR="0019216E" w:rsidRPr="0019216E" w:rsidRDefault="0019216E" w:rsidP="001921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216E">
              <w:rPr>
                <w:rFonts w:ascii="Times New Roman" w:eastAsia="Times New Roman" w:hAnsi="Times New Roman" w:cs="Times New Roman"/>
                <w:sz w:val="24"/>
                <w:szCs w:val="27"/>
                <w:lang w:eastAsia="tr-TR"/>
              </w:rPr>
              <w:t>Mahir Can ILICAK</w:t>
            </w:r>
          </w:p>
        </w:tc>
      </w:tr>
      <w:bookmarkEnd w:id="0"/>
    </w:tbl>
    <w:p w:rsidR="00CE1FB9" w:rsidRPr="0019216E" w:rsidRDefault="00CE1FB9" w:rsidP="0019216E">
      <w:pPr>
        <w:spacing w:before="100" w:beforeAutospacing="1" w:after="100" w:afterAutospacing="1" w:line="240" w:lineRule="auto"/>
        <w:ind w:firstLine="709"/>
        <w:jc w:val="both"/>
        <w:rPr>
          <w:rFonts w:ascii="Times New Roman" w:hAnsi="Times New Roman" w:cs="Times New Roman"/>
          <w:sz w:val="24"/>
        </w:rPr>
      </w:pPr>
    </w:p>
    <w:sectPr w:rsidR="00CE1FB9" w:rsidRPr="0019216E" w:rsidSect="001921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3F" w:rsidRDefault="001E413F" w:rsidP="0019216E">
      <w:pPr>
        <w:spacing w:after="0" w:line="240" w:lineRule="auto"/>
      </w:pPr>
      <w:r>
        <w:separator/>
      </w:r>
    </w:p>
  </w:endnote>
  <w:endnote w:type="continuationSeparator" w:id="0">
    <w:p w:rsidR="001E413F" w:rsidRDefault="001E413F" w:rsidP="001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6E" w:rsidRDefault="0019216E" w:rsidP="002260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216E" w:rsidRDefault="0019216E" w:rsidP="001921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6E" w:rsidRPr="0019216E" w:rsidRDefault="0019216E" w:rsidP="0022609D">
    <w:pPr>
      <w:pStyle w:val="Altbilgi"/>
      <w:framePr w:wrap="around" w:vAnchor="text" w:hAnchor="margin" w:xAlign="right" w:y="1"/>
      <w:rPr>
        <w:rStyle w:val="SayfaNumaras"/>
        <w:rFonts w:ascii="Times New Roman" w:hAnsi="Times New Roman" w:cs="Times New Roman"/>
      </w:rPr>
    </w:pPr>
    <w:r w:rsidRPr="0019216E">
      <w:rPr>
        <w:rStyle w:val="SayfaNumaras"/>
        <w:rFonts w:ascii="Times New Roman" w:hAnsi="Times New Roman" w:cs="Times New Roman"/>
      </w:rPr>
      <w:fldChar w:fldCharType="begin"/>
    </w:r>
    <w:r w:rsidRPr="0019216E">
      <w:rPr>
        <w:rStyle w:val="SayfaNumaras"/>
        <w:rFonts w:ascii="Times New Roman" w:hAnsi="Times New Roman" w:cs="Times New Roman"/>
      </w:rPr>
      <w:instrText xml:space="preserve">PAGE  </w:instrText>
    </w:r>
    <w:r w:rsidRPr="0019216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9216E">
      <w:rPr>
        <w:rStyle w:val="SayfaNumaras"/>
        <w:rFonts w:ascii="Times New Roman" w:hAnsi="Times New Roman" w:cs="Times New Roman"/>
      </w:rPr>
      <w:fldChar w:fldCharType="end"/>
    </w:r>
  </w:p>
  <w:p w:rsidR="0019216E" w:rsidRPr="0019216E" w:rsidRDefault="0019216E" w:rsidP="0019216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6E" w:rsidRDefault="001921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3F" w:rsidRDefault="001E413F" w:rsidP="0019216E">
      <w:pPr>
        <w:spacing w:after="0" w:line="240" w:lineRule="auto"/>
      </w:pPr>
      <w:r>
        <w:separator/>
      </w:r>
    </w:p>
  </w:footnote>
  <w:footnote w:type="continuationSeparator" w:id="0">
    <w:p w:rsidR="001E413F" w:rsidRDefault="001E413F" w:rsidP="00192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6E" w:rsidRDefault="001921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6E" w:rsidRDefault="0019216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/20</w:t>
    </w:r>
  </w:p>
  <w:p w:rsidR="0019216E" w:rsidRDefault="0019216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/22</w:t>
    </w:r>
  </w:p>
  <w:p w:rsidR="0019216E" w:rsidRPr="0019216E" w:rsidRDefault="0019216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6E" w:rsidRDefault="001921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3F"/>
    <w:rsid w:val="0019216E"/>
    <w:rsid w:val="001E413F"/>
    <w:rsid w:val="00CE1FB9"/>
    <w:rsid w:val="00FF1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123E6-1097-4B0F-8DC1-68393FF5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21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21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216E"/>
  </w:style>
  <w:style w:type="paragraph" w:styleId="Altbilgi">
    <w:name w:val="footer"/>
    <w:basedOn w:val="Normal"/>
    <w:link w:val="AltbilgiChar"/>
    <w:uiPriority w:val="99"/>
    <w:unhideWhenUsed/>
    <w:rsid w:val="001921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216E"/>
  </w:style>
  <w:style w:type="character" w:styleId="SayfaNumaras">
    <w:name w:val="page number"/>
    <w:basedOn w:val="VarsaylanParagrafYazTipi"/>
    <w:uiPriority w:val="99"/>
    <w:semiHidden/>
    <w:unhideWhenUsed/>
    <w:rsid w:val="00192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6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2019-01-07T06:54:00Z</dcterms:created>
  <dcterms:modified xsi:type="dcterms:W3CDTF">2019-01-07T06:55:00Z</dcterms:modified>
</cp:coreProperties>
</file>