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8D7" w:rsidRDefault="00AE04A8" w:rsidP="00D21907">
      <w:pPr>
        <w:pStyle w:val="Gvdemetni0"/>
        <w:widowControl/>
        <w:shd w:val="clear" w:color="auto" w:fill="auto"/>
        <w:spacing w:after="200"/>
        <w:ind w:right="283" w:firstLine="0"/>
        <w:jc w:val="center"/>
        <w:rPr>
          <w:rFonts w:ascii="Times New Roman" w:hAnsi="Times New Roman" w:cs="Times New Roman"/>
          <w:b/>
          <w:caps/>
          <w:color w:val="010000"/>
          <w:sz w:val="24"/>
          <w:szCs w:val="24"/>
        </w:rPr>
      </w:pPr>
      <w:r w:rsidRPr="00D21907">
        <w:rPr>
          <w:rFonts w:ascii="Times New Roman" w:hAnsi="Times New Roman" w:cs="Times New Roman"/>
          <w:b/>
          <w:caps/>
          <w:color w:val="010000"/>
          <w:sz w:val="24"/>
          <w:szCs w:val="24"/>
        </w:rPr>
        <w:t>ANAYASA MAHKEMESİ KARARI</w:t>
      </w:r>
    </w:p>
    <w:p w:rsidR="00D21907" w:rsidRPr="00D21907" w:rsidRDefault="00D21907" w:rsidP="00D21907">
      <w:pPr>
        <w:pStyle w:val="Gvdemetni0"/>
        <w:widowControl/>
        <w:shd w:val="clear" w:color="auto" w:fill="auto"/>
        <w:spacing w:after="200"/>
        <w:ind w:right="283" w:firstLine="709"/>
        <w:jc w:val="center"/>
        <w:rPr>
          <w:rFonts w:ascii="Times New Roman" w:hAnsi="Times New Roman" w:cs="Times New Roman"/>
          <w:b/>
          <w:caps/>
          <w:color w:val="010000"/>
          <w:sz w:val="24"/>
          <w:szCs w:val="24"/>
        </w:rPr>
      </w:pPr>
    </w:p>
    <w:p w:rsidR="00D21907" w:rsidRDefault="00D21907" w:rsidP="00D21907">
      <w:pPr>
        <w:pStyle w:val="Gvdemetni0"/>
        <w:widowControl/>
        <w:shd w:val="clear" w:color="auto" w:fill="auto"/>
        <w:spacing w:after="0"/>
        <w:ind w:firstLine="0"/>
        <w:rPr>
          <w:rFonts w:ascii="Times New Roman" w:hAnsi="Times New Roman" w:cs="Times New Roman"/>
          <w:b/>
          <w:color w:val="010000"/>
          <w:sz w:val="24"/>
          <w:szCs w:val="24"/>
        </w:rPr>
      </w:pPr>
      <w:bookmarkStart w:id="0" w:name="_Hlk160461520"/>
      <w:r>
        <w:rPr>
          <w:rFonts w:ascii="Times New Roman" w:hAnsi="Times New Roman" w:cs="Times New Roman"/>
          <w:b/>
          <w:color w:val="010000"/>
          <w:sz w:val="24"/>
          <w:szCs w:val="24"/>
        </w:rPr>
        <w:t>Esas Sayısı: 1994/66</w:t>
      </w:r>
    </w:p>
    <w:p w:rsidR="00D21907" w:rsidRDefault="00D21907" w:rsidP="00D21907">
      <w:pPr>
        <w:pStyle w:val="Gvdemetni0"/>
        <w:widowControl/>
        <w:shd w:val="clear" w:color="auto" w:fill="auto"/>
        <w:spacing w:after="0"/>
        <w:ind w:firstLine="0"/>
        <w:rPr>
          <w:rFonts w:ascii="Times New Roman" w:hAnsi="Times New Roman" w:cs="Times New Roman"/>
          <w:b/>
          <w:color w:val="010000"/>
          <w:sz w:val="24"/>
          <w:szCs w:val="24"/>
        </w:rPr>
      </w:pPr>
      <w:r>
        <w:rPr>
          <w:rFonts w:ascii="Times New Roman" w:hAnsi="Times New Roman" w:cs="Times New Roman"/>
          <w:b/>
          <w:color w:val="010000"/>
          <w:sz w:val="24"/>
          <w:szCs w:val="24"/>
        </w:rPr>
        <w:t>Karar Sayısı: 1994/63</w:t>
      </w:r>
      <w:bookmarkEnd w:id="0"/>
    </w:p>
    <w:p w:rsidR="00D21907" w:rsidRDefault="00D21907" w:rsidP="00D21907">
      <w:pPr>
        <w:pStyle w:val="Gvdemetni0"/>
        <w:widowControl/>
        <w:shd w:val="clear" w:color="auto" w:fill="auto"/>
        <w:spacing w:after="0"/>
        <w:ind w:firstLine="0"/>
        <w:rPr>
          <w:rFonts w:ascii="Times New Roman" w:hAnsi="Times New Roman" w:cs="Times New Roman"/>
          <w:b/>
          <w:color w:val="010000"/>
          <w:sz w:val="24"/>
          <w:szCs w:val="24"/>
        </w:rPr>
      </w:pPr>
      <w:r>
        <w:rPr>
          <w:rFonts w:ascii="Times New Roman" w:hAnsi="Times New Roman" w:cs="Times New Roman"/>
          <w:b/>
          <w:color w:val="010000"/>
          <w:sz w:val="24"/>
          <w:szCs w:val="24"/>
        </w:rPr>
        <w:t>Karar Günü: 21/7/1994</w:t>
      </w:r>
    </w:p>
    <w:p w:rsidR="00F44237" w:rsidRPr="00D21907" w:rsidRDefault="00F44237" w:rsidP="00D21907">
      <w:pPr>
        <w:pStyle w:val="Gvdemetni0"/>
        <w:widowControl/>
        <w:shd w:val="clear" w:color="auto" w:fill="auto"/>
        <w:spacing w:after="0"/>
        <w:ind w:firstLine="0"/>
        <w:rPr>
          <w:rFonts w:ascii="Times New Roman" w:hAnsi="Times New Roman" w:cs="Times New Roman"/>
          <w:b/>
          <w:color w:val="010000"/>
          <w:sz w:val="24"/>
          <w:szCs w:val="24"/>
        </w:rPr>
      </w:pP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İPTAL DAVASINI AÇAN: Ana</w:t>
      </w:r>
      <w:r w:rsidR="009514A3">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muhalefet (Anavatan) Partisi Türkiye Büyük Millet Meclisi Grubu adına</w:t>
      </w:r>
      <w:bookmarkStart w:id="1" w:name="_GoBack"/>
      <w:bookmarkEnd w:id="1"/>
      <w:r w:rsidRPr="00D21907">
        <w:rPr>
          <w:rFonts w:ascii="Times New Roman" w:hAnsi="Times New Roman" w:cs="Times New Roman"/>
          <w:color w:val="010000"/>
          <w:sz w:val="24"/>
          <w:szCs w:val="24"/>
        </w:rPr>
        <w:t xml:space="preserve"> Grup Başkanvekili Ha</w:t>
      </w:r>
      <w:r w:rsidR="00CA5404" w:rsidRPr="00D21907">
        <w:rPr>
          <w:rFonts w:ascii="Times New Roman" w:hAnsi="Times New Roman" w:cs="Times New Roman"/>
          <w:color w:val="010000"/>
          <w:sz w:val="24"/>
          <w:szCs w:val="24"/>
        </w:rPr>
        <w:t>s</w:t>
      </w:r>
      <w:r w:rsidRPr="00D21907">
        <w:rPr>
          <w:rFonts w:ascii="Times New Roman" w:hAnsi="Times New Roman" w:cs="Times New Roman"/>
          <w:color w:val="010000"/>
          <w:sz w:val="24"/>
          <w:szCs w:val="24"/>
        </w:rPr>
        <w:t>an KORKMAZCAN.</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İPTAL DAVASININ KONUSU: 6.6.1994 günlü Resmî </w:t>
      </w:r>
      <w:proofErr w:type="spellStart"/>
      <w:r w:rsidRPr="00D21907">
        <w:rPr>
          <w:rFonts w:ascii="Times New Roman" w:hAnsi="Times New Roman" w:cs="Times New Roman"/>
          <w:color w:val="010000"/>
          <w:sz w:val="24"/>
          <w:szCs w:val="24"/>
        </w:rPr>
        <w:t>Gazete</w:t>
      </w:r>
      <w:r w:rsidR="006D6A1B" w:rsidRPr="00D21907">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yayımlanan 533 sayılı "Bazı Kanunlarda Değişiklik Yapılmasına Dair Kanun Hükmünde </w:t>
      </w:r>
      <w:proofErr w:type="spellStart"/>
      <w:r w:rsidRPr="00D21907">
        <w:rPr>
          <w:rFonts w:ascii="Times New Roman" w:hAnsi="Times New Roman" w:cs="Times New Roman"/>
          <w:color w:val="010000"/>
          <w:sz w:val="24"/>
          <w:szCs w:val="24"/>
        </w:rPr>
        <w:t>Kararname"nin</w:t>
      </w:r>
      <w:proofErr w:type="spellEnd"/>
      <w:r w:rsidRPr="00D21907">
        <w:rPr>
          <w:rFonts w:ascii="Times New Roman" w:hAnsi="Times New Roman" w:cs="Times New Roman"/>
          <w:color w:val="010000"/>
          <w:sz w:val="24"/>
          <w:szCs w:val="24"/>
        </w:rPr>
        <w:t xml:space="preserve"> 3987 sayılı Yetki Yasası</w:t>
      </w:r>
      <w:r w:rsidR="006D6A1B" w:rsidRPr="00D21907">
        <w:rPr>
          <w:rFonts w:ascii="Times New Roman" w:hAnsi="Times New Roman" w:cs="Times New Roman"/>
          <w:color w:val="010000"/>
          <w:sz w:val="24"/>
          <w:szCs w:val="24"/>
        </w:rPr>
        <w:t>’</w:t>
      </w:r>
      <w:r w:rsidRPr="00D21907">
        <w:rPr>
          <w:rFonts w:ascii="Times New Roman" w:hAnsi="Times New Roman" w:cs="Times New Roman"/>
          <w:color w:val="010000"/>
          <w:sz w:val="24"/>
          <w:szCs w:val="24"/>
        </w:rPr>
        <w:t>nın iptali nedeniyle anayasal dayanaktan yoksun bulunduğu ve Anayasa’n</w:t>
      </w:r>
      <w:r w:rsidR="006D6A1B"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2., 6., 7., 8., 11., 87., 91., 138., 153. ve 168. maddelerine aykırılığı savıyla iptali ve yürürlüğünün durdurulması istemidir.</w:t>
      </w:r>
    </w:p>
    <w:p w:rsidR="005318D7" w:rsidRPr="00D21907" w:rsidRDefault="00AE04A8" w:rsidP="004663EB">
      <w:pPr>
        <w:pStyle w:val="Gvdemetni0"/>
        <w:widowControl/>
        <w:numPr>
          <w:ilvl w:val="0"/>
          <w:numId w:val="12"/>
        </w:numPr>
        <w:shd w:val="clear" w:color="auto" w:fill="auto"/>
        <w:spacing w:after="200"/>
        <w:ind w:right="283"/>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YASA METİNLERİ:</w:t>
      </w:r>
    </w:p>
    <w:p w:rsidR="005318D7" w:rsidRPr="00D21907" w:rsidRDefault="00AE04A8" w:rsidP="00D21907">
      <w:pPr>
        <w:pStyle w:val="Gvdemetni0"/>
        <w:widowControl/>
        <w:numPr>
          <w:ilvl w:val="0"/>
          <w:numId w:val="18"/>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İptali İstenilen Kurallar: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İptali istenilen 533 sayılı "Bazı Kanunlarda Değişiklik Yapılmasına Dair Kanun Hükmünde Kararname" şöyledir: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Bazı Kanunlarda değişiklik yapılması; 5/5/1994 tarih ve 3987 sayılı Kanun</w:t>
      </w:r>
      <w:r w:rsidR="00425936">
        <w:rPr>
          <w:rFonts w:ascii="Times New Roman" w:hAnsi="Times New Roman" w:cs="Times New Roman"/>
          <w:color w:val="010000"/>
          <w:sz w:val="24"/>
          <w:szCs w:val="24"/>
        </w:rPr>
        <w:t>’</w:t>
      </w:r>
      <w:r w:rsidRPr="00D21907">
        <w:rPr>
          <w:rFonts w:ascii="Times New Roman" w:hAnsi="Times New Roman" w:cs="Times New Roman"/>
          <w:color w:val="010000"/>
          <w:sz w:val="24"/>
          <w:szCs w:val="24"/>
        </w:rPr>
        <w:t>un verdiği yetkiye dayanılarak Bakanlar Kurulunca 30/5/1994 tarihinde kararlaştırılmıştır.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1- 7/3/1954 tarihli ve 6326 Sayılı Petrol Kanunu</w:t>
      </w:r>
      <w:r w:rsidR="00425936">
        <w:rPr>
          <w:rFonts w:ascii="Times New Roman" w:hAnsi="Times New Roman" w:cs="Times New Roman"/>
          <w:color w:val="010000"/>
          <w:sz w:val="24"/>
          <w:szCs w:val="24"/>
        </w:rPr>
        <w:t>’</w:t>
      </w:r>
      <w:r w:rsidRPr="00D21907">
        <w:rPr>
          <w:rFonts w:ascii="Times New Roman" w:hAnsi="Times New Roman" w:cs="Times New Roman"/>
          <w:color w:val="010000"/>
          <w:sz w:val="24"/>
          <w:szCs w:val="24"/>
        </w:rPr>
        <w:t>nun 6</w:t>
      </w:r>
      <w:r w:rsidR="00425936">
        <w:rPr>
          <w:rFonts w:ascii="Times New Roman" w:hAnsi="Times New Roman" w:cs="Times New Roman"/>
          <w:color w:val="010000"/>
          <w:sz w:val="24"/>
          <w:szCs w:val="24"/>
        </w:rPr>
        <w:t>’</w:t>
      </w:r>
      <w:r w:rsidRPr="00D21907">
        <w:rPr>
          <w:rFonts w:ascii="Times New Roman" w:hAnsi="Times New Roman" w:cs="Times New Roman"/>
          <w:color w:val="010000"/>
          <w:sz w:val="24"/>
          <w:szCs w:val="24"/>
        </w:rPr>
        <w:t>ncı maddesi aşağıdaki şekilde değiştirilmiştir.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"Madde 6- Petrol ile ilgili; müsaade, arama ruhsatnamesi ve işletme ruhsatnamesi alma hakkı </w:t>
      </w:r>
      <w:r w:rsidR="00425936">
        <w:rPr>
          <w:rFonts w:ascii="Times New Roman" w:hAnsi="Times New Roman" w:cs="Times New Roman"/>
          <w:color w:val="010000"/>
          <w:sz w:val="24"/>
          <w:szCs w:val="24"/>
        </w:rPr>
        <w:t>d</w:t>
      </w:r>
      <w:r w:rsidRPr="00D21907">
        <w:rPr>
          <w:rFonts w:ascii="Times New Roman" w:hAnsi="Times New Roman" w:cs="Times New Roman"/>
          <w:color w:val="010000"/>
          <w:sz w:val="24"/>
          <w:szCs w:val="24"/>
        </w:rPr>
        <w:t>evlet adına, Türkiye Petrolleri Anonim Ortaklığı'na aittir. Ortaklık bu hakkı bizzat veya idaresine ve sermayesine h</w:t>
      </w:r>
      <w:r w:rsidR="00425936">
        <w:rPr>
          <w:rFonts w:ascii="Times New Roman" w:hAnsi="Times New Roman" w:cs="Times New Roman"/>
          <w:color w:val="010000"/>
          <w:sz w:val="24"/>
          <w:szCs w:val="24"/>
        </w:rPr>
        <w:t>â</w:t>
      </w:r>
      <w:r w:rsidRPr="00D21907">
        <w:rPr>
          <w:rFonts w:ascii="Times New Roman" w:hAnsi="Times New Roman" w:cs="Times New Roman"/>
          <w:color w:val="010000"/>
          <w:sz w:val="24"/>
          <w:szCs w:val="24"/>
        </w:rPr>
        <w:t>kim olduğu uzman kuruluşlar aracılığı ile kullanır veya bu Kanun hükümleri dahilinde bu kuruluşlara devredebilir.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Bu Kanundaki esaslara uygun olmak şartıyla, sermayelerinde kamu payı bulunanlar da d</w:t>
      </w:r>
      <w:r w:rsidR="005F076B">
        <w:rPr>
          <w:rFonts w:ascii="Times New Roman" w:hAnsi="Times New Roman" w:cs="Times New Roman"/>
          <w:color w:val="010000"/>
          <w:sz w:val="24"/>
          <w:szCs w:val="24"/>
        </w:rPr>
        <w:t>â</w:t>
      </w:r>
      <w:r w:rsidRPr="00D21907">
        <w:rPr>
          <w:rFonts w:ascii="Times New Roman" w:hAnsi="Times New Roman" w:cs="Times New Roman"/>
          <w:color w:val="010000"/>
          <w:sz w:val="24"/>
          <w:szCs w:val="24"/>
        </w:rPr>
        <w:t xml:space="preserve">hil, sermaye şirketlerine veya yabancı </w:t>
      </w:r>
      <w:r w:rsidR="005F076B">
        <w:rPr>
          <w:rFonts w:ascii="Times New Roman" w:hAnsi="Times New Roman" w:cs="Times New Roman"/>
          <w:color w:val="010000"/>
          <w:sz w:val="24"/>
          <w:szCs w:val="24"/>
        </w:rPr>
        <w:t>d</w:t>
      </w:r>
      <w:r w:rsidRPr="00D21907">
        <w:rPr>
          <w:rFonts w:ascii="Times New Roman" w:hAnsi="Times New Roman" w:cs="Times New Roman"/>
          <w:color w:val="010000"/>
          <w:sz w:val="24"/>
          <w:szCs w:val="24"/>
        </w:rPr>
        <w:t>evletler mevzuatına göre sermaye şirketi niteliğinde bulunan özel hukuk tüzel kişilerine müsaade, arama ruhsatnamesi, işletme ruhsat</w:t>
      </w:r>
      <w:r w:rsidRPr="00D21907">
        <w:rPr>
          <w:rFonts w:ascii="Times New Roman" w:hAnsi="Times New Roman" w:cs="Times New Roman"/>
          <w:color w:val="010000"/>
          <w:sz w:val="24"/>
          <w:szCs w:val="24"/>
        </w:rPr>
        <w:softHyphen/>
        <w:t>namesi verilebilir.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Kuruluş amacına uygun olmak şartıyla, yukarıda belirtilen tüzel kişilere, ülke ekonomisine yararlı olması 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linde, Bakanlar Kurulunca belge verilebilir. Ancak, 3291 sayılı Kanun hükümleri çerçevesinde yapılan özelleştirme uygulamaları sonucu, özelleştirilen kuruluşun devri tarihinde söz</w:t>
      </w:r>
      <w:r w:rsidR="005F076B">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konusu belge, kuruluşu devralan özel hukuk tüzel kişilerine devredilmiş sayılır ve belgenin tescili ile bu husustaki diğer işlemler Petrol İşleri Genel Müdürlüğünce yapılır.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2- 6326 Sayılı Kanun</w:t>
      </w:r>
      <w:r w:rsidR="005F076B">
        <w:rPr>
          <w:rFonts w:ascii="Times New Roman" w:hAnsi="Times New Roman" w:cs="Times New Roman"/>
          <w:color w:val="010000"/>
          <w:sz w:val="24"/>
          <w:szCs w:val="24"/>
        </w:rPr>
        <w:t>’</w:t>
      </w:r>
      <w:r w:rsidRPr="00D21907">
        <w:rPr>
          <w:rFonts w:ascii="Times New Roman" w:hAnsi="Times New Roman" w:cs="Times New Roman"/>
          <w:color w:val="010000"/>
          <w:sz w:val="24"/>
          <w:szCs w:val="24"/>
        </w:rPr>
        <w:t>un 116</w:t>
      </w:r>
      <w:r w:rsidR="005F076B">
        <w:rPr>
          <w:rFonts w:ascii="Times New Roman" w:hAnsi="Times New Roman" w:cs="Times New Roman"/>
          <w:color w:val="010000"/>
          <w:sz w:val="24"/>
          <w:szCs w:val="24"/>
        </w:rPr>
        <w:t>’</w:t>
      </w:r>
      <w:r w:rsidRPr="00D21907">
        <w:rPr>
          <w:rFonts w:ascii="Times New Roman" w:hAnsi="Times New Roman" w:cs="Times New Roman"/>
          <w:color w:val="010000"/>
          <w:sz w:val="24"/>
          <w:szCs w:val="24"/>
        </w:rPr>
        <w:t>ncı maddesine aşağıdaki fıkra eklenmiştir.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"Ancak 3291 sayılı Kanun hükümleri çerçevesinde yapılan özelleştirme uygulamaları nedeniyle ithal edilecek yabancı sermaye, bu Kanun</w:t>
      </w:r>
      <w:r w:rsidR="005F076B">
        <w:rPr>
          <w:rFonts w:ascii="Times New Roman" w:hAnsi="Times New Roman" w:cs="Times New Roman"/>
          <w:color w:val="010000"/>
          <w:sz w:val="24"/>
          <w:szCs w:val="24"/>
        </w:rPr>
        <w:t>’</w:t>
      </w:r>
      <w:r w:rsidRPr="00D21907">
        <w:rPr>
          <w:rFonts w:ascii="Times New Roman" w:hAnsi="Times New Roman" w:cs="Times New Roman"/>
          <w:color w:val="010000"/>
          <w:sz w:val="24"/>
          <w:szCs w:val="24"/>
        </w:rPr>
        <w:t>la düzenlenen kur garantili transfer ile ilgilendirilmez."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3- 9/3/1988 tarihli ve 3417 sayılı Kanun</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un 4</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üncü maddesinin son fıkrası aşağıdaki şekilde değiştirilmiştir.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"Bu şekilde tahsil edilen paralar tahsilatın yapıldığı ayı takip eden ayın sonuna kadar T.C. Ziraat Bankası Ankara Merkez Şubesinde Hazine Müsteşarlığı adına açılacak "Çalışanların Tasarruf</w:t>
      </w:r>
      <w:r w:rsidRPr="00D21907">
        <w:rPr>
          <w:rFonts w:ascii="Times New Roman" w:hAnsi="Times New Roman" w:cs="Times New Roman"/>
          <w:color w:val="010000"/>
          <w:sz w:val="24"/>
          <w:szCs w:val="24"/>
        </w:rPr>
        <w:softHyphen/>
        <w:t xml:space="preserve">larını Teşvik </w:t>
      </w:r>
      <w:proofErr w:type="spellStart"/>
      <w:r w:rsidRPr="00D21907">
        <w:rPr>
          <w:rFonts w:ascii="Times New Roman" w:hAnsi="Times New Roman" w:cs="Times New Roman"/>
          <w:color w:val="010000"/>
          <w:sz w:val="24"/>
          <w:szCs w:val="24"/>
        </w:rPr>
        <w:t>Hesabı"na</w:t>
      </w:r>
      <w:proofErr w:type="spellEnd"/>
      <w:r w:rsidRPr="00D21907">
        <w:rPr>
          <w:rFonts w:ascii="Times New Roman" w:hAnsi="Times New Roman" w:cs="Times New Roman"/>
          <w:color w:val="010000"/>
          <w:sz w:val="24"/>
          <w:szCs w:val="24"/>
        </w:rPr>
        <w:t xml:space="preserve"> aktarılır."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4- 3417 sayılı Kanun</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un 5</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inci maddesi aşağıdaki şekilde değiştirilmiştir.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5- Hazine Müsteşarlığı 4</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üncü maddeye göre açılacak hesapta toplanan paraları, Yüksek Planlama Kurulunca belirlenecek esaslar dahilinde, gayrimenkul alım satımına yönelik yatırımlar hariç olmak üzere her türlü menkul kıymetlere ve verimi yüksek yatı</w:t>
      </w:r>
      <w:r w:rsidRPr="00D21907">
        <w:rPr>
          <w:rFonts w:ascii="Times New Roman" w:hAnsi="Times New Roman" w:cs="Times New Roman"/>
          <w:color w:val="010000"/>
          <w:sz w:val="24"/>
          <w:szCs w:val="24"/>
        </w:rPr>
        <w:softHyphen/>
        <w:t>rımlara yatırmak suretiyle nemalandırır."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5- 3417 sayılı Kanun</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a aşağıdaki geçici madde eklenmiştir.</w:t>
      </w:r>
    </w:p>
    <w:p w:rsidR="000442D3" w:rsidRPr="00D21907" w:rsidRDefault="00D30F65"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“Geçici Madde 13- Bu Kanun Hükmünde Kararname</w:t>
      </w:r>
      <w:r w:rsidR="006E37A8">
        <w:rPr>
          <w:rFonts w:ascii="Times New Roman" w:hAnsi="Times New Roman" w:cs="Times New Roman"/>
          <w:color w:val="010000"/>
          <w:sz w:val="24"/>
          <w:szCs w:val="24"/>
        </w:rPr>
        <w:t>’</w:t>
      </w:r>
      <w:r w:rsidRPr="00D21907">
        <w:rPr>
          <w:rFonts w:ascii="Times New Roman" w:hAnsi="Times New Roman" w:cs="Times New Roman"/>
          <w:color w:val="010000"/>
          <w:sz w:val="24"/>
          <w:szCs w:val="24"/>
        </w:rPr>
        <w:t xml:space="preserve">nin yürürlüğe girmesinden itibaren bir ay içinde Çalışanların Tasarrufa Teşvik Hesabı ile ilgili belge ve kayıtlar özelleştirme idaresi Başkanlığınca Hazine Müsteşarlığına bir protokol ile devredilir. Kamu Ortaklığı İdaresi Başkanlığına 9/3/1988 tarihli ve 3417 sayılı Kanun ve bu kanundaki mevzuat </w:t>
      </w:r>
      <w:r w:rsidR="000442D3" w:rsidRPr="00D21907">
        <w:rPr>
          <w:rFonts w:ascii="Times New Roman" w:hAnsi="Times New Roman" w:cs="Times New Roman"/>
          <w:color w:val="010000"/>
          <w:sz w:val="24"/>
          <w:szCs w:val="24"/>
        </w:rPr>
        <w:t xml:space="preserve">ile verilen görevlere ilişkin işlemler devir tarihine kadar geçecek süre içinde </w:t>
      </w:r>
      <w:r w:rsidR="006E37A8">
        <w:rPr>
          <w:rFonts w:ascii="Times New Roman" w:hAnsi="Times New Roman" w:cs="Times New Roman"/>
          <w:color w:val="010000"/>
          <w:sz w:val="24"/>
          <w:szCs w:val="24"/>
        </w:rPr>
        <w:t>Ö</w:t>
      </w:r>
      <w:r w:rsidR="000442D3" w:rsidRPr="00D21907">
        <w:rPr>
          <w:rFonts w:ascii="Times New Roman" w:hAnsi="Times New Roman" w:cs="Times New Roman"/>
          <w:color w:val="010000"/>
          <w:sz w:val="24"/>
          <w:szCs w:val="24"/>
        </w:rPr>
        <w:t>zelleştirme İdaresi Başkanlığınca yürütülür.</w:t>
      </w:r>
    </w:p>
    <w:p w:rsidR="005318D7" w:rsidRPr="00D21907" w:rsidRDefault="000442D3"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6-</w:t>
      </w:r>
      <w:r w:rsidR="00CD20C7"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Bu Kanun Hükmünde Kararname yayımı tarihinde yürür</w:t>
      </w:r>
      <w:r w:rsidRPr="00D21907">
        <w:rPr>
          <w:rFonts w:ascii="Times New Roman" w:hAnsi="Times New Roman" w:cs="Times New Roman"/>
          <w:color w:val="010000"/>
          <w:sz w:val="24"/>
          <w:szCs w:val="24"/>
        </w:rPr>
        <w:t>lüğe girer.</w:t>
      </w:r>
    </w:p>
    <w:p w:rsidR="005318D7" w:rsidRPr="00D21907" w:rsidRDefault="000442D3"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7-</w:t>
      </w:r>
      <w:r w:rsidR="00CD20C7"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Bu Kanun Hükmünde Kararname hükümlerini Bakanlar</w:t>
      </w:r>
      <w:r w:rsidRPr="00D21907">
        <w:rPr>
          <w:rFonts w:ascii="Times New Roman" w:hAnsi="Times New Roman" w:cs="Times New Roman"/>
          <w:color w:val="010000"/>
          <w:sz w:val="24"/>
          <w:szCs w:val="24"/>
        </w:rPr>
        <w:t xml:space="preserve"> </w:t>
      </w:r>
      <w:r w:rsidR="006E37A8">
        <w:rPr>
          <w:rFonts w:ascii="Times New Roman" w:hAnsi="Times New Roman" w:cs="Times New Roman"/>
          <w:color w:val="010000"/>
          <w:sz w:val="24"/>
          <w:szCs w:val="24"/>
        </w:rPr>
        <w:t>K</w:t>
      </w:r>
      <w:r w:rsidRPr="00D21907">
        <w:rPr>
          <w:rFonts w:ascii="Times New Roman" w:hAnsi="Times New Roman" w:cs="Times New Roman"/>
          <w:color w:val="010000"/>
          <w:sz w:val="24"/>
          <w:szCs w:val="24"/>
        </w:rPr>
        <w:t>urulu yürütür.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 Dayanılan Anayasa Kuralları:</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İptal isteminin gerekçesinde dayanılan Anayasa kuralları şunlardır:</w:t>
      </w:r>
    </w:p>
    <w:p w:rsidR="005318D7" w:rsidRPr="00D21907" w:rsidRDefault="00AE04A8" w:rsidP="00D21907">
      <w:pPr>
        <w:pStyle w:val="Gvdemetni0"/>
        <w:widowControl/>
        <w:numPr>
          <w:ilvl w:val="0"/>
          <w:numId w:val="19"/>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"MADDE 2.- Türkiye Cumhuriyeti, toplumun huzuru, millî dayanışma ve adalet anlayışı içinde, insan haklarına saygılı, Atatürk milliyetçiliğine bağlı, başlangıçta belirtilen temel ilkelere dayanan, demokratik, lâik ve sosyal bir hukuk </w:t>
      </w:r>
      <w:r w:rsidR="006E37A8">
        <w:rPr>
          <w:rFonts w:ascii="Times New Roman" w:hAnsi="Times New Roman" w:cs="Times New Roman"/>
          <w:color w:val="010000"/>
          <w:sz w:val="24"/>
          <w:szCs w:val="24"/>
        </w:rPr>
        <w:t>d</w:t>
      </w:r>
      <w:r w:rsidRPr="00D21907">
        <w:rPr>
          <w:rFonts w:ascii="Times New Roman" w:hAnsi="Times New Roman" w:cs="Times New Roman"/>
          <w:color w:val="010000"/>
          <w:sz w:val="24"/>
          <w:szCs w:val="24"/>
        </w:rPr>
        <w:t>evletidir."</w:t>
      </w:r>
    </w:p>
    <w:p w:rsidR="005318D7" w:rsidRPr="00D21907" w:rsidRDefault="00AE04A8" w:rsidP="00D21907">
      <w:pPr>
        <w:pStyle w:val="Gvdemetni0"/>
        <w:widowControl/>
        <w:numPr>
          <w:ilvl w:val="0"/>
          <w:numId w:val="19"/>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"MADDE 6.- Egemenlik, kayıtsız şartsız </w:t>
      </w:r>
      <w:r w:rsidR="000E4A20">
        <w:rPr>
          <w:rFonts w:ascii="Times New Roman" w:hAnsi="Times New Roman" w:cs="Times New Roman"/>
          <w:color w:val="010000"/>
          <w:sz w:val="24"/>
          <w:szCs w:val="24"/>
        </w:rPr>
        <w:t>m</w:t>
      </w:r>
      <w:r w:rsidRPr="00D21907">
        <w:rPr>
          <w:rFonts w:ascii="Times New Roman" w:hAnsi="Times New Roman" w:cs="Times New Roman"/>
          <w:color w:val="010000"/>
          <w:sz w:val="24"/>
          <w:szCs w:val="24"/>
        </w:rPr>
        <w:t>illetindir. Türk</w:t>
      </w:r>
      <w:r w:rsidR="000442D3" w:rsidRPr="00D21907">
        <w:rPr>
          <w:rFonts w:ascii="Times New Roman" w:hAnsi="Times New Roman" w:cs="Times New Roman"/>
          <w:color w:val="010000"/>
          <w:sz w:val="24"/>
          <w:szCs w:val="24"/>
        </w:rPr>
        <w:t xml:space="preserve"> </w:t>
      </w:r>
      <w:r w:rsidR="000E4A20">
        <w:rPr>
          <w:rFonts w:ascii="Times New Roman" w:hAnsi="Times New Roman" w:cs="Times New Roman"/>
          <w:color w:val="010000"/>
          <w:sz w:val="24"/>
          <w:szCs w:val="24"/>
        </w:rPr>
        <w:t>m</w:t>
      </w:r>
      <w:r w:rsidRPr="00D21907">
        <w:rPr>
          <w:rFonts w:ascii="Times New Roman" w:hAnsi="Times New Roman" w:cs="Times New Roman"/>
          <w:color w:val="010000"/>
          <w:sz w:val="24"/>
          <w:szCs w:val="24"/>
        </w:rPr>
        <w:t>illeti, egemenliğini, Anayasa</w:t>
      </w:r>
      <w:r w:rsidR="000E4A20">
        <w:rPr>
          <w:rFonts w:ascii="Times New Roman" w:hAnsi="Times New Roman" w:cs="Times New Roman"/>
          <w:color w:val="010000"/>
          <w:sz w:val="24"/>
          <w:szCs w:val="24"/>
        </w:rPr>
        <w:t>’</w:t>
      </w:r>
      <w:r w:rsidRPr="00D21907">
        <w:rPr>
          <w:rFonts w:ascii="Times New Roman" w:hAnsi="Times New Roman" w:cs="Times New Roman"/>
          <w:color w:val="010000"/>
          <w:sz w:val="24"/>
          <w:szCs w:val="24"/>
        </w:rPr>
        <w:t>nın koyduğu esaslara göre, yetkili eliyle kullanır.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Egemenliğin kullanılması, hiçbir surette hiçbir kişiye, zümreye veya sınıfa bırakılamaz. Hiçbir kimse veya organ kaynağını Anayasa</w:t>
      </w:r>
      <w:r w:rsidR="000E4A20">
        <w:rPr>
          <w:rFonts w:ascii="Times New Roman" w:hAnsi="Times New Roman" w:cs="Times New Roman"/>
          <w:color w:val="010000"/>
          <w:sz w:val="24"/>
          <w:szCs w:val="24"/>
        </w:rPr>
        <w:t>’</w:t>
      </w:r>
      <w:r w:rsidRPr="00D21907">
        <w:rPr>
          <w:rFonts w:ascii="Times New Roman" w:hAnsi="Times New Roman" w:cs="Times New Roman"/>
          <w:color w:val="010000"/>
          <w:sz w:val="24"/>
          <w:szCs w:val="24"/>
        </w:rPr>
        <w:t xml:space="preserve">dan almayan bir </w:t>
      </w:r>
      <w:r w:rsidR="000E4A20">
        <w:rPr>
          <w:rFonts w:ascii="Times New Roman" w:hAnsi="Times New Roman" w:cs="Times New Roman"/>
          <w:color w:val="010000"/>
          <w:sz w:val="24"/>
          <w:szCs w:val="24"/>
        </w:rPr>
        <w:t>d</w:t>
      </w:r>
      <w:r w:rsidRPr="00D21907">
        <w:rPr>
          <w:rFonts w:ascii="Times New Roman" w:hAnsi="Times New Roman" w:cs="Times New Roman"/>
          <w:color w:val="010000"/>
          <w:sz w:val="24"/>
          <w:szCs w:val="24"/>
        </w:rPr>
        <w:t>evlet yetkisi kullanamaz."</w:t>
      </w:r>
    </w:p>
    <w:p w:rsidR="005318D7" w:rsidRPr="00D21907" w:rsidRDefault="00AE04A8" w:rsidP="00D21907">
      <w:pPr>
        <w:pStyle w:val="Gvdemetni0"/>
        <w:widowControl/>
        <w:numPr>
          <w:ilvl w:val="0"/>
          <w:numId w:val="19"/>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"MADDE 7.- Yasama yetkisi Türk </w:t>
      </w:r>
      <w:r w:rsidR="000E4A20">
        <w:rPr>
          <w:rFonts w:ascii="Times New Roman" w:hAnsi="Times New Roman" w:cs="Times New Roman"/>
          <w:color w:val="010000"/>
          <w:sz w:val="24"/>
          <w:szCs w:val="24"/>
        </w:rPr>
        <w:t>m</w:t>
      </w:r>
      <w:r w:rsidRPr="00D21907">
        <w:rPr>
          <w:rFonts w:ascii="Times New Roman" w:hAnsi="Times New Roman" w:cs="Times New Roman"/>
          <w:color w:val="010000"/>
          <w:sz w:val="24"/>
          <w:szCs w:val="24"/>
        </w:rPr>
        <w:t>illeti adına Türkiye Büyük Millet Meclisinindir. Bu yetki devredilemez."</w:t>
      </w:r>
    </w:p>
    <w:p w:rsidR="005318D7" w:rsidRPr="00D21907" w:rsidRDefault="00AE04A8" w:rsidP="00D21907">
      <w:pPr>
        <w:pStyle w:val="Gvdemetni0"/>
        <w:widowControl/>
        <w:numPr>
          <w:ilvl w:val="0"/>
          <w:numId w:val="19"/>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8.- Yürütme yetkisi ve görevi, Cumhurbaşkanı ve Bakanlar Kurulu tarafından, Anayasa</w:t>
      </w:r>
      <w:r w:rsidR="000E4A20">
        <w:rPr>
          <w:rFonts w:ascii="Times New Roman" w:hAnsi="Times New Roman" w:cs="Times New Roman"/>
          <w:color w:val="010000"/>
          <w:sz w:val="24"/>
          <w:szCs w:val="24"/>
        </w:rPr>
        <w:t>’</w:t>
      </w:r>
      <w:r w:rsidRPr="00D21907">
        <w:rPr>
          <w:rFonts w:ascii="Times New Roman" w:hAnsi="Times New Roman" w:cs="Times New Roman"/>
          <w:color w:val="010000"/>
          <w:sz w:val="24"/>
          <w:szCs w:val="24"/>
        </w:rPr>
        <w:t>ya ve kanunlara uygun olarak kullanılır ve yerine getirilir."</w:t>
      </w:r>
    </w:p>
    <w:p w:rsidR="005318D7" w:rsidRPr="00D21907" w:rsidRDefault="00AE04A8" w:rsidP="00D21907">
      <w:pPr>
        <w:pStyle w:val="Gvdemetni0"/>
        <w:widowControl/>
        <w:numPr>
          <w:ilvl w:val="0"/>
          <w:numId w:val="19"/>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"MADDE 11.- Anayasa hükümleri, yasama, yürütme ve yargı organlarını, idare makamlarını ve diğer kuruluş ve kişileri bağlayan temel hukuk kurallarıdır.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Kanunlar Anayasa</w:t>
      </w:r>
      <w:r w:rsidR="000E4A20">
        <w:rPr>
          <w:rFonts w:ascii="Times New Roman" w:hAnsi="Times New Roman" w:cs="Times New Roman"/>
          <w:color w:val="010000"/>
          <w:sz w:val="24"/>
          <w:szCs w:val="24"/>
        </w:rPr>
        <w:t>’</w:t>
      </w:r>
      <w:r w:rsidRPr="00D21907">
        <w:rPr>
          <w:rFonts w:ascii="Times New Roman" w:hAnsi="Times New Roman" w:cs="Times New Roman"/>
          <w:color w:val="010000"/>
          <w:sz w:val="24"/>
          <w:szCs w:val="24"/>
        </w:rPr>
        <w:t>ya aykırı olamaz."</w:t>
      </w:r>
    </w:p>
    <w:p w:rsidR="005318D7" w:rsidRPr="00D21907" w:rsidRDefault="000442D3"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6.</w:t>
      </w:r>
      <w:r w:rsidR="00CD20C7"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"MADDE 87.- Türkiye Büyük Millet Meclisinin görev ve yetkileri, kanun koymak, değiştirmek ve kaldırmak; Bakanlar Kurulu</w:t>
      </w:r>
      <w:r w:rsidR="00AE04A8" w:rsidRPr="00D21907">
        <w:rPr>
          <w:rFonts w:ascii="Times New Roman" w:hAnsi="Times New Roman" w:cs="Times New Roman"/>
          <w:color w:val="010000"/>
          <w:sz w:val="24"/>
          <w:szCs w:val="24"/>
        </w:rPr>
        <w:softHyphen/>
        <w:t>nu ve bakanları denetlemek; Bakanlar Kuruluna belli konularda kanun hükmünde kararname çıkarma yetkisi vermek; bütçe ve kesin</w:t>
      </w:r>
      <w:r w:rsidR="000E4A20">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hesap kanun tasarılarını görüşmek ve kabul etmek; para basılmasına ve savaş ilânına karar vermek; milletlerarası an</w:t>
      </w:r>
      <w:r w:rsidR="000E4A20">
        <w:rPr>
          <w:rFonts w:ascii="Times New Roman" w:hAnsi="Times New Roman" w:cs="Times New Roman"/>
          <w:color w:val="010000"/>
          <w:sz w:val="24"/>
          <w:szCs w:val="24"/>
        </w:rPr>
        <w:t>t</w:t>
      </w:r>
      <w:r w:rsidR="00AE04A8" w:rsidRPr="00D21907">
        <w:rPr>
          <w:rFonts w:ascii="Times New Roman" w:hAnsi="Times New Roman" w:cs="Times New Roman"/>
          <w:color w:val="010000"/>
          <w:sz w:val="24"/>
          <w:szCs w:val="24"/>
        </w:rPr>
        <w:t>laşmalar</w:t>
      </w:r>
      <w:r w:rsidRPr="00D21907">
        <w:rPr>
          <w:rFonts w:ascii="Times New Roman" w:hAnsi="Times New Roman" w:cs="Times New Roman"/>
          <w:color w:val="010000"/>
          <w:sz w:val="24"/>
          <w:szCs w:val="24"/>
        </w:rPr>
        <w:t>ın</w:t>
      </w:r>
      <w:r w:rsidR="00AE04A8" w:rsidRPr="00D21907">
        <w:rPr>
          <w:rFonts w:ascii="Times New Roman" w:hAnsi="Times New Roman" w:cs="Times New Roman"/>
          <w:color w:val="010000"/>
          <w:sz w:val="24"/>
          <w:szCs w:val="24"/>
        </w:rPr>
        <w:t xml:space="preserve"> onaylanmasını uygun bulmak, Anayasa</w:t>
      </w:r>
      <w:r w:rsidR="000E4A20">
        <w:rPr>
          <w:rFonts w:ascii="Times New Roman" w:hAnsi="Times New Roman" w:cs="Times New Roman"/>
          <w:color w:val="010000"/>
          <w:sz w:val="24"/>
          <w:szCs w:val="24"/>
        </w:rPr>
        <w:t>’</w:t>
      </w:r>
      <w:r w:rsidR="00AE04A8" w:rsidRPr="00D21907">
        <w:rPr>
          <w:rFonts w:ascii="Times New Roman" w:hAnsi="Times New Roman" w:cs="Times New Roman"/>
          <w:color w:val="010000"/>
          <w:sz w:val="24"/>
          <w:szCs w:val="24"/>
        </w:rPr>
        <w:t>nın 14 üncü maddesindeki fiiller</w:t>
      </w:r>
      <w:r w:rsidR="00AE04A8" w:rsidRPr="00D21907">
        <w:rPr>
          <w:rFonts w:ascii="Times New Roman" w:hAnsi="Times New Roman" w:cs="Times New Roman"/>
          <w:color w:val="010000"/>
          <w:sz w:val="24"/>
          <w:szCs w:val="24"/>
        </w:rPr>
        <w:softHyphen/>
        <w:t xml:space="preserve">den dolayı </w:t>
      </w:r>
      <w:r w:rsidR="00AE04A8" w:rsidRPr="00D21907">
        <w:rPr>
          <w:rFonts w:ascii="Times New Roman" w:hAnsi="Times New Roman" w:cs="Times New Roman"/>
          <w:color w:val="010000"/>
          <w:sz w:val="24"/>
          <w:szCs w:val="24"/>
        </w:rPr>
        <w:lastRenderedPageBreak/>
        <w:t>hüküm giyenler hariç olmak üzere, genel ve özel af ilâ</w:t>
      </w:r>
      <w:r w:rsidR="00AE04A8" w:rsidRPr="00D21907">
        <w:rPr>
          <w:rFonts w:ascii="Times New Roman" w:hAnsi="Times New Roman" w:cs="Times New Roman"/>
          <w:color w:val="010000"/>
          <w:sz w:val="24"/>
          <w:szCs w:val="24"/>
        </w:rPr>
        <w:softHyphen/>
        <w:t>nına, mahkemelerce verilip kesinleşen ölüm cezalarının yerine getirilmesine karar vermek ve Anayasa</w:t>
      </w:r>
      <w:r w:rsidR="000E4A20">
        <w:rPr>
          <w:rFonts w:ascii="Times New Roman" w:hAnsi="Times New Roman" w:cs="Times New Roman"/>
          <w:color w:val="010000"/>
          <w:sz w:val="24"/>
          <w:szCs w:val="24"/>
        </w:rPr>
        <w:t>’</w:t>
      </w:r>
      <w:r w:rsidR="00AE04A8" w:rsidRPr="00D21907">
        <w:rPr>
          <w:rFonts w:ascii="Times New Roman" w:hAnsi="Times New Roman" w:cs="Times New Roman"/>
          <w:color w:val="010000"/>
          <w:sz w:val="24"/>
          <w:szCs w:val="24"/>
        </w:rPr>
        <w:t>nın diğer maddelerinde öngörü</w:t>
      </w:r>
      <w:r w:rsidR="00AE04A8" w:rsidRPr="00D21907">
        <w:rPr>
          <w:rFonts w:ascii="Times New Roman" w:hAnsi="Times New Roman" w:cs="Times New Roman"/>
          <w:color w:val="010000"/>
          <w:sz w:val="24"/>
          <w:szCs w:val="24"/>
        </w:rPr>
        <w:softHyphen/>
        <w:t>len yetkileri kullanmak ve görevleri yerine getirmektir."</w:t>
      </w:r>
    </w:p>
    <w:p w:rsidR="005318D7" w:rsidRPr="00D21907" w:rsidRDefault="00F44237"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 </w:t>
      </w:r>
      <w:r w:rsidR="000442D3" w:rsidRPr="00D21907">
        <w:rPr>
          <w:rFonts w:ascii="Times New Roman" w:hAnsi="Times New Roman" w:cs="Times New Roman"/>
          <w:color w:val="010000"/>
          <w:sz w:val="24"/>
          <w:szCs w:val="24"/>
        </w:rPr>
        <w:t>7.</w:t>
      </w:r>
      <w:r w:rsidR="00CD20C7"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"MADDE 91.- Türkiye Büyük Millet Meclisi, Bakanlar Kuruluna kanun hükmünde kararname çıkarma yetkisi verebilir. Ancak sıkıyönetim ve olağanüstü h</w:t>
      </w:r>
      <w:r w:rsidR="00D35765">
        <w:rPr>
          <w:rFonts w:ascii="Times New Roman" w:hAnsi="Times New Roman" w:cs="Times New Roman"/>
          <w:color w:val="010000"/>
          <w:sz w:val="24"/>
          <w:szCs w:val="24"/>
        </w:rPr>
        <w:t>â</w:t>
      </w:r>
      <w:r w:rsidR="00AE04A8" w:rsidRPr="00D21907">
        <w:rPr>
          <w:rFonts w:ascii="Times New Roman" w:hAnsi="Times New Roman" w:cs="Times New Roman"/>
          <w:color w:val="010000"/>
          <w:sz w:val="24"/>
          <w:szCs w:val="24"/>
        </w:rPr>
        <w:t>ller saklı kalmak üzere, Anayasanın ikinci kısmının birinci ve ikinci bölümlerinde yer alan temel hak</w:t>
      </w:r>
      <w:r w:rsidR="00AE04A8" w:rsidRPr="00D21907">
        <w:rPr>
          <w:rFonts w:ascii="Times New Roman" w:hAnsi="Times New Roman" w:cs="Times New Roman"/>
          <w:color w:val="010000"/>
          <w:sz w:val="24"/>
          <w:szCs w:val="24"/>
        </w:rPr>
        <w:softHyphen/>
        <w:t>lar, kişi hakları ve ödevleri ile dördüncü bölümünde yer alan siyasî haklar ve ödevler kanun hükmünde kararnamelerle düzenlenemez.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Yetki kanunu çıkarılacak kanun hükmünde kararnamenin, ama</w:t>
      </w:r>
      <w:r w:rsidRPr="00D21907">
        <w:rPr>
          <w:rFonts w:ascii="Times New Roman" w:hAnsi="Times New Roman" w:cs="Times New Roman"/>
          <w:color w:val="010000"/>
          <w:sz w:val="24"/>
          <w:szCs w:val="24"/>
        </w:rPr>
        <w:softHyphen/>
        <w:t>cını, kapsamını, ilkelerini, kullanma süresini ve süresi içinde birden fazla kararname çıkarılıp çıkarılamayacağını gösterir.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Bakanlar Kurulunun istifası, düşürülmesi veya yasama dönemi</w:t>
      </w:r>
      <w:r w:rsidRPr="00D21907">
        <w:rPr>
          <w:rFonts w:ascii="Times New Roman" w:hAnsi="Times New Roman" w:cs="Times New Roman"/>
          <w:color w:val="010000"/>
          <w:sz w:val="24"/>
          <w:szCs w:val="24"/>
        </w:rPr>
        <w:softHyphen/>
        <w:t>nin bitmesi, belli süre için verilmiş olan yetkinin sona ermesine sebep olmaz.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Kanun hükmünde kararnamenin, Türkiye Büyük Millet Meclisi tarafından süre bitiminden </w:t>
      </w:r>
      <w:r w:rsidR="00CD20C7" w:rsidRPr="00D21907">
        <w:rPr>
          <w:rFonts w:ascii="Times New Roman" w:hAnsi="Times New Roman" w:cs="Times New Roman"/>
          <w:color w:val="010000"/>
          <w:sz w:val="24"/>
          <w:szCs w:val="24"/>
        </w:rPr>
        <w:t>ö</w:t>
      </w:r>
      <w:r w:rsidRPr="00D21907">
        <w:rPr>
          <w:rFonts w:ascii="Times New Roman" w:hAnsi="Times New Roman" w:cs="Times New Roman"/>
          <w:color w:val="010000"/>
          <w:sz w:val="24"/>
          <w:szCs w:val="24"/>
        </w:rPr>
        <w:t>nce onaylanması sırasında, yetkinin son bulduğu veya süre bitimine kadar devam ettiği de belirtilir.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Sıkıyönetim ve olağanüstü 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llerde, Cumhurbaşkanının Başkanlığında toplanan Bakanlar Kurulunun kanun hükmünde kararname çıkarmasına ilişkin hükümler saklıdır.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Kanun hükmünde kararnameler, Resmî </w:t>
      </w:r>
      <w:proofErr w:type="spellStart"/>
      <w:r w:rsidRPr="00D21907">
        <w:rPr>
          <w:rFonts w:ascii="Times New Roman" w:hAnsi="Times New Roman" w:cs="Times New Roman"/>
          <w:color w:val="010000"/>
          <w:sz w:val="24"/>
          <w:szCs w:val="24"/>
        </w:rPr>
        <w:t>Gazete</w:t>
      </w:r>
      <w:r w:rsidR="000E4A20">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yayımlandıkları yürürlüğe girerler. Ancak kararnamede yürürlük tarihi olarak sonraki bir tarih de gösterilebilir.</w:t>
      </w:r>
    </w:p>
    <w:p w:rsidR="005318D7" w:rsidRPr="00D21907" w:rsidRDefault="000442D3"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Kararnameler, </w:t>
      </w:r>
      <w:r w:rsidR="00AE04A8" w:rsidRPr="00D21907">
        <w:rPr>
          <w:rFonts w:ascii="Times New Roman" w:hAnsi="Times New Roman" w:cs="Times New Roman"/>
          <w:color w:val="010000"/>
          <w:sz w:val="24"/>
          <w:szCs w:val="24"/>
        </w:rPr>
        <w:t>Resm</w:t>
      </w:r>
      <w:r w:rsidR="000E4A20">
        <w:rPr>
          <w:rFonts w:ascii="Times New Roman" w:hAnsi="Times New Roman" w:cs="Times New Roman"/>
          <w:color w:val="010000"/>
          <w:sz w:val="24"/>
          <w:szCs w:val="24"/>
        </w:rPr>
        <w:t>î</w:t>
      </w:r>
      <w:r w:rsidR="00AE04A8" w:rsidRPr="00D21907">
        <w:rPr>
          <w:rFonts w:ascii="Times New Roman" w:hAnsi="Times New Roman" w:cs="Times New Roman"/>
          <w:color w:val="010000"/>
          <w:sz w:val="24"/>
          <w:szCs w:val="24"/>
        </w:rPr>
        <w:t xml:space="preserve"> </w:t>
      </w:r>
      <w:proofErr w:type="spellStart"/>
      <w:r w:rsidR="00AE04A8" w:rsidRPr="00D21907">
        <w:rPr>
          <w:rFonts w:ascii="Times New Roman" w:hAnsi="Times New Roman" w:cs="Times New Roman"/>
          <w:color w:val="010000"/>
          <w:sz w:val="24"/>
          <w:szCs w:val="24"/>
        </w:rPr>
        <w:t>Gazete</w:t>
      </w:r>
      <w:r w:rsidR="000E4A20">
        <w:rPr>
          <w:rFonts w:ascii="Times New Roman" w:hAnsi="Times New Roman" w:cs="Times New Roman"/>
          <w:color w:val="010000"/>
          <w:sz w:val="24"/>
          <w:szCs w:val="24"/>
        </w:rPr>
        <w:t>’</w:t>
      </w:r>
      <w:r w:rsidR="00AE04A8" w:rsidRPr="00D21907">
        <w:rPr>
          <w:rFonts w:ascii="Times New Roman" w:hAnsi="Times New Roman" w:cs="Times New Roman"/>
          <w:color w:val="010000"/>
          <w:sz w:val="24"/>
          <w:szCs w:val="24"/>
        </w:rPr>
        <w:t>de</w:t>
      </w:r>
      <w:proofErr w:type="spellEnd"/>
      <w:r w:rsidR="00AE04A8" w:rsidRPr="00D21907">
        <w:rPr>
          <w:rFonts w:ascii="Times New Roman" w:hAnsi="Times New Roman" w:cs="Times New Roman"/>
          <w:color w:val="010000"/>
          <w:sz w:val="24"/>
          <w:szCs w:val="24"/>
        </w:rPr>
        <w:t xml:space="preserve"> yayımlandıkları </w:t>
      </w:r>
      <w:r w:rsidRPr="00D21907">
        <w:rPr>
          <w:rFonts w:ascii="Times New Roman" w:hAnsi="Times New Roman" w:cs="Times New Roman"/>
          <w:color w:val="010000"/>
          <w:sz w:val="24"/>
          <w:szCs w:val="24"/>
        </w:rPr>
        <w:t>gün Türkiye Büyük Millet Meclisine sunulur.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Yetki kanunları ve bunlara dayanan kanun hükmünde kararname</w:t>
      </w:r>
      <w:r w:rsidRPr="00D21907">
        <w:rPr>
          <w:rFonts w:ascii="Times New Roman" w:hAnsi="Times New Roman" w:cs="Times New Roman"/>
          <w:color w:val="010000"/>
          <w:sz w:val="24"/>
          <w:szCs w:val="24"/>
        </w:rPr>
        <w:softHyphen/>
        <w:t>ler, Türkiye Büyük Millet Meclisi komisyonları ve Genel Kurulunda öncelikle ve ivedilikle görüşülür.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Yayımlandıkları gün Türkiye Büyük Millet Meclisine sunulma</w:t>
      </w:r>
      <w:r w:rsidRPr="00D21907">
        <w:rPr>
          <w:rFonts w:ascii="Times New Roman" w:hAnsi="Times New Roman" w:cs="Times New Roman"/>
          <w:color w:val="010000"/>
          <w:sz w:val="24"/>
          <w:szCs w:val="24"/>
        </w:rPr>
        <w:softHyphen/>
        <w:t>yan kararnameler bu tarihte, Türkiye Büyük Millet Meclisince redde</w:t>
      </w:r>
      <w:r w:rsidRPr="00D21907">
        <w:rPr>
          <w:rFonts w:ascii="Times New Roman" w:hAnsi="Times New Roman" w:cs="Times New Roman"/>
          <w:color w:val="010000"/>
          <w:sz w:val="24"/>
          <w:szCs w:val="24"/>
        </w:rPr>
        <w:softHyphen/>
        <w:t xml:space="preserve">dilen kararnameler bu kararın Resmî </w:t>
      </w:r>
      <w:proofErr w:type="spellStart"/>
      <w:r w:rsidRPr="00D21907">
        <w:rPr>
          <w:rFonts w:ascii="Times New Roman" w:hAnsi="Times New Roman" w:cs="Times New Roman"/>
          <w:color w:val="010000"/>
          <w:sz w:val="24"/>
          <w:szCs w:val="24"/>
        </w:rPr>
        <w:t>Gazete</w:t>
      </w:r>
      <w:r w:rsidR="004A6565">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yayımlandığı tarihte, yürürlükten kalkar. Değiştirilerek kabul edilen kararnamelerin değiştirilmiş hükümleri, bu değişikliklerin Resmî </w:t>
      </w:r>
      <w:proofErr w:type="spellStart"/>
      <w:r w:rsidRPr="00D21907">
        <w:rPr>
          <w:rFonts w:ascii="Times New Roman" w:hAnsi="Times New Roman" w:cs="Times New Roman"/>
          <w:color w:val="010000"/>
          <w:sz w:val="24"/>
          <w:szCs w:val="24"/>
        </w:rPr>
        <w:t>Gazete</w:t>
      </w:r>
      <w:r w:rsidR="004A6565">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w:t>
      </w:r>
      <w:r w:rsidRPr="00D21907">
        <w:rPr>
          <w:rFonts w:ascii="Times New Roman" w:hAnsi="Times New Roman" w:cs="Times New Roman"/>
          <w:color w:val="010000"/>
          <w:sz w:val="24"/>
          <w:szCs w:val="24"/>
        </w:rPr>
        <w:softHyphen/>
        <w:t>dığı gün yürürlüğe girer."</w:t>
      </w:r>
    </w:p>
    <w:p w:rsidR="005318D7" w:rsidRPr="00D21907" w:rsidRDefault="00507C61"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8.</w:t>
      </w:r>
      <w:r w:rsidR="00AE04A8" w:rsidRPr="00D21907">
        <w:rPr>
          <w:rFonts w:ascii="Times New Roman" w:hAnsi="Times New Roman" w:cs="Times New Roman"/>
          <w:color w:val="010000"/>
          <w:sz w:val="24"/>
          <w:szCs w:val="24"/>
        </w:rPr>
        <w:t>"MADDE 138.- H</w:t>
      </w:r>
      <w:r w:rsidR="004A6565">
        <w:rPr>
          <w:rFonts w:ascii="Times New Roman" w:hAnsi="Times New Roman" w:cs="Times New Roman"/>
          <w:color w:val="010000"/>
          <w:sz w:val="24"/>
          <w:szCs w:val="24"/>
        </w:rPr>
        <w:t>â</w:t>
      </w:r>
      <w:r w:rsidR="00AE04A8" w:rsidRPr="00D21907">
        <w:rPr>
          <w:rFonts w:ascii="Times New Roman" w:hAnsi="Times New Roman" w:cs="Times New Roman"/>
          <w:color w:val="010000"/>
          <w:sz w:val="24"/>
          <w:szCs w:val="24"/>
        </w:rPr>
        <w:t>kimler, görevlerinde bağımsızdırlar; Anayasa</w:t>
      </w:r>
      <w:r w:rsidR="004A6565">
        <w:rPr>
          <w:rFonts w:ascii="Times New Roman" w:hAnsi="Times New Roman" w:cs="Times New Roman"/>
          <w:color w:val="010000"/>
          <w:sz w:val="24"/>
          <w:szCs w:val="24"/>
        </w:rPr>
        <w:t>’</w:t>
      </w:r>
      <w:r w:rsidR="00AE04A8" w:rsidRPr="00D21907">
        <w:rPr>
          <w:rFonts w:ascii="Times New Roman" w:hAnsi="Times New Roman" w:cs="Times New Roman"/>
          <w:color w:val="010000"/>
          <w:sz w:val="24"/>
          <w:szCs w:val="24"/>
        </w:rPr>
        <w:t>ya, kanuna ve hukuka uygun olarak vicdani kanaatlerine göre hüküm verirler.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Hiçbir organ, makam, merci veya kişi, yargı yetkisinin kullanılmasında mahkemelere ve h</w:t>
      </w:r>
      <w:r w:rsidR="004A65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 xml:space="preserve">kimlere emir ve talimat veremez; genelge </w:t>
      </w:r>
      <w:proofErr w:type="gramStart"/>
      <w:r w:rsidRPr="00D21907">
        <w:rPr>
          <w:rFonts w:ascii="Times New Roman" w:hAnsi="Times New Roman" w:cs="Times New Roman"/>
          <w:color w:val="010000"/>
          <w:sz w:val="24"/>
          <w:szCs w:val="24"/>
        </w:rPr>
        <w:t>gönderemez;</w:t>
      </w:r>
      <w:proofErr w:type="gramEnd"/>
      <w:r w:rsidRPr="00D21907">
        <w:rPr>
          <w:rFonts w:ascii="Times New Roman" w:hAnsi="Times New Roman" w:cs="Times New Roman"/>
          <w:color w:val="010000"/>
          <w:sz w:val="24"/>
          <w:szCs w:val="24"/>
        </w:rPr>
        <w:t xml:space="preserve"> tavsiye ve telkinde bulunamaz.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Görülmekte olan bir dava hakkında </w:t>
      </w:r>
      <w:r w:rsidR="004A6565">
        <w:rPr>
          <w:rFonts w:ascii="Times New Roman" w:hAnsi="Times New Roman" w:cs="Times New Roman"/>
          <w:color w:val="010000"/>
          <w:sz w:val="24"/>
          <w:szCs w:val="24"/>
        </w:rPr>
        <w:t>y</w:t>
      </w:r>
      <w:r w:rsidRPr="00D21907">
        <w:rPr>
          <w:rFonts w:ascii="Times New Roman" w:hAnsi="Times New Roman" w:cs="Times New Roman"/>
          <w:color w:val="010000"/>
          <w:sz w:val="24"/>
          <w:szCs w:val="24"/>
        </w:rPr>
        <w:t xml:space="preserve">asama </w:t>
      </w:r>
      <w:r w:rsidR="004A6565">
        <w:rPr>
          <w:rFonts w:ascii="Times New Roman" w:hAnsi="Times New Roman" w:cs="Times New Roman"/>
          <w:color w:val="010000"/>
          <w:sz w:val="24"/>
          <w:szCs w:val="24"/>
        </w:rPr>
        <w:t>m</w:t>
      </w:r>
      <w:r w:rsidRPr="00D21907">
        <w:rPr>
          <w:rFonts w:ascii="Times New Roman" w:hAnsi="Times New Roman" w:cs="Times New Roman"/>
          <w:color w:val="010000"/>
          <w:sz w:val="24"/>
          <w:szCs w:val="24"/>
        </w:rPr>
        <w:t>eclisinde yargı yetkisinin kullanılması ile ilgili soru sorulamaz, görüşme yapılamaz veya herhangi bir beyanda bulunulamaz.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Yasama ve yürütme organları ile idare, mahkeme kararlarına uymak zorundadır; bu organlar ve idare, mahkeme kararlarını hiçbir suretle değiştiremez ve bunların yerine getirilmesini geciktiremez."</w:t>
      </w:r>
    </w:p>
    <w:p w:rsidR="005318D7" w:rsidRPr="00D21907" w:rsidRDefault="00507C61"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9.</w:t>
      </w:r>
      <w:r w:rsidR="000F5BC5"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"MADDE 153.- Anayasa Mahkemesinin kararları kesindir. İptal kararları gerekçesi yazılmadan açıklanamaz.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Anayasa Mahkemesi bir kanun veya kanun hükmünde kararnamenin tamamını veya bir hükmünü iptal ederken, kanun koyucu gibi hareket</w:t>
      </w:r>
      <w:r w:rsidRPr="00D21907">
        <w:rPr>
          <w:rFonts w:ascii="Times New Roman" w:hAnsi="Times New Roman" w:cs="Times New Roman"/>
          <w:color w:val="010000"/>
          <w:sz w:val="24"/>
          <w:szCs w:val="24"/>
        </w:rPr>
        <w:softHyphen/>
        <w:t>le, yeni bir uygulamaya yol açacak biçimde hüküm tesis edemez.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Kanun, kanun hükmünde kararname veya Türkiye Büyük Millet Meclisi içtüzüğü ya da bunların hükümleri, iptal kararlarının Resmî </w:t>
      </w:r>
      <w:proofErr w:type="spellStart"/>
      <w:r w:rsidRPr="00D21907">
        <w:rPr>
          <w:rFonts w:ascii="Times New Roman" w:hAnsi="Times New Roman" w:cs="Times New Roman"/>
          <w:color w:val="010000"/>
          <w:sz w:val="24"/>
          <w:szCs w:val="24"/>
        </w:rPr>
        <w:t>Gazete</w:t>
      </w:r>
      <w:r w:rsidR="000F60BB">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yayımlandığı tarihte yürürlükten kalkar. Gereken 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 xml:space="preserve">llerde Anayasa Mahkemesi iptal hükmünün yürürlüğe gireceği tarihi ayrıca kararlaştırabilir. Bu tarih, kararın Resmî </w:t>
      </w:r>
      <w:proofErr w:type="spellStart"/>
      <w:r w:rsidRPr="00D21907">
        <w:rPr>
          <w:rFonts w:ascii="Times New Roman" w:hAnsi="Times New Roman" w:cs="Times New Roman"/>
          <w:color w:val="010000"/>
          <w:sz w:val="24"/>
          <w:szCs w:val="24"/>
        </w:rPr>
        <w:t>Gazete</w:t>
      </w:r>
      <w:r w:rsidR="000F60BB">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yayımlandığı günden başlayarak bir yılı geçemez.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İptal kararının yürürlüğe girişinin ertelendiği durumlarda, Türkiye Büyük Millet Meclisi, iptal kararının ortaya çıkardığı huku</w:t>
      </w:r>
      <w:r w:rsidRPr="00D21907">
        <w:rPr>
          <w:rFonts w:ascii="Times New Roman" w:hAnsi="Times New Roman" w:cs="Times New Roman"/>
          <w:color w:val="010000"/>
          <w:sz w:val="24"/>
          <w:szCs w:val="24"/>
        </w:rPr>
        <w:softHyphen/>
        <w:t>kî boşluğu dolduracak kanun tasarı veya teklifini öncelikle görüşüp karara bağlar.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İptal kararları geriye yürümez.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Anayasa Mahkemesi kararları Resmî </w:t>
      </w:r>
      <w:proofErr w:type="spellStart"/>
      <w:r w:rsidRPr="00D21907">
        <w:rPr>
          <w:rFonts w:ascii="Times New Roman" w:hAnsi="Times New Roman" w:cs="Times New Roman"/>
          <w:color w:val="010000"/>
          <w:sz w:val="24"/>
          <w:szCs w:val="24"/>
        </w:rPr>
        <w:t>Gazete</w:t>
      </w:r>
      <w:r w:rsidR="000F60BB">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hemen yayımlanır ve yasama, yürütme ve yargı organlarını, idare makamlarını, gerçek ve tüzel</w:t>
      </w:r>
      <w:r w:rsidR="000F60BB">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kişileri bağlar."</w:t>
      </w:r>
    </w:p>
    <w:p w:rsidR="005318D7" w:rsidRPr="00D21907" w:rsidRDefault="00507C61"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10.</w:t>
      </w:r>
      <w:r w:rsidR="000F5BC5"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 xml:space="preserve">"MADDE 168.- Tabiî servetler ve kaynaklar </w:t>
      </w:r>
      <w:r w:rsidR="000F60BB">
        <w:rPr>
          <w:rFonts w:ascii="Times New Roman" w:hAnsi="Times New Roman" w:cs="Times New Roman"/>
          <w:color w:val="010000"/>
          <w:sz w:val="24"/>
          <w:szCs w:val="24"/>
        </w:rPr>
        <w:t>d</w:t>
      </w:r>
      <w:r w:rsidR="00AE04A8" w:rsidRPr="00D21907">
        <w:rPr>
          <w:rFonts w:ascii="Times New Roman" w:hAnsi="Times New Roman" w:cs="Times New Roman"/>
          <w:color w:val="010000"/>
          <w:sz w:val="24"/>
          <w:szCs w:val="24"/>
        </w:rPr>
        <w:t xml:space="preserve">evletin hüküm ve tasarrufu altındadır. Bunların aranması ve işletilmesi hakkı </w:t>
      </w:r>
      <w:r w:rsidR="000F60BB">
        <w:rPr>
          <w:rFonts w:ascii="Times New Roman" w:hAnsi="Times New Roman" w:cs="Times New Roman"/>
          <w:color w:val="010000"/>
          <w:sz w:val="24"/>
          <w:szCs w:val="24"/>
        </w:rPr>
        <w:t>d</w:t>
      </w:r>
      <w:r w:rsidR="00AE04A8" w:rsidRPr="00D21907">
        <w:rPr>
          <w:rFonts w:ascii="Times New Roman" w:hAnsi="Times New Roman" w:cs="Times New Roman"/>
          <w:color w:val="010000"/>
          <w:sz w:val="24"/>
          <w:szCs w:val="24"/>
        </w:rPr>
        <w:t xml:space="preserve">evlete aittir. Devlet bu hakkını belli bir süre için, gerçek ve tüzelkişilere devredebilir. Hangi tabiî servet ve kaynağın arama ve işletmesinin </w:t>
      </w:r>
      <w:r w:rsidR="000F60BB">
        <w:rPr>
          <w:rFonts w:ascii="Times New Roman" w:hAnsi="Times New Roman" w:cs="Times New Roman"/>
          <w:color w:val="010000"/>
          <w:sz w:val="24"/>
          <w:szCs w:val="24"/>
        </w:rPr>
        <w:t>d</w:t>
      </w:r>
      <w:r w:rsidR="00AE04A8" w:rsidRPr="00D21907">
        <w:rPr>
          <w:rFonts w:ascii="Times New Roman" w:hAnsi="Times New Roman" w:cs="Times New Roman"/>
          <w:color w:val="010000"/>
          <w:sz w:val="24"/>
          <w:szCs w:val="24"/>
        </w:rPr>
        <w:t>evletin gerçek ve tüzel</w:t>
      </w:r>
      <w:r w:rsidR="000F60BB">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kişilerle ortak olarak veya doğrudan gerçek ve tüzel</w:t>
      </w:r>
      <w:r w:rsidR="000F60BB">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kişiler eliyle yapılması, kanunun açık iznine bağlıdır. Bu durumda gerçek ve tüzel</w:t>
      </w:r>
      <w:r w:rsidR="000F60BB">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 xml:space="preserve">kişilerin uyması gereken şartlar ve </w:t>
      </w:r>
      <w:r w:rsidR="000F60BB">
        <w:rPr>
          <w:rFonts w:ascii="Times New Roman" w:hAnsi="Times New Roman" w:cs="Times New Roman"/>
          <w:color w:val="010000"/>
          <w:sz w:val="24"/>
          <w:szCs w:val="24"/>
        </w:rPr>
        <w:t>d</w:t>
      </w:r>
      <w:r w:rsidR="00AE04A8" w:rsidRPr="00D21907">
        <w:rPr>
          <w:rFonts w:ascii="Times New Roman" w:hAnsi="Times New Roman" w:cs="Times New Roman"/>
          <w:color w:val="010000"/>
          <w:sz w:val="24"/>
          <w:szCs w:val="24"/>
        </w:rPr>
        <w:t>evletçe yapılacak gözetim, denetim usul ve esasları ve müeyyideler kanunda gösterilir."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III- İLK İNCELEME ve ESASIN İNCELENMESİ:</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Anayasa Mahkemesi </w:t>
      </w:r>
      <w:proofErr w:type="spellStart"/>
      <w:r w:rsidRPr="00D21907">
        <w:rPr>
          <w:rFonts w:ascii="Times New Roman" w:hAnsi="Times New Roman" w:cs="Times New Roman"/>
          <w:color w:val="010000"/>
          <w:sz w:val="24"/>
          <w:szCs w:val="24"/>
        </w:rPr>
        <w:t>İçtüzüğü'nün</w:t>
      </w:r>
      <w:proofErr w:type="spellEnd"/>
      <w:r w:rsidRPr="00D21907">
        <w:rPr>
          <w:rFonts w:ascii="Times New Roman" w:hAnsi="Times New Roman" w:cs="Times New Roman"/>
          <w:color w:val="010000"/>
          <w:sz w:val="24"/>
          <w:szCs w:val="24"/>
        </w:rPr>
        <w:t xml:space="preserve"> 8. maddesi gereğince Yekta Güngör ÖZDEN, Güven D</w:t>
      </w:r>
      <w:r w:rsidR="000F5BC5" w:rsidRPr="00D21907">
        <w:rPr>
          <w:rFonts w:ascii="Times New Roman" w:hAnsi="Times New Roman" w:cs="Times New Roman"/>
          <w:color w:val="010000"/>
          <w:sz w:val="24"/>
          <w:szCs w:val="24"/>
        </w:rPr>
        <w:t>İ</w:t>
      </w:r>
      <w:r w:rsidRPr="00D21907">
        <w:rPr>
          <w:rFonts w:ascii="Times New Roman" w:hAnsi="Times New Roman" w:cs="Times New Roman"/>
          <w:color w:val="010000"/>
          <w:sz w:val="24"/>
          <w:szCs w:val="24"/>
        </w:rPr>
        <w:t>NÇER, İhsan PEKEL, Selçuk TÜZÜN, Ahmet N. SEZER, Haşim KILIÇ, Yalçın ACARGÜN, Mustafa BUM</w:t>
      </w:r>
      <w:r w:rsidR="000F5BC5" w:rsidRPr="00D21907">
        <w:rPr>
          <w:rFonts w:ascii="Times New Roman" w:hAnsi="Times New Roman" w:cs="Times New Roman"/>
          <w:color w:val="010000"/>
          <w:sz w:val="24"/>
          <w:szCs w:val="24"/>
        </w:rPr>
        <w:t>İ</w:t>
      </w:r>
      <w:r w:rsidRPr="00D21907">
        <w:rPr>
          <w:rFonts w:ascii="Times New Roman" w:hAnsi="Times New Roman" w:cs="Times New Roman"/>
          <w:color w:val="010000"/>
          <w:sz w:val="24"/>
          <w:szCs w:val="24"/>
        </w:rPr>
        <w:t xml:space="preserve">N, </w:t>
      </w:r>
      <w:proofErr w:type="spellStart"/>
      <w:r w:rsidRPr="00D21907">
        <w:rPr>
          <w:rFonts w:ascii="Times New Roman" w:hAnsi="Times New Roman" w:cs="Times New Roman"/>
          <w:color w:val="010000"/>
          <w:sz w:val="24"/>
          <w:szCs w:val="24"/>
        </w:rPr>
        <w:t>Sacit</w:t>
      </w:r>
      <w:proofErr w:type="spellEnd"/>
      <w:r w:rsidRPr="00D21907">
        <w:rPr>
          <w:rFonts w:ascii="Times New Roman" w:hAnsi="Times New Roman" w:cs="Times New Roman"/>
          <w:color w:val="010000"/>
          <w:sz w:val="24"/>
          <w:szCs w:val="24"/>
        </w:rPr>
        <w:t xml:space="preserve"> ADALI, Ali HÜNER ve Lütfi F. </w:t>
      </w:r>
      <w:proofErr w:type="spellStart"/>
      <w:r w:rsidRPr="00D21907">
        <w:rPr>
          <w:rFonts w:ascii="Times New Roman" w:hAnsi="Times New Roman" w:cs="Times New Roman"/>
          <w:color w:val="010000"/>
          <w:sz w:val="24"/>
          <w:szCs w:val="24"/>
        </w:rPr>
        <w:t>TUNCEL'in</w:t>
      </w:r>
      <w:proofErr w:type="spellEnd"/>
      <w:r w:rsidRPr="00D21907">
        <w:rPr>
          <w:rFonts w:ascii="Times New Roman" w:hAnsi="Times New Roman" w:cs="Times New Roman"/>
          <w:color w:val="010000"/>
          <w:sz w:val="24"/>
          <w:szCs w:val="24"/>
        </w:rPr>
        <w:t xml:space="preserve"> katılmalarıyla 21.7.1994 günü yapılan ilk inceleme toplantısında, konunun özelliği nedeniyle başka husus</w:t>
      </w:r>
      <w:r w:rsidRPr="00D21907">
        <w:rPr>
          <w:rFonts w:ascii="Times New Roman" w:hAnsi="Times New Roman" w:cs="Times New Roman"/>
          <w:color w:val="010000"/>
          <w:sz w:val="24"/>
          <w:szCs w:val="24"/>
        </w:rPr>
        <w:softHyphen/>
        <w:t>lar üzerinde durulmaksız</w:t>
      </w:r>
      <w:r w:rsidR="000F5BC5"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işin esasına geçilerek incelemenin sürdü</w:t>
      </w:r>
      <w:r w:rsidRPr="00D21907">
        <w:rPr>
          <w:rFonts w:ascii="Times New Roman" w:hAnsi="Times New Roman" w:cs="Times New Roman"/>
          <w:color w:val="010000"/>
          <w:sz w:val="24"/>
          <w:szCs w:val="24"/>
        </w:rPr>
        <w:softHyphen/>
        <w:t>rülmesine oybirliğiyle karar verilmiştir.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Yürürlüğü durdurma istemine ilişkin görüşleri de içeren işin esasına ilişkin rapor, dava dilekçesi ve ekleri, iptali istenilen Kanun Hükmünde Kararname kurallarıyla dayanılan Anayasa kuralları, bunların gerekçeleri ve öteki yasama belgeleri okunup incelendikten sonra gereği görüşülüp düşünüldü:</w:t>
      </w:r>
    </w:p>
    <w:p w:rsidR="005318D7" w:rsidRPr="00D21907" w:rsidRDefault="00AE04A8" w:rsidP="00D21907">
      <w:pPr>
        <w:pStyle w:val="Gvdemetni0"/>
        <w:widowControl/>
        <w:numPr>
          <w:ilvl w:val="0"/>
          <w:numId w:val="20"/>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YÜRÜRLÜĞÜN DURDURULMASI İSTEMİ:</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533 sayılı Kanun Hükmünde Kararname kurallarından anlaşılacağı gibi, olası bir iptal kararının yürürlüğe girmesine " kadar, KHK'n</w:t>
      </w:r>
      <w:r w:rsidR="000F60BB">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uygulanması durumunda ileride giderilmesi güç ya da olanaksız durum ve zararlar doğabilecektir. Böylece verilebilecek bir iptal kararı belki de sonuçsuz kalacaktır.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Bu nedenle, davalının istemi doğrultusunda 533 sayılı Kanun Hükmünde Kararname’nin iptaline yönelik istem karara bağlanıp karar yürürlüğe girinceye kadar uygulanmasından doğabilecek ve ileride giderilmesi güç ve olanaksız durum ve zararları önlemek için KHK’n</w:t>
      </w:r>
      <w:r w:rsidR="000F60BB">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yürürlüğünün durdurulmasına Esas 1994/66, Karar 1994/63-1 sayı ile karar verilmiştir.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Mustafa BUM</w:t>
      </w:r>
      <w:r w:rsidR="00507C61" w:rsidRPr="00D21907">
        <w:rPr>
          <w:rFonts w:ascii="Times New Roman" w:hAnsi="Times New Roman" w:cs="Times New Roman"/>
          <w:color w:val="010000"/>
          <w:sz w:val="24"/>
          <w:szCs w:val="24"/>
        </w:rPr>
        <w:t>İ</w:t>
      </w:r>
      <w:r w:rsidRPr="00D21907">
        <w:rPr>
          <w:rFonts w:ascii="Times New Roman" w:hAnsi="Times New Roman" w:cs="Times New Roman"/>
          <w:color w:val="010000"/>
          <w:sz w:val="24"/>
          <w:szCs w:val="24"/>
        </w:rPr>
        <w:t>N ve Lütfi F. TUNCEL bu düşüncelere katılmamışlardır.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B- ANAYASA'YA AYKIRILIK SORUNU:</w:t>
      </w:r>
    </w:p>
    <w:p w:rsidR="005318D7" w:rsidRPr="00D21907" w:rsidRDefault="00AE04A8" w:rsidP="00D21907">
      <w:pPr>
        <w:pStyle w:val="Gvdemetni0"/>
        <w:widowControl/>
        <w:numPr>
          <w:ilvl w:val="0"/>
          <w:numId w:val="27"/>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Kanun Hükmünde Kararname Hakkında Genel Açıklama:</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Kanun Hükmünde Kararname (KHK) Kurumu, 22.9.1971 günlü ve 1488 sayılı Yasa ile 1961 Anayasası'n</w:t>
      </w:r>
      <w:r w:rsidR="00D3595C"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64. maddesinde yapılan değişiklik sonucu hukukumuza girmiştir. Bu değişikliğin gerekçesinde "Parlamenter rejimlerde, kanun yapmanın belli usullere uyulmak zorunluluğu sebebiyle zaman aldığı ve gecikmeler meydana getirdiği bir gerçektir. Değişen </w:t>
      </w:r>
      <w:r w:rsidR="00D3595C" w:rsidRPr="00D21907">
        <w:rPr>
          <w:rFonts w:ascii="Times New Roman" w:hAnsi="Times New Roman" w:cs="Times New Roman"/>
          <w:color w:val="010000"/>
          <w:sz w:val="24"/>
          <w:szCs w:val="24"/>
        </w:rPr>
        <w:t>i</w:t>
      </w:r>
      <w:r w:rsidRPr="00D21907">
        <w:rPr>
          <w:rFonts w:ascii="Times New Roman" w:hAnsi="Times New Roman" w:cs="Times New Roman"/>
          <w:color w:val="010000"/>
          <w:sz w:val="24"/>
          <w:szCs w:val="24"/>
        </w:rPr>
        <w:t>ktisadî ve sosyal şartların gereği olarak bazı hukuk kurallarının bu usuller dışında yürürlüğe konulabilmesi çağdaş devlet anlayışının tabiî sonucu olarak karşımıza çıkmaktadır.</w:t>
      </w:r>
      <w:r w:rsidR="00FB2D52">
        <w:rPr>
          <w:rFonts w:ascii="Times New Roman" w:hAnsi="Times New Roman" w:cs="Times New Roman"/>
          <w:color w:val="010000"/>
          <w:sz w:val="24"/>
          <w:szCs w:val="24"/>
        </w:rPr>
        <w:t>”</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Anayasa'n</w:t>
      </w:r>
      <w:r w:rsidR="00507C61"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5. maddesi hükmünün prensibini bozmamak ve herh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lde önceden yasama meclislerince esasları bir kanunla tes</w:t>
      </w:r>
      <w:r w:rsidR="00FB2D52">
        <w:rPr>
          <w:rFonts w:ascii="Times New Roman" w:hAnsi="Times New Roman" w:cs="Times New Roman"/>
          <w:color w:val="010000"/>
          <w:sz w:val="24"/>
          <w:szCs w:val="24"/>
        </w:rPr>
        <w:t>p</w:t>
      </w:r>
      <w:r w:rsidRPr="00D21907">
        <w:rPr>
          <w:rFonts w:ascii="Times New Roman" w:hAnsi="Times New Roman" w:cs="Times New Roman"/>
          <w:color w:val="010000"/>
          <w:sz w:val="24"/>
          <w:szCs w:val="24"/>
        </w:rPr>
        <w:t>it olu</w:t>
      </w:r>
      <w:r w:rsidRPr="00D21907">
        <w:rPr>
          <w:rFonts w:ascii="Times New Roman" w:hAnsi="Times New Roman" w:cs="Times New Roman"/>
          <w:color w:val="010000"/>
          <w:sz w:val="24"/>
          <w:szCs w:val="24"/>
        </w:rPr>
        <w:softHyphen/>
        <w:t>nan sınırlar içerisinde kalmak kaydıyla hükümete KHK'l</w:t>
      </w:r>
      <w:r w:rsidR="00FB2D52">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çıkarma yetkisinin verilmesi ve bu yetkiyi düzenleyen hükmün TBMM</w:t>
      </w:r>
      <w:r w:rsidR="00FB2D52">
        <w:rPr>
          <w:rFonts w:ascii="Times New Roman" w:hAnsi="Times New Roman" w:cs="Times New Roman"/>
          <w:color w:val="010000"/>
          <w:sz w:val="24"/>
          <w:szCs w:val="24"/>
        </w:rPr>
        <w:t>’</w:t>
      </w:r>
      <w:r w:rsidRPr="00D21907">
        <w:rPr>
          <w:rFonts w:ascii="Times New Roman" w:hAnsi="Times New Roman" w:cs="Times New Roman"/>
          <w:color w:val="010000"/>
          <w:sz w:val="24"/>
          <w:szCs w:val="24"/>
        </w:rPr>
        <w:t>nin genel olarak görev ve yetkilerini belirleyen 64. maddesine eklenme</w:t>
      </w:r>
      <w:r w:rsidRPr="00D21907">
        <w:rPr>
          <w:rFonts w:ascii="Times New Roman" w:hAnsi="Times New Roman" w:cs="Times New Roman"/>
          <w:color w:val="010000"/>
          <w:sz w:val="24"/>
          <w:szCs w:val="24"/>
        </w:rPr>
        <w:softHyphen/>
        <w:t>si uygun görülmüştür." denilmektedir. KHK’l</w:t>
      </w:r>
      <w:r w:rsidR="00FB2D52">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temelde 1961 Anaya</w:t>
      </w:r>
      <w:r w:rsidRPr="00D21907">
        <w:rPr>
          <w:rFonts w:ascii="Times New Roman" w:hAnsi="Times New Roman" w:cs="Times New Roman"/>
          <w:color w:val="010000"/>
          <w:sz w:val="24"/>
          <w:szCs w:val="24"/>
        </w:rPr>
        <w:softHyphen/>
        <w:t>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Olağan dönemlerde çıkarılan KHK'l</w:t>
      </w:r>
      <w:r w:rsidR="00FB2D52">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mutlaka bir yetki yasasına dayanması zorunludur. Yetki Yasası’n</w:t>
      </w:r>
      <w:r w:rsidR="00507C61"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içeriği ve öğeleri de Anayasa'n</w:t>
      </w:r>
      <w:r w:rsidR="00507C61"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91. maddesinde belirlenmiştir. 87. maddede ise Bakanlar Kuruluna "belli konularda" KHK çıkarma yetkisi vermek TBMM'n</w:t>
      </w:r>
      <w:r w:rsidR="002921FD">
        <w:rPr>
          <w:rFonts w:ascii="Times New Roman" w:hAnsi="Times New Roman" w:cs="Times New Roman"/>
          <w:color w:val="010000"/>
          <w:sz w:val="24"/>
          <w:szCs w:val="24"/>
        </w:rPr>
        <w:t>i</w:t>
      </w:r>
      <w:r w:rsidRPr="00D21907">
        <w:rPr>
          <w:rFonts w:ascii="Times New Roman" w:hAnsi="Times New Roman" w:cs="Times New Roman"/>
          <w:color w:val="010000"/>
          <w:sz w:val="24"/>
          <w:szCs w:val="24"/>
        </w:rPr>
        <w:t>n görev ve yetkileri arasında sayılmıştır.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Bakanlar Kurulunun belli bir konuda KHK çıkarabilmesi için öncelikle TBMM tarafından kendisine bu konuda yasa ile bir yetkinin verilmiş olması gerekir. Bakanlar Kurulu, bir yasa ile önceden yetkilendirilmedikçe, kendiliğinden KHK çıkartamaz. Yasa ile veri</w:t>
      </w:r>
      <w:r w:rsidRPr="00D21907">
        <w:rPr>
          <w:rFonts w:ascii="Times New Roman" w:hAnsi="Times New Roman" w:cs="Times New Roman"/>
          <w:color w:val="010000"/>
          <w:sz w:val="24"/>
          <w:szCs w:val="24"/>
        </w:rPr>
        <w:softHyphen/>
        <w:t>len yetkiye dayanılarak çıkartılan KHK, yürürlükteki yasa hükümleri</w:t>
      </w:r>
      <w:r w:rsidRPr="00D21907">
        <w:rPr>
          <w:rFonts w:ascii="Times New Roman" w:hAnsi="Times New Roman" w:cs="Times New Roman"/>
          <w:color w:val="010000"/>
          <w:sz w:val="24"/>
          <w:szCs w:val="24"/>
        </w:rPr>
        <w:softHyphen/>
        <w:t>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Anayasa'da öngörüldüğü biçimi ile KHK'l</w:t>
      </w:r>
      <w:r w:rsidR="00F16642">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yapısal (organik-uzvî) bakımdan yürütme organı işlemi, işlevsel (fonksiyonel) yönden ise yasama işlemi niteliğindedirler. Ancak Türkiye Büyük Millet Meclisi verdiği yetkiyi bir yasa ile her zaman geri alabileceği gibi kendisine sunulan KHK'l</w:t>
      </w:r>
      <w:r w:rsidR="00F16642">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 xml:space="preserve">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w:t>
      </w:r>
      <w:r w:rsidR="00507C61"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7. maddesinde öngörülen "Yasama yetkisinin </w:t>
      </w:r>
      <w:proofErr w:type="spellStart"/>
      <w:r w:rsidRPr="00D21907">
        <w:rPr>
          <w:rFonts w:ascii="Times New Roman" w:hAnsi="Times New Roman" w:cs="Times New Roman"/>
          <w:color w:val="010000"/>
          <w:sz w:val="24"/>
          <w:szCs w:val="24"/>
        </w:rPr>
        <w:t>devredilmezliği</w:t>
      </w:r>
      <w:proofErr w:type="spellEnd"/>
      <w:r w:rsidRPr="00D21907">
        <w:rPr>
          <w:rFonts w:ascii="Times New Roman" w:hAnsi="Times New Roman" w:cs="Times New Roman"/>
          <w:color w:val="010000"/>
          <w:sz w:val="24"/>
          <w:szCs w:val="24"/>
        </w:rPr>
        <w:t>" ilkesini ortadan kaldırmaz.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Bakanlar Kuruluna KHK çıkarılabilmesine yetki veren yasada yer alması zorunlu ö</w:t>
      </w:r>
      <w:r w:rsidR="00F16642">
        <w:rPr>
          <w:rFonts w:ascii="Times New Roman" w:hAnsi="Times New Roman" w:cs="Times New Roman"/>
          <w:color w:val="010000"/>
          <w:sz w:val="24"/>
          <w:szCs w:val="24"/>
        </w:rPr>
        <w:t>g</w:t>
      </w:r>
      <w:r w:rsidRPr="00D21907">
        <w:rPr>
          <w:rFonts w:ascii="Times New Roman" w:hAnsi="Times New Roman" w:cs="Times New Roman"/>
          <w:color w:val="010000"/>
          <w:sz w:val="24"/>
          <w:szCs w:val="24"/>
        </w:rPr>
        <w:t>eler Anayasa'n</w:t>
      </w:r>
      <w:r w:rsidR="00507C61"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bu konuya ilişkin 91. madde</w:t>
      </w:r>
      <w:r w:rsidRPr="00D21907">
        <w:rPr>
          <w:rFonts w:ascii="Times New Roman" w:hAnsi="Times New Roman" w:cs="Times New Roman"/>
          <w:color w:val="010000"/>
          <w:sz w:val="24"/>
          <w:szCs w:val="24"/>
        </w:rPr>
        <w:softHyphen/>
        <w:t>sinin ikinci fıkrasında gösterilmiştir. Buna göre:</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"Yetki kanunu, çıkarılacak kanun hükmünde kararnamenin ama</w:t>
      </w:r>
      <w:r w:rsidRPr="00D21907">
        <w:rPr>
          <w:rFonts w:ascii="Times New Roman" w:hAnsi="Times New Roman" w:cs="Times New Roman"/>
          <w:color w:val="010000"/>
          <w:sz w:val="24"/>
          <w:szCs w:val="24"/>
        </w:rPr>
        <w:softHyphen/>
        <w:t>cını, kapsamını, ilkelerini, kullanma süresini ve süresi içinde birden fazla kararname çıkarılıp çıkarılamayacağını gösterir." Bun</w:t>
      </w:r>
      <w:r w:rsidRPr="00D21907">
        <w:rPr>
          <w:rFonts w:ascii="Times New Roman" w:hAnsi="Times New Roman" w:cs="Times New Roman"/>
          <w:color w:val="010000"/>
          <w:sz w:val="24"/>
          <w:szCs w:val="24"/>
        </w:rPr>
        <w:softHyphen/>
        <w:t>dan anlaşılacağı gibi yetki yasası, yürürlüğe konulacak KHK'n</w:t>
      </w:r>
      <w:r w:rsidR="00F16642">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amacını, kapsamını, ilkelerini, kullanma süresini ve bu süre içinde birden çok kararname yürürlüğe konulup konulamayacağını belirtmek zorundadır. Bakanlar Kuruluna verilen türevsel yetki, yasada öngö</w:t>
      </w:r>
      <w:r w:rsidRPr="00D21907">
        <w:rPr>
          <w:rFonts w:ascii="Times New Roman" w:hAnsi="Times New Roman" w:cs="Times New Roman"/>
          <w:color w:val="010000"/>
          <w:sz w:val="24"/>
          <w:szCs w:val="24"/>
        </w:rPr>
        <w:softHyphen/>
        <w:t xml:space="preserve">rülen amaç, ilke, kapsam ve süre ile sınırlı bir yetkidir. </w:t>
      </w:r>
      <w:r w:rsidR="00A7368F" w:rsidRPr="00D21907">
        <w:rPr>
          <w:rFonts w:ascii="Times New Roman" w:hAnsi="Times New Roman" w:cs="Times New Roman"/>
          <w:color w:val="010000"/>
          <w:sz w:val="24"/>
          <w:szCs w:val="24"/>
        </w:rPr>
        <w:t>O</w:t>
      </w:r>
      <w:r w:rsidRPr="00D21907">
        <w:rPr>
          <w:rFonts w:ascii="Times New Roman" w:hAnsi="Times New Roman" w:cs="Times New Roman"/>
          <w:color w:val="010000"/>
          <w:sz w:val="24"/>
          <w:szCs w:val="24"/>
        </w:rPr>
        <w:t xml:space="preserve"> 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lde yetki yasasında Anayasa'n</w:t>
      </w:r>
      <w:r w:rsidR="00507C61"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belirlediği öğelerin belli bir içeriğe kavuşturularak somutlaştırılması gerekir.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Bakanlar Kuruluna KHK çıkarma yetkisinin "belli konularda" verilebileceği 1961 Anayasası</w:t>
      </w:r>
      <w:r w:rsidR="0045492E">
        <w:rPr>
          <w:rFonts w:ascii="Times New Roman" w:hAnsi="Times New Roman" w:cs="Times New Roman"/>
          <w:color w:val="010000"/>
          <w:sz w:val="24"/>
          <w:szCs w:val="24"/>
          <w:vertAlign w:val="superscript"/>
        </w:rPr>
        <w:t>’</w:t>
      </w:r>
      <w:r w:rsidR="0045492E">
        <w:rPr>
          <w:rFonts w:ascii="Times New Roman" w:hAnsi="Times New Roman" w:cs="Times New Roman"/>
          <w:color w:val="010000"/>
          <w:sz w:val="24"/>
          <w:szCs w:val="24"/>
        </w:rPr>
        <w:t>nın</w:t>
      </w:r>
      <w:r w:rsidRPr="00D21907">
        <w:rPr>
          <w:rFonts w:ascii="Times New Roman" w:hAnsi="Times New Roman" w:cs="Times New Roman"/>
          <w:color w:val="010000"/>
          <w:sz w:val="24"/>
          <w:szCs w:val="24"/>
        </w:rPr>
        <w:t xml:space="preserve"> 64. maddesinde açıkça belirtildiği 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lde, 1982 Anayasası'n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yetki yasasının sahip olması gereken öğelerini gösteren 91. maddesinde bu koşul yer almamaktadır. Ancak</w:t>
      </w:r>
      <w:r w:rsidR="0045492E">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1982 Anayasası'n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87. maddesinde "... Ba</w:t>
      </w:r>
      <w:r w:rsidRPr="00D21907">
        <w:rPr>
          <w:rFonts w:ascii="Times New Roman" w:hAnsi="Times New Roman" w:cs="Times New Roman"/>
          <w:color w:val="010000"/>
          <w:sz w:val="24"/>
          <w:szCs w:val="24"/>
        </w:rPr>
        <w:softHyphen/>
        <w:t>kanlar Kuruluna belli konularda Kanun Hükmünde Kararname çıkarma yetkisi vermek..." TBMM'nin görev ve yetkileri arasında sayılmış bulunmaktadır. Bu nedenle 91. maddede "belli konularda" ifadesi</w:t>
      </w:r>
      <w:r w:rsidRPr="00D21907">
        <w:rPr>
          <w:rFonts w:ascii="Times New Roman" w:hAnsi="Times New Roman" w:cs="Times New Roman"/>
          <w:color w:val="010000"/>
          <w:sz w:val="24"/>
          <w:szCs w:val="24"/>
        </w:rPr>
        <w:softHyphen/>
        <w:t>nin yer almaması bir noksanlık sayılamaz. Çünkü</w:t>
      </w:r>
      <w:r w:rsidR="0045492E">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w:t>
      </w:r>
      <w:r w:rsidR="0045492E">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konusunun yetki yasasında belirlenmesi zorunludur. Yetki, somutlaştırılmış ve belli bir konuda tanınmalıdır. Bakanlar Kuruluna sınırları belirsiz bir konuda KHK çıkarma yetkisi verilemez. KHK'n</w:t>
      </w:r>
      <w:r w:rsidR="0045492E">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konusu da yetki yasasında belir</w:t>
      </w:r>
      <w:r w:rsidRPr="00D21907">
        <w:rPr>
          <w:rFonts w:ascii="Times New Roman" w:hAnsi="Times New Roman" w:cs="Times New Roman"/>
          <w:color w:val="010000"/>
          <w:sz w:val="24"/>
          <w:szCs w:val="24"/>
        </w:rPr>
        <w:softHyphen/>
        <w:t>lenen çerçevenin dışına çıkamaz. KHK'n</w:t>
      </w:r>
      <w:r w:rsidR="0045492E">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yetki yasasında belirtilen amaç, kapsam ve ilkelere de uygun olması gerekir. Verilen yetkinin konusunun yasada gösterilmesi zorunluluğunun bu yasaya dayanılarak yürürlüğe konulan KHK'l</w:t>
      </w:r>
      <w:r w:rsidR="0045492E">
        <w:rPr>
          <w:rFonts w:ascii="Times New Roman" w:hAnsi="Times New Roman" w:cs="Times New Roman"/>
          <w:color w:val="010000"/>
          <w:sz w:val="24"/>
          <w:szCs w:val="24"/>
        </w:rPr>
        <w:t>arın</w:t>
      </w:r>
      <w:r w:rsidRPr="00D21907">
        <w:rPr>
          <w:rFonts w:ascii="Times New Roman" w:hAnsi="Times New Roman" w:cs="Times New Roman"/>
          <w:color w:val="010000"/>
          <w:sz w:val="24"/>
          <w:szCs w:val="24"/>
        </w:rPr>
        <w:t xml:space="preserve"> yetki yasası kapsamı içinde kalıp kalmadıklarının hem yargısal hem de siyasal denetimlerinin yapılması yönünden çok büyük bir önemi vardır. Yetki Yasası'n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kapsamı dışında yürürlüğe konulan veya başka bir anlatımla yasanın öngörmediği bir konuda düzenleme yapan bir KHK'n</w:t>
      </w:r>
      <w:r w:rsidR="0045492E">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Anayasa'ya aykırı olacağı kuşkusuzdur.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Anayasa'da kimi konuların KHK'l</w:t>
      </w:r>
      <w:r w:rsidR="00300D8E">
        <w:rPr>
          <w:rFonts w:ascii="Times New Roman" w:hAnsi="Times New Roman" w:cs="Times New Roman"/>
          <w:color w:val="010000"/>
          <w:sz w:val="24"/>
          <w:szCs w:val="24"/>
        </w:rPr>
        <w:t>arla</w:t>
      </w:r>
      <w:r w:rsidRPr="00D21907">
        <w:rPr>
          <w:rFonts w:ascii="Times New Roman" w:hAnsi="Times New Roman" w:cs="Times New Roman"/>
          <w:color w:val="010000"/>
          <w:sz w:val="24"/>
          <w:szCs w:val="24"/>
        </w:rPr>
        <w:t xml:space="preserve"> düzenlenmesi yasaklanmaktadır. 91. maddenin birinci fıkrasında "Türkiye Büyük Millet Meclisi, Bakanlar Kuruluna kanun hükmünde kararname çıkarma yetkisi</w:t>
      </w:r>
      <w:r w:rsidR="00A7368F" w:rsidRPr="00D21907">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verebilir. Anca</w:t>
      </w:r>
      <w:r w:rsidR="00300D8E">
        <w:rPr>
          <w:rFonts w:ascii="Times New Roman" w:hAnsi="Times New Roman" w:cs="Times New Roman"/>
          <w:color w:val="010000"/>
          <w:sz w:val="24"/>
          <w:szCs w:val="24"/>
        </w:rPr>
        <w:t xml:space="preserve">k </w:t>
      </w:r>
      <w:r w:rsidRPr="00D21907">
        <w:rPr>
          <w:rFonts w:ascii="Times New Roman" w:hAnsi="Times New Roman" w:cs="Times New Roman"/>
          <w:color w:val="010000"/>
          <w:sz w:val="24"/>
          <w:szCs w:val="24"/>
        </w:rPr>
        <w:t>sıkıyönetim ve olağanüstü 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ller saklı kalmak üzere, Anayasa'n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ikinci kısmının birinci ve ikinci bölümle</w:t>
      </w:r>
      <w:r w:rsidRPr="00D21907">
        <w:rPr>
          <w:rFonts w:ascii="Times New Roman" w:hAnsi="Times New Roman" w:cs="Times New Roman"/>
          <w:color w:val="010000"/>
          <w:sz w:val="24"/>
          <w:szCs w:val="24"/>
        </w:rPr>
        <w:softHyphen/>
        <w:t>rinde yer alan temel haklar, kişi hakları ve ödevleri ile dördüncü bölümünde yer alan siyasî haklar ve ödevler kanun hükmünde kararna</w:t>
      </w:r>
      <w:r w:rsidRPr="00D21907">
        <w:rPr>
          <w:rFonts w:ascii="Times New Roman" w:hAnsi="Times New Roman" w:cs="Times New Roman"/>
          <w:color w:val="010000"/>
          <w:sz w:val="24"/>
          <w:szCs w:val="24"/>
        </w:rPr>
        <w:softHyphen/>
        <w:t>melerle düzenlenemez." denilmektedir.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Buna göre, Anayasa'n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KHK’l</w:t>
      </w:r>
      <w:r w:rsidR="00300D8E">
        <w:rPr>
          <w:rFonts w:ascii="Times New Roman" w:hAnsi="Times New Roman" w:cs="Times New Roman"/>
          <w:color w:val="010000"/>
          <w:sz w:val="24"/>
          <w:szCs w:val="24"/>
        </w:rPr>
        <w:t>arla</w:t>
      </w:r>
      <w:r w:rsidRPr="00D21907">
        <w:rPr>
          <w:rFonts w:ascii="Times New Roman" w:hAnsi="Times New Roman" w:cs="Times New Roman"/>
          <w:color w:val="010000"/>
          <w:sz w:val="24"/>
          <w:szCs w:val="24"/>
        </w:rPr>
        <w:t xml:space="preserve"> düzenlenemeyeceğini belir</w:t>
      </w:r>
      <w:r w:rsidRPr="00D21907">
        <w:rPr>
          <w:rFonts w:ascii="Times New Roman" w:hAnsi="Times New Roman" w:cs="Times New Roman"/>
          <w:color w:val="010000"/>
          <w:sz w:val="24"/>
          <w:szCs w:val="24"/>
        </w:rPr>
        <w:softHyphen/>
        <w:t>lediği konularda TBMM tarafından Bakanlar Kuruluna düzenlemede bulunması için bir yetki verilmesi de olanaksızdır. Verilen yetki</w:t>
      </w:r>
      <w:r w:rsidRPr="00D21907">
        <w:rPr>
          <w:rFonts w:ascii="Times New Roman" w:hAnsi="Times New Roman" w:cs="Times New Roman"/>
          <w:color w:val="010000"/>
          <w:sz w:val="24"/>
          <w:szCs w:val="24"/>
        </w:rPr>
        <w:softHyphen/>
        <w:t>nin konusunun belli olmasının, Anayasa</w:t>
      </w:r>
      <w:r w:rsidR="00675B67" w:rsidRPr="00D21907">
        <w:rPr>
          <w:rFonts w:ascii="Times New Roman" w:hAnsi="Times New Roman" w:cs="Times New Roman"/>
          <w:color w:val="010000"/>
          <w:sz w:val="24"/>
          <w:szCs w:val="24"/>
        </w:rPr>
        <w:t>’</w:t>
      </w:r>
      <w:r w:rsidRPr="00D21907">
        <w:rPr>
          <w:rFonts w:ascii="Times New Roman" w:hAnsi="Times New Roman" w:cs="Times New Roman"/>
          <w:color w:val="010000"/>
          <w:sz w:val="24"/>
          <w:szCs w:val="24"/>
        </w:rPr>
        <w:t>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91. maddesindeki "yetki verilemeyecek konular"</w:t>
      </w:r>
      <w:r w:rsidR="00675B67" w:rsidRPr="00D21907">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ı da kapsayıp kapsamadığının incelenebilmesi yönünden de önemi büyüktür.</w:t>
      </w:r>
    </w:p>
    <w:p w:rsidR="00675B67" w:rsidRPr="00D21907" w:rsidRDefault="00675B67"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Bu nedenlerle, Bakanlar Kurulunun hangi konularda KHK çıkarabileceği Yetki Yasası’ndan açıkça belirtilmeli ve verilen yetki konu yönünden mutlaka belirgin olmalıdır. Anayasa’nın 91. </w:t>
      </w:r>
      <w:r w:rsidR="00893D88" w:rsidRPr="00D21907">
        <w:rPr>
          <w:rFonts w:ascii="Times New Roman" w:hAnsi="Times New Roman" w:cs="Times New Roman"/>
          <w:color w:val="010000"/>
          <w:sz w:val="24"/>
          <w:szCs w:val="24"/>
        </w:rPr>
        <w:t>m</w:t>
      </w:r>
      <w:r w:rsidRPr="00D21907">
        <w:rPr>
          <w:rFonts w:ascii="Times New Roman" w:hAnsi="Times New Roman" w:cs="Times New Roman"/>
          <w:color w:val="010000"/>
          <w:sz w:val="24"/>
          <w:szCs w:val="24"/>
        </w:rPr>
        <w:t>addesine göre Yetki Yasası’nda çıkarılacak KHK’n</w:t>
      </w:r>
      <w:r w:rsidR="00300D8E">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“amacı”, “kapsamı” ve “</w:t>
      </w:r>
      <w:proofErr w:type="spellStart"/>
      <w:r w:rsidRPr="00D21907">
        <w:rPr>
          <w:rFonts w:ascii="Times New Roman" w:hAnsi="Times New Roman" w:cs="Times New Roman"/>
          <w:color w:val="010000"/>
          <w:sz w:val="24"/>
          <w:szCs w:val="24"/>
        </w:rPr>
        <w:t>ilkeleri”nin</w:t>
      </w:r>
      <w:proofErr w:type="spellEnd"/>
      <w:r w:rsidRPr="00D21907">
        <w:rPr>
          <w:rFonts w:ascii="Times New Roman" w:hAnsi="Times New Roman" w:cs="Times New Roman"/>
          <w:color w:val="010000"/>
          <w:sz w:val="24"/>
          <w:szCs w:val="24"/>
        </w:rPr>
        <w:t xml:space="preserve"> de belirtilmesi gerekir. Amaç</w:t>
      </w:r>
      <w:r w:rsidR="00300D8E">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Bakanlar Kurulunun kendisine verilen yetki ile neleri gerçekleştirmesinin istendiğini belirlediğinden yetki yasasında KHK’n</w:t>
      </w:r>
      <w:r w:rsidR="00A07ED5">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amacı da somut olarak açıklanmalıdır. KHK’n</w:t>
      </w:r>
      <w:r w:rsidR="00A07ED5">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amacı ve kapsamı da konusu gibi geniş içerikli her yöne çekilebilecek biçimde genel anlatımlarla gösterilmemeli; değişik yorumlamaya elverişli olmamalıdır. KHK’n</w:t>
      </w:r>
      <w:r w:rsidR="00A07ED5">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yetki yasasında gösterilen amaç ve kapsam doğrultusunda, verilen ilkelere uygun çıkarılıp çıkarılma</w:t>
      </w:r>
      <w:r w:rsidR="00731D8E" w:rsidRPr="00D21907">
        <w:rPr>
          <w:rFonts w:ascii="Times New Roman" w:hAnsi="Times New Roman" w:cs="Times New Roman"/>
          <w:color w:val="010000"/>
          <w:sz w:val="24"/>
          <w:szCs w:val="24"/>
        </w:rPr>
        <w:t>d</w:t>
      </w:r>
      <w:r w:rsidRPr="00D21907">
        <w:rPr>
          <w:rFonts w:ascii="Times New Roman" w:hAnsi="Times New Roman" w:cs="Times New Roman"/>
          <w:color w:val="010000"/>
          <w:sz w:val="24"/>
          <w:szCs w:val="24"/>
        </w:rPr>
        <w:t>ığının saptanması hem yargısal hem de siyasal</w:t>
      </w:r>
      <w:r w:rsidR="00731D8E" w:rsidRPr="00D21907">
        <w:rPr>
          <w:rFonts w:ascii="Times New Roman" w:hAnsi="Times New Roman" w:cs="Times New Roman"/>
          <w:color w:val="010000"/>
          <w:sz w:val="24"/>
          <w:szCs w:val="24"/>
        </w:rPr>
        <w:t xml:space="preserve"> denetim yönünden zorunludur. KHK, yasada gösterilen amacı dışında yürürlüğe konulmuşsa ya da yetkinin kapsamını aşıyorsa veya i</w:t>
      </w:r>
      <w:r w:rsidR="00893D88" w:rsidRPr="00D21907">
        <w:rPr>
          <w:rFonts w:ascii="Times New Roman" w:hAnsi="Times New Roman" w:cs="Times New Roman"/>
          <w:color w:val="010000"/>
          <w:sz w:val="24"/>
          <w:szCs w:val="24"/>
        </w:rPr>
        <w:t>l</w:t>
      </w:r>
      <w:r w:rsidR="00731D8E" w:rsidRPr="00D21907">
        <w:rPr>
          <w:rFonts w:ascii="Times New Roman" w:hAnsi="Times New Roman" w:cs="Times New Roman"/>
          <w:color w:val="010000"/>
          <w:sz w:val="24"/>
          <w:szCs w:val="24"/>
        </w:rPr>
        <w:t>kelere uygun değilse bu durumu onu yetki yasasına ve dolayısıyla Anayasa’ya aykırı düşürür.</w:t>
      </w:r>
      <w:r w:rsidRPr="00D21907">
        <w:rPr>
          <w:rFonts w:ascii="Times New Roman" w:hAnsi="Times New Roman" w:cs="Times New Roman"/>
          <w:color w:val="010000"/>
          <w:sz w:val="24"/>
          <w:szCs w:val="24"/>
        </w:rPr>
        <w:t xml:space="preserve"> </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Anayasa'ya göre yetki yasasında, Bakanlar Kuruluna verilen yetkinin süresinin de gösterilmesi zorunludur. Bu zorunluluk, Tür</w:t>
      </w:r>
      <w:r w:rsidRPr="00D21907">
        <w:rPr>
          <w:rFonts w:ascii="Times New Roman" w:hAnsi="Times New Roman" w:cs="Times New Roman"/>
          <w:color w:val="010000"/>
          <w:sz w:val="24"/>
          <w:szCs w:val="24"/>
        </w:rPr>
        <w:softHyphen/>
        <w:t>kiye Büyük Millet Meclisinin yetkilerini çok uzun bir süre organına vermekten alıkoymaktadır.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Yasada öngörülen sürenin bitiminden sonra çıkarılan Anayasa'ya aykırı düşeceği kuşkusuzdur. Ancak yetki içerisinde çıkarılmış olan KHK'l</w:t>
      </w:r>
      <w:r w:rsidR="006C0566">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yasadaki sürenin bitiminden sonra da Türkiye Büyük Millet Meclisince onaylanmış olmasalar da geçerliliklerini korurlar.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Anayasa'n</w:t>
      </w:r>
      <w:r w:rsidR="00675B67"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91. maddesinde ayrıca "Kanun hükmünde kararna</w:t>
      </w:r>
      <w:r w:rsidRPr="00D21907">
        <w:rPr>
          <w:rFonts w:ascii="Times New Roman" w:hAnsi="Times New Roman" w:cs="Times New Roman"/>
          <w:color w:val="010000"/>
          <w:sz w:val="24"/>
          <w:szCs w:val="24"/>
        </w:rPr>
        <w:softHyphen/>
        <w:t xml:space="preserve">meler, Resmî </w:t>
      </w:r>
      <w:proofErr w:type="spellStart"/>
      <w:r w:rsidRPr="00D21907">
        <w:rPr>
          <w:rFonts w:ascii="Times New Roman" w:hAnsi="Times New Roman" w:cs="Times New Roman"/>
          <w:color w:val="010000"/>
          <w:sz w:val="24"/>
          <w:szCs w:val="24"/>
        </w:rPr>
        <w:t>Gazete</w:t>
      </w:r>
      <w:r w:rsidR="006C0566">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yayımlandıkları gün yürürlüğe girerler. An</w:t>
      </w:r>
      <w:r w:rsidRPr="00D21907">
        <w:rPr>
          <w:rFonts w:ascii="Times New Roman" w:hAnsi="Times New Roman" w:cs="Times New Roman"/>
          <w:color w:val="010000"/>
          <w:sz w:val="24"/>
          <w:szCs w:val="24"/>
        </w:rPr>
        <w:softHyphen/>
        <w:t>cak kararnamede yürürlük tarihi olarak daha sonraki bir tarih de gösterilebilir.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Kararnameler, Resmî </w:t>
      </w:r>
      <w:proofErr w:type="spellStart"/>
      <w:r w:rsidRPr="00D21907">
        <w:rPr>
          <w:rFonts w:ascii="Times New Roman" w:hAnsi="Times New Roman" w:cs="Times New Roman"/>
          <w:color w:val="010000"/>
          <w:sz w:val="24"/>
          <w:szCs w:val="24"/>
        </w:rPr>
        <w:t>Gazete</w:t>
      </w:r>
      <w:r w:rsidR="006C0566">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yayımlandıkları gün Türkiye Büyük Millet Meclisine sunulur.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Yetki kanunları ve bunlara dayanan kanun hükmünde kararname</w:t>
      </w:r>
      <w:r w:rsidRPr="00D21907">
        <w:rPr>
          <w:rFonts w:ascii="Times New Roman" w:hAnsi="Times New Roman" w:cs="Times New Roman"/>
          <w:color w:val="010000"/>
          <w:sz w:val="24"/>
          <w:szCs w:val="24"/>
        </w:rPr>
        <w:softHyphen/>
        <w:t>ler, Türkiye Büyük Millet Meclisi komisyonları ve Genel Kurulunda öncelikle ve ivedilikle görüşülür.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Yayımlandıkları gün Türkiye Büyük Millet Meclisine sunulma</w:t>
      </w:r>
      <w:r w:rsidRPr="00D21907">
        <w:rPr>
          <w:rFonts w:ascii="Times New Roman" w:hAnsi="Times New Roman" w:cs="Times New Roman"/>
          <w:color w:val="010000"/>
          <w:sz w:val="24"/>
          <w:szCs w:val="24"/>
        </w:rPr>
        <w:softHyphen/>
        <w:t>yan kararnameler bu tarihte, Türkiye Büyük Millet Meclisince redde</w:t>
      </w:r>
      <w:r w:rsidRPr="00D21907">
        <w:rPr>
          <w:rFonts w:ascii="Times New Roman" w:hAnsi="Times New Roman" w:cs="Times New Roman"/>
          <w:color w:val="010000"/>
          <w:sz w:val="24"/>
          <w:szCs w:val="24"/>
        </w:rPr>
        <w:softHyphen/>
        <w:t xml:space="preserve">dilen kararnameler bu kararın Resmî </w:t>
      </w:r>
      <w:proofErr w:type="spellStart"/>
      <w:r w:rsidRPr="00D21907">
        <w:rPr>
          <w:rFonts w:ascii="Times New Roman" w:hAnsi="Times New Roman" w:cs="Times New Roman"/>
          <w:color w:val="010000"/>
          <w:sz w:val="24"/>
          <w:szCs w:val="24"/>
        </w:rPr>
        <w:t>Gazete</w:t>
      </w:r>
      <w:r w:rsidR="006C0566">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yayımlandığı tarihte, yürürlükten kalkar. Değiştirilerek kabul edilen kararnamelerin değiştirilmiş hükümleri, bu değişikliklerin Resmî </w:t>
      </w:r>
      <w:proofErr w:type="spellStart"/>
      <w:r w:rsidRPr="00D21907">
        <w:rPr>
          <w:rFonts w:ascii="Times New Roman" w:hAnsi="Times New Roman" w:cs="Times New Roman"/>
          <w:color w:val="010000"/>
          <w:sz w:val="24"/>
          <w:szCs w:val="24"/>
        </w:rPr>
        <w:t>Gazete</w:t>
      </w:r>
      <w:r w:rsidR="006C0566">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yayımlan</w:t>
      </w:r>
      <w:r w:rsidRPr="00D21907">
        <w:rPr>
          <w:rFonts w:ascii="Times New Roman" w:hAnsi="Times New Roman" w:cs="Times New Roman"/>
          <w:color w:val="010000"/>
          <w:sz w:val="24"/>
          <w:szCs w:val="24"/>
        </w:rPr>
        <w:softHyphen/>
        <w:t>dığı gün yürürlüğe girer.” denilmektedir.</w:t>
      </w:r>
    </w:p>
    <w:p w:rsidR="005318D7" w:rsidRPr="00D21907" w:rsidRDefault="00AE04A8" w:rsidP="00D21907">
      <w:pPr>
        <w:pStyle w:val="Gvdemetni0"/>
        <w:widowControl/>
        <w:numPr>
          <w:ilvl w:val="0"/>
          <w:numId w:val="27"/>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KHK'nin Yargısal Denetimi:</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Anayasa'ya göre KHK'l</w:t>
      </w:r>
      <w:r w:rsidR="006C0566">
        <w:rPr>
          <w:rFonts w:ascii="Times New Roman" w:hAnsi="Times New Roman" w:cs="Times New Roman"/>
          <w:color w:val="010000"/>
          <w:sz w:val="24"/>
          <w:szCs w:val="24"/>
        </w:rPr>
        <w:t>a</w:t>
      </w:r>
      <w:r w:rsidRPr="00D21907">
        <w:rPr>
          <w:rFonts w:ascii="Times New Roman" w:hAnsi="Times New Roman" w:cs="Times New Roman"/>
          <w:color w:val="010000"/>
          <w:sz w:val="24"/>
          <w:szCs w:val="24"/>
        </w:rPr>
        <w:t xml:space="preserve">r Türkiye Büyük Millet Meclisinin denetimine bağlıdırlar. Anayasa'nın 91. maddesinde ‘'Kararnameler, Resmî </w:t>
      </w:r>
      <w:proofErr w:type="spellStart"/>
      <w:r w:rsidRPr="00D21907">
        <w:rPr>
          <w:rFonts w:ascii="Times New Roman" w:hAnsi="Times New Roman" w:cs="Times New Roman"/>
          <w:color w:val="010000"/>
          <w:sz w:val="24"/>
          <w:szCs w:val="24"/>
        </w:rPr>
        <w:t>Gazete’de</w:t>
      </w:r>
      <w:proofErr w:type="spellEnd"/>
      <w:r w:rsidRPr="00D21907">
        <w:rPr>
          <w:rFonts w:ascii="Times New Roman" w:hAnsi="Times New Roman" w:cs="Times New Roman"/>
          <w:color w:val="010000"/>
          <w:sz w:val="24"/>
          <w:szCs w:val="24"/>
        </w:rPr>
        <w:t xml:space="preserve"> yayımlandıkları gün Türkiye Büyük Millet Meclisine sunulur.</w:t>
      </w:r>
    </w:p>
    <w:p w:rsidR="005318D7" w:rsidRPr="00D21907" w:rsidRDefault="00731D8E" w:rsidP="00D21907">
      <w:pPr>
        <w:pStyle w:val="Tabloyazs0"/>
        <w:widowControl/>
        <w:shd w:val="clear" w:color="auto" w:fill="auto"/>
        <w:spacing w:after="200" w:line="240" w:lineRule="auto"/>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Yetki kanunları ve bunlara dayanan kanun hükmünde kararnameler, Türkiye Büyük Millet Meclisi komisyonları ve Genel </w:t>
      </w:r>
      <w:r w:rsidR="00AE04A8" w:rsidRPr="00D21907">
        <w:rPr>
          <w:rFonts w:ascii="Times New Roman" w:hAnsi="Times New Roman" w:cs="Times New Roman"/>
          <w:color w:val="010000"/>
          <w:sz w:val="24"/>
          <w:szCs w:val="24"/>
        </w:rPr>
        <w:t xml:space="preserve">Kurulunda öncelik ve ivedilikle görüşülür.” denilmektedir. </w:t>
      </w:r>
      <w:r w:rsidR="00893D88" w:rsidRPr="00D21907">
        <w:rPr>
          <w:rFonts w:ascii="Times New Roman" w:hAnsi="Times New Roman" w:cs="Times New Roman"/>
          <w:color w:val="010000"/>
          <w:sz w:val="24"/>
          <w:szCs w:val="24"/>
        </w:rPr>
        <w:t>Ö</w:t>
      </w:r>
      <w:r w:rsidR="00AE04A8" w:rsidRPr="00D21907">
        <w:rPr>
          <w:rFonts w:ascii="Times New Roman" w:hAnsi="Times New Roman" w:cs="Times New Roman"/>
          <w:color w:val="010000"/>
          <w:sz w:val="24"/>
          <w:szCs w:val="24"/>
        </w:rPr>
        <w:t>ncelik ve ivedilik koşuluyla, yetki yasalarının gecikmeden çıkarılabilmesi ve çıkarıldıktan sonra da yürürlüğe konulan KHK'l</w:t>
      </w:r>
      <w:r w:rsidR="006C0566">
        <w:rPr>
          <w:rFonts w:ascii="Times New Roman" w:hAnsi="Times New Roman" w:cs="Times New Roman"/>
          <w:color w:val="010000"/>
          <w:sz w:val="24"/>
          <w:szCs w:val="24"/>
        </w:rPr>
        <w:t>arı</w:t>
      </w:r>
      <w:r w:rsidR="00AE04A8" w:rsidRPr="00D21907">
        <w:rPr>
          <w:rFonts w:ascii="Times New Roman" w:hAnsi="Times New Roman" w:cs="Times New Roman"/>
          <w:color w:val="010000"/>
          <w:sz w:val="24"/>
          <w:szCs w:val="24"/>
        </w:rPr>
        <w:t>n aynı biçimde Türkiye Büyük Millet Meclisinde karara bağlanması istenilmiştir.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Anayasa'da KHK'l</w:t>
      </w:r>
      <w:r w:rsidR="006C0566">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siyasal denetimi yanında yargısal dene</w:t>
      </w:r>
      <w:r w:rsidRPr="00D21907">
        <w:rPr>
          <w:rFonts w:ascii="Times New Roman" w:hAnsi="Times New Roman" w:cs="Times New Roman"/>
          <w:color w:val="010000"/>
          <w:sz w:val="24"/>
          <w:szCs w:val="24"/>
        </w:rPr>
        <w:softHyphen/>
        <w:t>timi de öngörülmüştür. KHK'l</w:t>
      </w:r>
      <w:r w:rsidR="006C0566">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işlevsel (fonksiyonel) yönden yasa</w:t>
      </w:r>
      <w:r w:rsidRPr="00D21907">
        <w:rPr>
          <w:rFonts w:ascii="Times New Roman" w:hAnsi="Times New Roman" w:cs="Times New Roman"/>
          <w:color w:val="010000"/>
          <w:sz w:val="24"/>
          <w:szCs w:val="24"/>
        </w:rPr>
        <w:softHyphen/>
        <w:t>ma işlemi niteliğinde olduklarında bunların yargısal denetimlerinin yapılması görev ve yetkisi de Anayasa Mahkemesine verilmiştir. Anayasa'nın 148., 150., 151., 152. ve 153. maddeleri hükümlerine göre, KHK'l</w:t>
      </w:r>
      <w:r w:rsidR="006C0566">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Anayasa'ya biçim ve esas bakımlarından uygunluğunu Anayasa Mahkemesi denetler.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KHK'n</w:t>
      </w:r>
      <w:r w:rsidR="006C0566">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yargısal denetiminin söz</w:t>
      </w:r>
      <w:r w:rsidR="006C0566">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konusu olduğunda KHK'n</w:t>
      </w:r>
      <w:r w:rsidR="006C0566">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dayandığı yetki yasasının öncelikle Anayasa'ya daha sonra da KHK'n</w:t>
      </w:r>
      <w:r w:rsidR="006C0566">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kendisinin hem yetki yasasına hem</w:t>
      </w:r>
      <w:r w:rsidR="006C0566">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de Anayasa'ya uygunluğu sorunları</w:t>
      </w:r>
      <w:r w:rsidRPr="00D21907">
        <w:rPr>
          <w:rFonts w:ascii="Times New Roman" w:hAnsi="Times New Roman" w:cs="Times New Roman"/>
          <w:color w:val="010000"/>
          <w:sz w:val="24"/>
          <w:szCs w:val="24"/>
        </w:rPr>
        <w:softHyphen/>
        <w:t>nın çözümlenmesi gerekir. Her</w:t>
      </w:r>
      <w:r w:rsidR="006C0566">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ne</w:t>
      </w:r>
      <w:r w:rsidR="006C0566">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kadar, Anayasa'nın 148. maddesinde KHK'l</w:t>
      </w:r>
      <w:r w:rsidR="006C0566">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yetki yasalarına uygunluğunun denetlemesinden değil yal</w:t>
      </w:r>
      <w:r w:rsidRPr="00D21907">
        <w:rPr>
          <w:rFonts w:ascii="Times New Roman" w:hAnsi="Times New Roman" w:cs="Times New Roman"/>
          <w:color w:val="010000"/>
          <w:sz w:val="24"/>
          <w:szCs w:val="24"/>
        </w:rPr>
        <w:softHyphen/>
        <w:t>nızca Anayasa'ya biçim ve esas bakımlarından uygunluğunun denetlenmesinden söz edilmekte ise de Anayasa'ya uygunluk denetimi</w:t>
      </w:r>
      <w:r w:rsidRPr="00D21907">
        <w:rPr>
          <w:rFonts w:ascii="Times New Roman" w:hAnsi="Times New Roman" w:cs="Times New Roman"/>
          <w:color w:val="010000"/>
          <w:sz w:val="24"/>
          <w:szCs w:val="24"/>
        </w:rPr>
        <w:softHyphen/>
        <w:t>nin içerisine öncelikle KHK'n</w:t>
      </w:r>
      <w:r w:rsidR="006C0566">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yetki yasasına uygunluğunun denetimi girer. Çünkü Anayasa'da Bakanlar Kuruluna ancak yetki yasasında belirtilen sınırlar içerisinde KHK çıkarma yetkisi verilmiştir. Yetki yasası olmazsa (Anayasa mad. 121 dışında) KHK olamaz. Bu yetkinin dışına çıkılması KHK'y</w:t>
      </w:r>
      <w:r w:rsidR="006C0566">
        <w:rPr>
          <w:rFonts w:ascii="Times New Roman" w:hAnsi="Times New Roman" w:cs="Times New Roman"/>
          <w:color w:val="010000"/>
          <w:sz w:val="24"/>
          <w:szCs w:val="24"/>
        </w:rPr>
        <w:t>ı</w:t>
      </w:r>
      <w:r w:rsidRPr="00D21907">
        <w:rPr>
          <w:rFonts w:ascii="Times New Roman" w:hAnsi="Times New Roman" w:cs="Times New Roman"/>
          <w:color w:val="010000"/>
          <w:sz w:val="24"/>
          <w:szCs w:val="24"/>
        </w:rPr>
        <w:t xml:space="preserve"> Anayasa'ya aykırı duruma getirir. Böylece, KHK'n</w:t>
      </w:r>
      <w:r w:rsidR="006C0566">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yetki yasasına aykırı olması Anayasa'ya aykırı olması ile özdeşleşir. Nitekim, 335 ve 347 sayılı KHK’l</w:t>
      </w:r>
      <w:r w:rsidR="006C0566">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dayandırıldıkları 3268, 3347 ve 3479 sayılı Yetki Yasalarının kapsa</w:t>
      </w:r>
      <w:r w:rsidRPr="00D21907">
        <w:rPr>
          <w:rFonts w:ascii="Times New Roman" w:hAnsi="Times New Roman" w:cs="Times New Roman"/>
          <w:color w:val="010000"/>
          <w:sz w:val="24"/>
          <w:szCs w:val="24"/>
        </w:rPr>
        <w:softHyphen/>
        <w:t>mı dışında kalmaları nedeniyle; 493, 501, 502, 503, 508, 509, 510, 511, 512, 513, 514, 515, 516, 517, 518, 519, 520, 521 ve 524 sayılı KHK'l</w:t>
      </w:r>
      <w:r w:rsidR="006C0566">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ise dayandıkları 3911 sayılı Yetki Yasası'n</w:t>
      </w:r>
      <w:r w:rsidR="00731D8E"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iptali nede</w:t>
      </w:r>
      <w:r w:rsidRPr="00D21907">
        <w:rPr>
          <w:rFonts w:ascii="Times New Roman" w:hAnsi="Times New Roman" w:cs="Times New Roman"/>
          <w:color w:val="010000"/>
          <w:sz w:val="24"/>
          <w:szCs w:val="24"/>
        </w:rPr>
        <w:softHyphen/>
        <w:t>niyle Anayasa'ya aykırı görülerek iptal edilmişlerdir.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Olağanüstü </w:t>
      </w:r>
      <w:r w:rsidR="00AB698F">
        <w:rPr>
          <w:rFonts w:ascii="Times New Roman" w:hAnsi="Times New Roman" w:cs="Times New Roman"/>
          <w:color w:val="010000"/>
          <w:sz w:val="24"/>
          <w:szCs w:val="24"/>
        </w:rPr>
        <w:t>h</w:t>
      </w:r>
      <w:r w:rsidR="00D35765">
        <w:rPr>
          <w:rFonts w:ascii="Times New Roman" w:hAnsi="Times New Roman" w:cs="Times New Roman"/>
          <w:color w:val="010000"/>
          <w:sz w:val="24"/>
          <w:szCs w:val="24"/>
        </w:rPr>
        <w:t>â</w:t>
      </w:r>
      <w:r w:rsidRPr="00D21907">
        <w:rPr>
          <w:rFonts w:ascii="Times New Roman" w:hAnsi="Times New Roman" w:cs="Times New Roman"/>
          <w:color w:val="010000"/>
          <w:sz w:val="24"/>
          <w:szCs w:val="24"/>
        </w:rPr>
        <w:t>l KHK’l</w:t>
      </w:r>
      <w:r w:rsidR="00AB698F">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 xml:space="preserve"> dayanaklarını doğrudan doğruya Anayasa'dan (mad. 121) alırlar. Bu tür KHK'l</w:t>
      </w:r>
      <w:r w:rsidR="00AB698F">
        <w:rPr>
          <w:rFonts w:ascii="Times New Roman" w:hAnsi="Times New Roman" w:cs="Times New Roman"/>
          <w:color w:val="010000"/>
          <w:sz w:val="24"/>
          <w:szCs w:val="24"/>
        </w:rPr>
        <w:t>arın</w:t>
      </w:r>
      <w:r w:rsidRPr="00D21907">
        <w:rPr>
          <w:rFonts w:ascii="Times New Roman" w:hAnsi="Times New Roman" w:cs="Times New Roman"/>
          <w:color w:val="010000"/>
          <w:sz w:val="24"/>
          <w:szCs w:val="24"/>
        </w:rPr>
        <w:t xml:space="preserve"> bir yetki yasası</w:t>
      </w:r>
      <w:r w:rsidRPr="00D21907">
        <w:rPr>
          <w:rFonts w:ascii="Times New Roman" w:hAnsi="Times New Roman" w:cs="Times New Roman"/>
          <w:color w:val="010000"/>
          <w:sz w:val="24"/>
          <w:szCs w:val="24"/>
        </w:rPr>
        <w:softHyphen/>
        <w:t>na dayanması gerekli değildir. Buna karşın, olağan</w:t>
      </w:r>
      <w:r w:rsidR="00AB698F" w:rsidRPr="00AB698F">
        <w:rPr>
          <w:rFonts w:ascii="Times New Roman" w:hAnsi="Times New Roman" w:cs="Times New Roman"/>
          <w:color w:val="010000"/>
          <w:sz w:val="24"/>
          <w:szCs w:val="24"/>
        </w:rPr>
        <w:t xml:space="preserve"> </w:t>
      </w:r>
      <w:r w:rsidR="00AB698F" w:rsidRPr="00D21907">
        <w:rPr>
          <w:rFonts w:ascii="Times New Roman" w:hAnsi="Times New Roman" w:cs="Times New Roman"/>
          <w:color w:val="010000"/>
          <w:sz w:val="24"/>
          <w:szCs w:val="24"/>
        </w:rPr>
        <w:t>KHK'l</w:t>
      </w:r>
      <w:r w:rsidR="00AB698F">
        <w:rPr>
          <w:rFonts w:ascii="Times New Roman" w:hAnsi="Times New Roman" w:cs="Times New Roman"/>
          <w:color w:val="010000"/>
          <w:sz w:val="24"/>
          <w:szCs w:val="24"/>
        </w:rPr>
        <w:t>arın</w:t>
      </w:r>
      <w:r w:rsidRPr="00D21907">
        <w:rPr>
          <w:rFonts w:ascii="Times New Roman" w:hAnsi="Times New Roman" w:cs="Times New Roman"/>
          <w:color w:val="010000"/>
          <w:sz w:val="24"/>
          <w:szCs w:val="24"/>
        </w:rPr>
        <w:t xml:space="preserve"> bir yetki yasasına dayanmaları zorunludur. KHK’l</w:t>
      </w:r>
      <w:r w:rsidR="00AB698F">
        <w:rPr>
          <w:rFonts w:ascii="Times New Roman" w:hAnsi="Times New Roman" w:cs="Times New Roman"/>
          <w:color w:val="010000"/>
          <w:sz w:val="24"/>
          <w:szCs w:val="24"/>
        </w:rPr>
        <w:t>ar</w:t>
      </w:r>
      <w:r w:rsidRPr="00D21907">
        <w:rPr>
          <w:rFonts w:ascii="Times New Roman" w:hAnsi="Times New Roman" w:cs="Times New Roman"/>
          <w:color w:val="010000"/>
          <w:sz w:val="24"/>
          <w:szCs w:val="24"/>
        </w:rPr>
        <w:t>, yasa gücünü dayan</w:t>
      </w:r>
      <w:r w:rsidRPr="00D21907">
        <w:rPr>
          <w:rFonts w:ascii="Times New Roman" w:hAnsi="Times New Roman" w:cs="Times New Roman"/>
          <w:color w:val="010000"/>
          <w:sz w:val="24"/>
          <w:szCs w:val="24"/>
        </w:rPr>
        <w:softHyphen/>
        <w:t>dıkları yetki yasasından alırlar. Bu nedenle KHK'l</w:t>
      </w:r>
      <w:r w:rsidR="00AB698F">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ile dayandık</w:t>
      </w:r>
      <w:r w:rsidRPr="00D21907">
        <w:rPr>
          <w:rFonts w:ascii="Times New Roman" w:hAnsi="Times New Roman" w:cs="Times New Roman"/>
          <w:color w:val="010000"/>
          <w:sz w:val="24"/>
          <w:szCs w:val="24"/>
        </w:rPr>
        <w:softHyphen/>
        <w:t>ları yetki yasası arasında çok sıkı bir bağ vardır.</w:t>
      </w:r>
    </w:p>
    <w:p w:rsidR="00A62258" w:rsidRPr="00D21907" w:rsidRDefault="004A7F44"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Yetki Yasa</w:t>
      </w:r>
      <w:r w:rsidR="00A62258" w:rsidRPr="00D21907">
        <w:rPr>
          <w:rFonts w:ascii="Times New Roman" w:hAnsi="Times New Roman" w:cs="Times New Roman"/>
          <w:color w:val="010000"/>
          <w:sz w:val="24"/>
          <w:szCs w:val="24"/>
        </w:rPr>
        <w:t xml:space="preserve">sı, KHK ve </w:t>
      </w:r>
      <w:r w:rsidR="00AE04A8" w:rsidRPr="00D21907">
        <w:rPr>
          <w:rFonts w:ascii="Times New Roman" w:hAnsi="Times New Roman" w:cs="Times New Roman"/>
          <w:color w:val="010000"/>
          <w:sz w:val="24"/>
          <w:szCs w:val="24"/>
        </w:rPr>
        <w:t>KHK'n</w:t>
      </w:r>
      <w:r w:rsidR="001A7EA0">
        <w:rPr>
          <w:rFonts w:ascii="Times New Roman" w:hAnsi="Times New Roman" w:cs="Times New Roman"/>
          <w:color w:val="010000"/>
          <w:sz w:val="24"/>
          <w:szCs w:val="24"/>
        </w:rPr>
        <w:t>ı</w:t>
      </w:r>
      <w:r w:rsidR="00AE04A8" w:rsidRPr="00D21907">
        <w:rPr>
          <w:rFonts w:ascii="Times New Roman" w:hAnsi="Times New Roman" w:cs="Times New Roman"/>
          <w:color w:val="010000"/>
          <w:sz w:val="24"/>
          <w:szCs w:val="24"/>
        </w:rPr>
        <w:t xml:space="preserve">n </w:t>
      </w:r>
      <w:r w:rsidR="00A62258" w:rsidRPr="00D21907">
        <w:rPr>
          <w:rFonts w:ascii="Times New Roman" w:hAnsi="Times New Roman" w:cs="Times New Roman"/>
          <w:color w:val="010000"/>
          <w:sz w:val="24"/>
          <w:szCs w:val="24"/>
        </w:rPr>
        <w:t>Türkiye Büyük Millet Meclisince aynen ya da değiştirilerek kabulü birbirinden bağımsız işlemler olmayıp Anayasa’da öngörülen bir sürecin değişik aşamalarıdır. KHK’n</w:t>
      </w:r>
      <w:r w:rsidR="001A7EA0">
        <w:rPr>
          <w:rFonts w:ascii="Times New Roman" w:hAnsi="Times New Roman" w:cs="Times New Roman"/>
          <w:color w:val="010000"/>
          <w:sz w:val="24"/>
          <w:szCs w:val="24"/>
        </w:rPr>
        <w:t>ı</w:t>
      </w:r>
      <w:r w:rsidR="00A62258" w:rsidRPr="00D21907">
        <w:rPr>
          <w:rFonts w:ascii="Times New Roman" w:hAnsi="Times New Roman" w:cs="Times New Roman"/>
          <w:color w:val="010000"/>
          <w:sz w:val="24"/>
          <w:szCs w:val="24"/>
        </w:rPr>
        <w:t>n yetki yasası ile olan bağı, KHK’y</w:t>
      </w:r>
      <w:r w:rsidR="001A7EA0">
        <w:rPr>
          <w:rFonts w:ascii="Times New Roman" w:hAnsi="Times New Roman" w:cs="Times New Roman"/>
          <w:color w:val="010000"/>
          <w:sz w:val="24"/>
          <w:szCs w:val="24"/>
        </w:rPr>
        <w:t>ı</w:t>
      </w:r>
      <w:r w:rsidR="00A62258" w:rsidRPr="00D21907">
        <w:rPr>
          <w:rFonts w:ascii="Times New Roman" w:hAnsi="Times New Roman" w:cs="Times New Roman"/>
          <w:color w:val="010000"/>
          <w:sz w:val="24"/>
          <w:szCs w:val="24"/>
        </w:rPr>
        <w:t xml:space="preserve"> aynen ya da değiştirerek kabul eden yasa ile kesilir. Bu yasa, KHK’y</w:t>
      </w:r>
      <w:r w:rsidR="001A7EA0">
        <w:rPr>
          <w:rFonts w:ascii="Times New Roman" w:hAnsi="Times New Roman" w:cs="Times New Roman"/>
          <w:color w:val="010000"/>
          <w:sz w:val="24"/>
          <w:szCs w:val="24"/>
        </w:rPr>
        <w:t>ı</w:t>
      </w:r>
      <w:r w:rsidR="00A62258" w:rsidRPr="00D21907">
        <w:rPr>
          <w:rFonts w:ascii="Times New Roman" w:hAnsi="Times New Roman" w:cs="Times New Roman"/>
          <w:color w:val="010000"/>
          <w:sz w:val="24"/>
          <w:szCs w:val="24"/>
        </w:rPr>
        <w:t xml:space="preserve"> kendi bünyesine alarak genel anlamda bir yasa niteliğine dönüştürür. Bu nedenle, KHK ile dayandığı yetki yasası ile konulan esaslara uygunluğu ve yetki yasasının da Anayasa’ya uygunluğu varsayıldığı için kazanmaktadır. Yetki </w:t>
      </w:r>
      <w:r w:rsidR="001A7EA0">
        <w:rPr>
          <w:rFonts w:ascii="Times New Roman" w:hAnsi="Times New Roman" w:cs="Times New Roman"/>
          <w:color w:val="010000"/>
          <w:sz w:val="24"/>
          <w:szCs w:val="24"/>
        </w:rPr>
        <w:t>Y</w:t>
      </w:r>
      <w:r w:rsidR="00A62258" w:rsidRPr="00D21907">
        <w:rPr>
          <w:rFonts w:ascii="Times New Roman" w:hAnsi="Times New Roman" w:cs="Times New Roman"/>
          <w:color w:val="010000"/>
          <w:sz w:val="24"/>
          <w:szCs w:val="24"/>
        </w:rPr>
        <w:t>asası</w:t>
      </w:r>
      <w:r w:rsidR="001A7EA0">
        <w:rPr>
          <w:rFonts w:ascii="Times New Roman" w:hAnsi="Times New Roman" w:cs="Times New Roman"/>
          <w:color w:val="010000"/>
          <w:sz w:val="24"/>
          <w:szCs w:val="24"/>
        </w:rPr>
        <w:t>’</w:t>
      </w:r>
      <w:r w:rsidR="00A62258" w:rsidRPr="00D21907">
        <w:rPr>
          <w:rFonts w:ascii="Times New Roman" w:hAnsi="Times New Roman" w:cs="Times New Roman"/>
          <w:color w:val="010000"/>
          <w:sz w:val="24"/>
          <w:szCs w:val="24"/>
        </w:rPr>
        <w:t xml:space="preserve">nın Anayasa’ya aykırılığının saptanması ya da bu nedenle iptaline karar verilmesi durumunda, bu varsayım gerçekleşmediğinden, bu yasaya dayanılarak çıkartılan KHK </w:t>
      </w:r>
      <w:r w:rsidR="001A7EA0">
        <w:rPr>
          <w:rFonts w:ascii="Times New Roman" w:hAnsi="Times New Roman" w:cs="Times New Roman"/>
          <w:color w:val="010000"/>
          <w:sz w:val="24"/>
          <w:szCs w:val="24"/>
        </w:rPr>
        <w:t>a</w:t>
      </w:r>
      <w:r w:rsidR="00A62258" w:rsidRPr="00D21907">
        <w:rPr>
          <w:rFonts w:ascii="Times New Roman" w:hAnsi="Times New Roman" w:cs="Times New Roman"/>
          <w:color w:val="010000"/>
          <w:sz w:val="24"/>
          <w:szCs w:val="24"/>
        </w:rPr>
        <w:t xml:space="preserve">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 </w:t>
      </w:r>
    </w:p>
    <w:p w:rsidR="005318D7" w:rsidRPr="00D21907" w:rsidRDefault="00A6225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KHK’n</w:t>
      </w:r>
      <w:r w:rsidR="004F57EE">
        <w:rPr>
          <w:rFonts w:ascii="Times New Roman" w:hAnsi="Times New Roman" w:cs="Times New Roman"/>
          <w:color w:val="010000"/>
          <w:sz w:val="24"/>
          <w:szCs w:val="24"/>
        </w:rPr>
        <w:t>ı</w:t>
      </w:r>
      <w:r w:rsidRPr="00D21907">
        <w:rPr>
          <w:rFonts w:ascii="Times New Roman" w:hAnsi="Times New Roman" w:cs="Times New Roman"/>
          <w:color w:val="010000"/>
          <w:sz w:val="24"/>
          <w:szCs w:val="24"/>
        </w:rPr>
        <w:t xml:space="preserve">n </w:t>
      </w:r>
      <w:r w:rsidR="00AE04A8" w:rsidRPr="00D21907">
        <w:rPr>
          <w:rFonts w:ascii="Times New Roman" w:hAnsi="Times New Roman" w:cs="Times New Roman"/>
          <w:color w:val="010000"/>
          <w:sz w:val="24"/>
          <w:szCs w:val="24"/>
        </w:rPr>
        <w:t>Anayasa'ya uygun bir yetki yasasına dayanması geçerliliğin ön koşuludur. Bir yetki yasasına dayanmadan çıkartılan veya dayandığı yetki yasası Anayasa'ya aykırı olan bir KHK'n</w:t>
      </w:r>
      <w:r w:rsidR="004F57EE">
        <w:rPr>
          <w:rFonts w:ascii="Times New Roman" w:hAnsi="Times New Roman" w:cs="Times New Roman"/>
          <w:color w:val="010000"/>
          <w:sz w:val="24"/>
          <w:szCs w:val="24"/>
        </w:rPr>
        <w:t>ı</w:t>
      </w:r>
      <w:r w:rsidR="00AE04A8" w:rsidRPr="00D21907">
        <w:rPr>
          <w:rFonts w:ascii="Times New Roman" w:hAnsi="Times New Roman" w:cs="Times New Roman"/>
          <w:color w:val="010000"/>
          <w:sz w:val="24"/>
          <w:szCs w:val="24"/>
        </w:rPr>
        <w:t>n ku</w:t>
      </w:r>
      <w:r w:rsidR="00AE04A8" w:rsidRPr="00D21907">
        <w:rPr>
          <w:rFonts w:ascii="Times New Roman" w:hAnsi="Times New Roman" w:cs="Times New Roman"/>
          <w:color w:val="010000"/>
          <w:sz w:val="24"/>
          <w:szCs w:val="24"/>
        </w:rPr>
        <w:softHyphen/>
        <w:t>ralları, içerikleri yönünden Anayasa'ya aykırılık oluşturmasalar bile, Anayasa'ya uygunluğundan söz edilemez.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Öbür yönden, KHK'l</w:t>
      </w:r>
      <w:r w:rsidR="004F57EE">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Anayasa'ya uygunluk denetimleri yasa</w:t>
      </w:r>
      <w:r w:rsidRPr="00D21907">
        <w:rPr>
          <w:rFonts w:ascii="Times New Roman" w:hAnsi="Times New Roman" w:cs="Times New Roman"/>
          <w:color w:val="010000"/>
          <w:sz w:val="24"/>
          <w:szCs w:val="24"/>
        </w:rPr>
        <w:softHyphen/>
        <w:t>ların denetimlerinden farklıdır. Anayasa’nın 11. maddesinde; "Kanunlar Anayasa</w:t>
      </w:r>
      <w:r w:rsidR="004F57EE">
        <w:rPr>
          <w:rFonts w:ascii="Times New Roman" w:hAnsi="Times New Roman" w:cs="Times New Roman"/>
          <w:color w:val="010000"/>
          <w:sz w:val="24"/>
          <w:szCs w:val="24"/>
        </w:rPr>
        <w:t>’</w:t>
      </w:r>
      <w:r w:rsidRPr="00D21907">
        <w:rPr>
          <w:rFonts w:ascii="Times New Roman" w:hAnsi="Times New Roman" w:cs="Times New Roman"/>
          <w:color w:val="010000"/>
          <w:sz w:val="24"/>
          <w:szCs w:val="24"/>
        </w:rPr>
        <w:t>ya aykırı olamaz." denilmektedir. Bu nedenle yasa</w:t>
      </w:r>
      <w:r w:rsidRPr="00D21907">
        <w:rPr>
          <w:rFonts w:ascii="Times New Roman" w:hAnsi="Times New Roman" w:cs="Times New Roman"/>
          <w:color w:val="010000"/>
          <w:sz w:val="24"/>
          <w:szCs w:val="24"/>
        </w:rPr>
        <w:softHyphen/>
        <w:t>ların denetimde, onların yalnızca Anayasa kurallarına uygun olup olmadıkları saptanır. KHK'l</w:t>
      </w:r>
      <w:r w:rsidR="004F57EE">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ise konu, amaç, kapsam ve ilkeleri yönünden hem dayandıkları yetki yasasına hem de Anayasa'ya uygun olmak zorundadırlar. Bu nedenlerle, KHK kurallarının içerikler yönünden de Anayasa'ya uygunluk denetiminin yapılabilmesi için önce</w:t>
      </w:r>
      <w:r w:rsidRPr="00D21907">
        <w:rPr>
          <w:rFonts w:ascii="Times New Roman" w:hAnsi="Times New Roman" w:cs="Times New Roman"/>
          <w:color w:val="010000"/>
          <w:sz w:val="24"/>
          <w:szCs w:val="24"/>
        </w:rPr>
        <w:softHyphen/>
        <w:t>likle ortada Anayasa'ya uygun bir yetki yasasının varlığı gerekir.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KHK'l</w:t>
      </w:r>
      <w:r w:rsidR="004F57EE">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Anayasa'ya aykırılığı saptanmış ya da bu nedenle iptal edilmiş bir yetki yasasına uygun olup olmadığının incelenmesi ise denetimi anlamsız kalır. Çünkü Anayasa'ya aykırı bir yetki yasasına dayanılarak çıkartılan KHK'l</w:t>
      </w:r>
      <w:r w:rsidR="004F57EE">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Anayasa'ya uygun görülmesi olanaksızdır.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Yetki yasasının iptalinin, bu yasaya dayanılarak çıkartılan KHK'l</w:t>
      </w:r>
      <w:r w:rsidR="004F57EE">
        <w:rPr>
          <w:rFonts w:ascii="Times New Roman" w:hAnsi="Times New Roman" w:cs="Times New Roman"/>
          <w:color w:val="010000"/>
          <w:sz w:val="24"/>
          <w:szCs w:val="24"/>
        </w:rPr>
        <w:t>ara</w:t>
      </w:r>
      <w:r w:rsidRPr="00D21907">
        <w:rPr>
          <w:rFonts w:ascii="Times New Roman" w:hAnsi="Times New Roman" w:cs="Times New Roman"/>
          <w:color w:val="010000"/>
          <w:sz w:val="24"/>
          <w:szCs w:val="24"/>
        </w:rPr>
        <w:t xml:space="preserve"> etkisinin Anayasa'n</w:t>
      </w:r>
      <w:r w:rsidR="00731D8E"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153. maddesi çerçevesinde değerlendirilmesi uygun değildir. Çünkü Anayasa</w:t>
      </w:r>
      <w:r w:rsidR="00D30945" w:rsidRPr="00D21907">
        <w:rPr>
          <w:rFonts w:ascii="Times New Roman" w:hAnsi="Times New Roman" w:cs="Times New Roman"/>
          <w:color w:val="010000"/>
          <w:sz w:val="24"/>
          <w:szCs w:val="24"/>
        </w:rPr>
        <w:t>’</w:t>
      </w:r>
      <w:r w:rsidRPr="00D21907">
        <w:rPr>
          <w:rFonts w:ascii="Times New Roman" w:hAnsi="Times New Roman" w:cs="Times New Roman"/>
          <w:color w:val="010000"/>
          <w:sz w:val="24"/>
          <w:szCs w:val="24"/>
        </w:rPr>
        <w:t>n</w:t>
      </w:r>
      <w:r w:rsidR="00D30945" w:rsidRPr="00D21907">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153. madde</w:t>
      </w:r>
      <w:r w:rsidRPr="00D21907">
        <w:rPr>
          <w:rFonts w:ascii="Times New Roman" w:hAnsi="Times New Roman" w:cs="Times New Roman"/>
          <w:color w:val="010000"/>
          <w:sz w:val="24"/>
          <w:szCs w:val="24"/>
        </w:rPr>
        <w:softHyphen/>
        <w:t xml:space="preserve">sindeki "İptal kararları geriye yürümez." kuralına dayanarak, yetki yasasının iptaline ilişkin kararın, Resmî </w:t>
      </w:r>
      <w:proofErr w:type="spellStart"/>
      <w:r w:rsidRPr="00D21907">
        <w:rPr>
          <w:rFonts w:ascii="Times New Roman" w:hAnsi="Times New Roman" w:cs="Times New Roman"/>
          <w:color w:val="010000"/>
          <w:sz w:val="24"/>
          <w:szCs w:val="24"/>
        </w:rPr>
        <w:t>Gazete</w:t>
      </w:r>
      <w:r w:rsidR="004F57EE">
        <w:rPr>
          <w:rFonts w:ascii="Times New Roman" w:hAnsi="Times New Roman" w:cs="Times New Roman"/>
          <w:color w:val="010000"/>
          <w:sz w:val="24"/>
          <w:szCs w:val="24"/>
        </w:rPr>
        <w:t>’</w:t>
      </w:r>
      <w:r w:rsidRPr="00D21907">
        <w:rPr>
          <w:rFonts w:ascii="Times New Roman" w:hAnsi="Times New Roman" w:cs="Times New Roman"/>
          <w:color w:val="010000"/>
          <w:sz w:val="24"/>
          <w:szCs w:val="24"/>
        </w:rPr>
        <w:t>de</w:t>
      </w:r>
      <w:proofErr w:type="spellEnd"/>
      <w:r w:rsidRPr="00D21907">
        <w:rPr>
          <w:rFonts w:ascii="Times New Roman" w:hAnsi="Times New Roman" w:cs="Times New Roman"/>
          <w:color w:val="010000"/>
          <w:sz w:val="24"/>
          <w:szCs w:val="24"/>
        </w:rPr>
        <w:t xml:space="preserve"> yayımı gününe kadar çıkarılan KHK’l</w:t>
      </w:r>
      <w:r w:rsidR="004F57EE">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etkilenmeyeceği biçiminde bir ilke de konulamaz.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Bütün bu nedenlerle dayandığı yetki yasasının Anayasa'ya aykırılığı saptanan ya da iptaline karar verilen KHK’l</w:t>
      </w:r>
      <w:r w:rsidR="00103409">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Anayasa</w:t>
      </w:r>
      <w:r w:rsidR="00731D8E" w:rsidRPr="00D21907">
        <w:rPr>
          <w:rFonts w:ascii="Times New Roman" w:hAnsi="Times New Roman" w:cs="Times New Roman"/>
          <w:color w:val="010000"/>
          <w:sz w:val="24"/>
          <w:szCs w:val="24"/>
        </w:rPr>
        <w:t>’</w:t>
      </w:r>
      <w:r w:rsidRPr="00D21907">
        <w:rPr>
          <w:rFonts w:ascii="Times New Roman" w:hAnsi="Times New Roman" w:cs="Times New Roman"/>
          <w:color w:val="010000"/>
          <w:sz w:val="24"/>
          <w:szCs w:val="24"/>
        </w:rPr>
        <w:t>n</w:t>
      </w:r>
      <w:r w:rsidR="00D30945" w:rsidRPr="00D21907">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Başlangıç</w:t>
      </w:r>
      <w:r w:rsidR="00083BF2" w:rsidRPr="00D21907">
        <w:rPr>
          <w:rFonts w:ascii="Times New Roman" w:hAnsi="Times New Roman" w:cs="Times New Roman"/>
          <w:color w:val="010000"/>
          <w:sz w:val="24"/>
          <w:szCs w:val="24"/>
          <w:vertAlign w:val="superscript"/>
        </w:rPr>
        <w:t>’</w:t>
      </w:r>
      <w:r w:rsidRPr="00D21907">
        <w:rPr>
          <w:rFonts w:ascii="Times New Roman" w:hAnsi="Times New Roman" w:cs="Times New Roman"/>
          <w:color w:val="010000"/>
          <w:sz w:val="24"/>
          <w:szCs w:val="24"/>
        </w:rPr>
        <w:t>ındaki "Hiçbir kişi ve kuruluşun, bu Anayasa</w:t>
      </w:r>
      <w:r w:rsidR="00103409">
        <w:rPr>
          <w:rFonts w:ascii="Times New Roman" w:hAnsi="Times New Roman" w:cs="Times New Roman"/>
          <w:color w:val="010000"/>
          <w:sz w:val="24"/>
          <w:szCs w:val="24"/>
        </w:rPr>
        <w:t>’</w:t>
      </w:r>
      <w:r w:rsidRPr="00D21907">
        <w:rPr>
          <w:rFonts w:ascii="Times New Roman" w:hAnsi="Times New Roman" w:cs="Times New Roman"/>
          <w:color w:val="010000"/>
          <w:sz w:val="24"/>
          <w:szCs w:val="24"/>
        </w:rPr>
        <w:t>da gösterilen hürriyetçi demokrasi ve bunun icaplarıyla belirlenmiş hukuk düzeni dışına çıkamayacağı", 2. maddesindeki "</w:t>
      </w:r>
      <w:r w:rsidR="00103409">
        <w:rPr>
          <w:rFonts w:ascii="Times New Roman" w:hAnsi="Times New Roman" w:cs="Times New Roman"/>
          <w:color w:val="010000"/>
          <w:sz w:val="24"/>
          <w:szCs w:val="24"/>
        </w:rPr>
        <w:t>h</w:t>
      </w:r>
      <w:r w:rsidRPr="00D21907">
        <w:rPr>
          <w:rFonts w:ascii="Times New Roman" w:hAnsi="Times New Roman" w:cs="Times New Roman"/>
          <w:color w:val="010000"/>
          <w:sz w:val="24"/>
          <w:szCs w:val="24"/>
        </w:rPr>
        <w:t>ukuk devleti" ilkeleriyle 6. maddesindeki "Hiç kimse veya organ kaynağını Anaya</w:t>
      </w:r>
      <w:r w:rsidRPr="00D21907">
        <w:rPr>
          <w:rFonts w:ascii="Times New Roman" w:hAnsi="Times New Roman" w:cs="Times New Roman"/>
          <w:color w:val="010000"/>
          <w:sz w:val="24"/>
          <w:szCs w:val="24"/>
        </w:rPr>
        <w:softHyphen/>
        <w:t>sa</w:t>
      </w:r>
      <w:r w:rsidR="00103409">
        <w:rPr>
          <w:rFonts w:ascii="Times New Roman" w:hAnsi="Times New Roman" w:cs="Times New Roman"/>
          <w:color w:val="010000"/>
          <w:sz w:val="24"/>
          <w:szCs w:val="24"/>
        </w:rPr>
        <w:t>’</w:t>
      </w:r>
      <w:r w:rsidRPr="00D21907">
        <w:rPr>
          <w:rFonts w:ascii="Times New Roman" w:hAnsi="Times New Roman" w:cs="Times New Roman"/>
          <w:color w:val="010000"/>
          <w:sz w:val="24"/>
          <w:szCs w:val="24"/>
        </w:rPr>
        <w:t xml:space="preserve">dan almayan bir </w:t>
      </w:r>
      <w:r w:rsidR="00103409">
        <w:rPr>
          <w:rFonts w:ascii="Times New Roman" w:hAnsi="Times New Roman" w:cs="Times New Roman"/>
          <w:color w:val="010000"/>
          <w:sz w:val="24"/>
          <w:szCs w:val="24"/>
        </w:rPr>
        <w:t>d</w:t>
      </w:r>
      <w:r w:rsidRPr="00D21907">
        <w:rPr>
          <w:rFonts w:ascii="Times New Roman" w:hAnsi="Times New Roman" w:cs="Times New Roman"/>
          <w:color w:val="010000"/>
          <w:sz w:val="24"/>
          <w:szCs w:val="24"/>
        </w:rPr>
        <w:t>evlet yetkisi kullanamaz." kuralı ve KHK çıkarma yetkisine ilişkin 91. maddesiyle bağdaştırılmaları olanaksızdır.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Bir yetki yasasına dayanmadan çıkartılan, yetki yasasının kapsamı dışında kalan, dayandığı yetki yasasının Anayasa’ya aykırılığı saptanan ya da Anayasa'ya aykırılığı nedeniyle iptal edi</w:t>
      </w:r>
      <w:r w:rsidRPr="00D21907">
        <w:rPr>
          <w:rFonts w:ascii="Times New Roman" w:hAnsi="Times New Roman" w:cs="Times New Roman"/>
          <w:color w:val="010000"/>
          <w:sz w:val="24"/>
          <w:szCs w:val="24"/>
        </w:rPr>
        <w:softHyphen/>
        <w:t>len KHK’l</w:t>
      </w:r>
      <w:r w:rsidR="00BA04A3">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anayasal konumları birbirinden farksızdır. Böyle durumlarda KHK'l</w:t>
      </w:r>
      <w:r w:rsidR="00BA04A3">
        <w:rPr>
          <w:rFonts w:ascii="Times New Roman" w:hAnsi="Times New Roman" w:cs="Times New Roman"/>
          <w:color w:val="010000"/>
          <w:sz w:val="24"/>
          <w:szCs w:val="24"/>
        </w:rPr>
        <w:t>a</w:t>
      </w:r>
      <w:r w:rsidRPr="00D21907">
        <w:rPr>
          <w:rFonts w:ascii="Times New Roman" w:hAnsi="Times New Roman" w:cs="Times New Roman"/>
          <w:color w:val="010000"/>
          <w:sz w:val="24"/>
          <w:szCs w:val="24"/>
        </w:rPr>
        <w:t>r anayasal dayanaktan yoksun bulunduklarından içerikleri Anayasa'ya aykırı bulunmasa bile dava açıldığında iptal</w:t>
      </w:r>
      <w:r w:rsidRPr="00D21907">
        <w:rPr>
          <w:rFonts w:ascii="Times New Roman" w:hAnsi="Times New Roman" w:cs="Times New Roman"/>
          <w:color w:val="010000"/>
          <w:sz w:val="24"/>
          <w:szCs w:val="24"/>
        </w:rPr>
        <w:softHyphen/>
        <w:t>leri gerekir.</w:t>
      </w:r>
    </w:p>
    <w:p w:rsidR="005318D7" w:rsidRPr="00D21907" w:rsidRDefault="00AE04A8" w:rsidP="00D21907">
      <w:pPr>
        <w:pStyle w:val="Gvdemetni0"/>
        <w:widowControl/>
        <w:numPr>
          <w:ilvl w:val="0"/>
          <w:numId w:val="27"/>
        </w:numPr>
        <w:shd w:val="clear" w:color="auto" w:fill="auto"/>
        <w:spacing w:after="200"/>
        <w:ind w:left="0"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533 Sayılı Kanun Hükmünde Kararname'nin Anayasa'ya Aykırılığı Sorunu:</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lastRenderedPageBreak/>
        <w:t>Dava konusu edilen 533 sayılı Kanun Hükmünde Kararname</w:t>
      </w:r>
      <w:r w:rsidR="00083BF2" w:rsidRPr="00D21907">
        <w:rPr>
          <w:rFonts w:ascii="Times New Roman" w:hAnsi="Times New Roman" w:cs="Times New Roman"/>
          <w:color w:val="010000"/>
          <w:sz w:val="24"/>
          <w:szCs w:val="24"/>
        </w:rPr>
        <w:t xml:space="preserve"> 5.5.1994 </w:t>
      </w:r>
      <w:r w:rsidRPr="00D21907">
        <w:rPr>
          <w:rFonts w:ascii="Times New Roman" w:hAnsi="Times New Roman" w:cs="Times New Roman"/>
          <w:color w:val="010000"/>
          <w:sz w:val="24"/>
          <w:szCs w:val="24"/>
        </w:rPr>
        <w:t>gün ve 3987 sayılı Yetki Yasası'na dayanılarak</w:t>
      </w:r>
      <w:r w:rsidR="00083BF2" w:rsidRPr="00D21907">
        <w:rPr>
          <w:rFonts w:ascii="Times New Roman" w:hAnsi="Times New Roman" w:cs="Times New Roman"/>
          <w:color w:val="010000"/>
          <w:sz w:val="24"/>
          <w:szCs w:val="24"/>
        </w:rPr>
        <w:t xml:space="preserve"> </w:t>
      </w:r>
      <w:r w:rsidRPr="00D21907">
        <w:rPr>
          <w:rFonts w:ascii="Times New Roman" w:hAnsi="Times New Roman" w:cs="Times New Roman"/>
          <w:color w:val="010000"/>
          <w:sz w:val="24"/>
          <w:szCs w:val="24"/>
        </w:rPr>
        <w:t>çıkartılmıştır. KHK'n</w:t>
      </w:r>
      <w:r w:rsidR="00BA04A3">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dayandığı 3987 sayılı Yetki Yasası ise Anayasa Mahkemesinin 7.7.1994 gün ve Esas 1994/49, Karar 1994/45-2 sayılı kararıyla iptal edilmiştir. Böylece 533 sayılı KHK anayasal dayanaktan yoksun kalmıştır.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KHK’l</w:t>
      </w:r>
      <w:r w:rsidR="00BA04A3">
        <w:rPr>
          <w:rFonts w:ascii="Times New Roman" w:hAnsi="Times New Roman" w:cs="Times New Roman"/>
          <w:color w:val="010000"/>
          <w:sz w:val="24"/>
          <w:szCs w:val="24"/>
        </w:rPr>
        <w:t>arı</w:t>
      </w:r>
      <w:r w:rsidRPr="00D21907">
        <w:rPr>
          <w:rFonts w:ascii="Times New Roman" w:hAnsi="Times New Roman" w:cs="Times New Roman"/>
          <w:color w:val="010000"/>
          <w:sz w:val="24"/>
          <w:szCs w:val="24"/>
        </w:rPr>
        <w:t>n yargısal denetimi bölümünde açıklanan nedenlerle Anayasa'ya aykırı görülerek iptal edilen 3987 sayılı Yetki Yasası'na dayanılarak çıkarılmış bulunan 533 sayılı KHK'n</w:t>
      </w:r>
      <w:r w:rsidR="00BA04A3">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Anayasa'n</w:t>
      </w:r>
      <w:r w:rsidR="00D30945"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 xml:space="preserve"> Başlangıç'</w:t>
      </w:r>
      <w:r w:rsidR="00D30945" w:rsidRPr="00D21907">
        <w:rPr>
          <w:rFonts w:ascii="Times New Roman" w:hAnsi="Times New Roman" w:cs="Times New Roman"/>
          <w:color w:val="010000"/>
          <w:sz w:val="24"/>
          <w:szCs w:val="24"/>
        </w:rPr>
        <w:t>ın</w:t>
      </w:r>
      <w:r w:rsidRPr="00D21907">
        <w:rPr>
          <w:rFonts w:ascii="Times New Roman" w:hAnsi="Times New Roman" w:cs="Times New Roman"/>
          <w:color w:val="010000"/>
          <w:sz w:val="24"/>
          <w:szCs w:val="24"/>
        </w:rPr>
        <w:t>da yer alan egemenliği "Millet adına kullanmağa yetkili kılman hiçbir kişi ve kuruluşun, bu Anayasa</w:t>
      </w:r>
      <w:r w:rsidR="00BA04A3">
        <w:rPr>
          <w:rFonts w:ascii="Times New Roman" w:hAnsi="Times New Roman" w:cs="Times New Roman"/>
          <w:color w:val="010000"/>
          <w:sz w:val="24"/>
          <w:szCs w:val="24"/>
        </w:rPr>
        <w:t>’</w:t>
      </w:r>
      <w:r w:rsidRPr="00D21907">
        <w:rPr>
          <w:rFonts w:ascii="Times New Roman" w:hAnsi="Times New Roman" w:cs="Times New Roman"/>
          <w:color w:val="010000"/>
          <w:sz w:val="24"/>
          <w:szCs w:val="24"/>
        </w:rPr>
        <w:t>da gösterilen hürriyetçi demokrasi ve bunun icaplarıyla belirlenmiş hukuk düzeni dışına çıkamayacağı", 2. maddesindeki "hukuk devleti", 6. maddesindeki "Hiçbir kimse veya organ kaynağını Anayasa</w:t>
      </w:r>
      <w:r w:rsidR="00BA04A3">
        <w:rPr>
          <w:rFonts w:ascii="Times New Roman" w:hAnsi="Times New Roman" w:cs="Times New Roman"/>
          <w:color w:val="010000"/>
          <w:sz w:val="24"/>
          <w:szCs w:val="24"/>
        </w:rPr>
        <w:t>’</w:t>
      </w:r>
      <w:r w:rsidRPr="00D21907">
        <w:rPr>
          <w:rFonts w:ascii="Times New Roman" w:hAnsi="Times New Roman" w:cs="Times New Roman"/>
          <w:color w:val="010000"/>
          <w:sz w:val="24"/>
          <w:szCs w:val="24"/>
        </w:rPr>
        <w:t xml:space="preserve">dan almayan bir </w:t>
      </w:r>
      <w:r w:rsidR="00BA04A3">
        <w:rPr>
          <w:rFonts w:ascii="Times New Roman" w:hAnsi="Times New Roman" w:cs="Times New Roman"/>
          <w:color w:val="010000"/>
          <w:sz w:val="24"/>
          <w:szCs w:val="24"/>
        </w:rPr>
        <w:t>d</w:t>
      </w:r>
      <w:r w:rsidRPr="00D21907">
        <w:rPr>
          <w:rFonts w:ascii="Times New Roman" w:hAnsi="Times New Roman" w:cs="Times New Roman"/>
          <w:color w:val="010000"/>
          <w:sz w:val="24"/>
          <w:szCs w:val="24"/>
        </w:rPr>
        <w:t>evlet yetkisi kullanamaz</w:t>
      </w:r>
      <w:r w:rsidR="00BA04A3">
        <w:rPr>
          <w:rFonts w:ascii="Times New Roman" w:hAnsi="Times New Roman" w:cs="Times New Roman"/>
          <w:color w:val="010000"/>
          <w:sz w:val="24"/>
          <w:szCs w:val="24"/>
        </w:rPr>
        <w:t>.</w:t>
      </w:r>
      <w:r w:rsidRPr="00D21907">
        <w:rPr>
          <w:rFonts w:ascii="Times New Roman" w:hAnsi="Times New Roman" w:cs="Times New Roman"/>
          <w:color w:val="010000"/>
          <w:sz w:val="24"/>
          <w:szCs w:val="24"/>
        </w:rPr>
        <w:t>" ilkeleriyle, KHK çıkarma yetkisine ilişkin 91. maddesine aykırıdır. Bu gerekçe karşısında dava dilekçesinde ileri sürülen diğer aykırılık nedenleri üzerinde durulmaksızın KHK'n</w:t>
      </w:r>
      <w:r w:rsidR="00BA04A3">
        <w:rPr>
          <w:rFonts w:ascii="Times New Roman" w:hAnsi="Times New Roman" w:cs="Times New Roman"/>
          <w:color w:val="010000"/>
          <w:sz w:val="24"/>
          <w:szCs w:val="24"/>
        </w:rPr>
        <w:t>ı</w:t>
      </w:r>
      <w:r w:rsidRPr="00D21907">
        <w:rPr>
          <w:rFonts w:ascii="Times New Roman" w:hAnsi="Times New Roman" w:cs="Times New Roman"/>
          <w:color w:val="010000"/>
          <w:sz w:val="24"/>
          <w:szCs w:val="24"/>
        </w:rPr>
        <w:t>n iptali gerekir.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Haşim KILIÇ ve </w:t>
      </w:r>
      <w:proofErr w:type="spellStart"/>
      <w:r w:rsidRPr="00D21907">
        <w:rPr>
          <w:rFonts w:ascii="Times New Roman" w:hAnsi="Times New Roman" w:cs="Times New Roman"/>
          <w:color w:val="010000"/>
          <w:sz w:val="24"/>
          <w:szCs w:val="24"/>
        </w:rPr>
        <w:t>Sacit</w:t>
      </w:r>
      <w:proofErr w:type="spellEnd"/>
      <w:r w:rsidRPr="00D21907">
        <w:rPr>
          <w:rFonts w:ascii="Times New Roman" w:hAnsi="Times New Roman" w:cs="Times New Roman"/>
          <w:color w:val="010000"/>
          <w:sz w:val="24"/>
          <w:szCs w:val="24"/>
        </w:rPr>
        <w:t xml:space="preserve"> ADALI bu görüşe katılmamışlardır.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IV- SONUÇ:</w:t>
      </w:r>
    </w:p>
    <w:p w:rsidR="005318D7" w:rsidRPr="00D21907" w:rsidRDefault="00410D71" w:rsidP="00D21907">
      <w:pPr>
        <w:pStyle w:val="Gvdemetni0"/>
        <w:widowControl/>
        <w:shd w:val="clear" w:color="auto" w:fill="auto"/>
        <w:spacing w:after="200"/>
        <w:ind w:right="283" w:firstLine="709"/>
        <w:jc w:val="both"/>
        <w:rPr>
          <w:rFonts w:ascii="Times New Roman" w:hAnsi="Times New Roman" w:cs="Times New Roman"/>
          <w:color w:val="010000"/>
          <w:sz w:val="24"/>
          <w:szCs w:val="24"/>
        </w:rPr>
      </w:pPr>
      <w:r w:rsidRPr="00D21907">
        <w:rPr>
          <w:rFonts w:ascii="Times New Roman" w:hAnsi="Times New Roman" w:cs="Times New Roman"/>
          <w:color w:val="010000"/>
          <w:sz w:val="24"/>
          <w:szCs w:val="24"/>
        </w:rPr>
        <w:t xml:space="preserve">30.5.1994 </w:t>
      </w:r>
      <w:r w:rsidR="00AE04A8" w:rsidRPr="00D21907">
        <w:rPr>
          <w:rFonts w:ascii="Times New Roman" w:hAnsi="Times New Roman" w:cs="Times New Roman"/>
          <w:color w:val="010000"/>
          <w:sz w:val="24"/>
          <w:szCs w:val="24"/>
        </w:rPr>
        <w:t>günlü</w:t>
      </w:r>
      <w:r w:rsidR="007127BE">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533 sayılı "Bazı Kanunlarda Değişiklik</w:t>
      </w:r>
      <w:r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 xml:space="preserve">Yapılmasına Dair Kanun Hükmünde </w:t>
      </w:r>
      <w:proofErr w:type="spellStart"/>
      <w:r w:rsidR="00AE04A8" w:rsidRPr="00D21907">
        <w:rPr>
          <w:rFonts w:ascii="Times New Roman" w:hAnsi="Times New Roman" w:cs="Times New Roman"/>
          <w:color w:val="010000"/>
          <w:sz w:val="24"/>
          <w:szCs w:val="24"/>
        </w:rPr>
        <w:t>Kararname"nin</w:t>
      </w:r>
      <w:proofErr w:type="spellEnd"/>
      <w:r w:rsidR="00AE04A8" w:rsidRPr="00D21907">
        <w:rPr>
          <w:rFonts w:ascii="Times New Roman" w:hAnsi="Times New Roman" w:cs="Times New Roman"/>
          <w:color w:val="010000"/>
          <w:sz w:val="24"/>
          <w:szCs w:val="24"/>
        </w:rPr>
        <w:t>, dayanağını oluşturan</w:t>
      </w:r>
      <w:r w:rsidRPr="00D21907">
        <w:rPr>
          <w:rFonts w:ascii="Times New Roman" w:hAnsi="Times New Roman" w:cs="Times New Roman"/>
          <w:color w:val="010000"/>
          <w:sz w:val="24"/>
          <w:szCs w:val="24"/>
        </w:rPr>
        <w:t xml:space="preserve"> 5.5.1994</w:t>
      </w:r>
      <w:r w:rsidR="00D30945"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günlü,</w:t>
      </w:r>
      <w:r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3987 sayılı Yetki Yasası’n</w:t>
      </w:r>
      <w:r w:rsidR="00D30945" w:rsidRPr="00D21907">
        <w:rPr>
          <w:rFonts w:ascii="Times New Roman" w:hAnsi="Times New Roman" w:cs="Times New Roman"/>
          <w:color w:val="010000"/>
          <w:sz w:val="24"/>
          <w:szCs w:val="24"/>
        </w:rPr>
        <w:t>ın</w:t>
      </w:r>
      <w:r w:rsidR="00AE04A8" w:rsidRPr="00D21907">
        <w:rPr>
          <w:rFonts w:ascii="Times New Roman" w:hAnsi="Times New Roman" w:cs="Times New Roman"/>
          <w:color w:val="010000"/>
          <w:sz w:val="24"/>
          <w:szCs w:val="24"/>
        </w:rPr>
        <w:t xml:space="preserve"> Anayasa Mahkemesinin</w:t>
      </w:r>
      <w:r w:rsidRPr="00D21907">
        <w:rPr>
          <w:rFonts w:ascii="Times New Roman" w:hAnsi="Times New Roman" w:cs="Times New Roman"/>
          <w:color w:val="010000"/>
          <w:sz w:val="24"/>
          <w:szCs w:val="24"/>
        </w:rPr>
        <w:t xml:space="preserve"> 7.7.1994</w:t>
      </w:r>
      <w:r w:rsidR="00D30945"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günlü,</w:t>
      </w:r>
      <w:r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Esas 1994/49, Karar 1994/45-2 sayılı kararıyla iptal</w:t>
      </w:r>
      <w:r w:rsidRPr="00D21907">
        <w:rPr>
          <w:rFonts w:ascii="Times New Roman" w:hAnsi="Times New Roman" w:cs="Times New Roman"/>
          <w:color w:val="010000"/>
          <w:sz w:val="24"/>
          <w:szCs w:val="24"/>
        </w:rPr>
        <w:t xml:space="preserve"> </w:t>
      </w:r>
      <w:r w:rsidR="00AE04A8" w:rsidRPr="00D21907">
        <w:rPr>
          <w:rFonts w:ascii="Times New Roman" w:hAnsi="Times New Roman" w:cs="Times New Roman"/>
          <w:color w:val="010000"/>
          <w:sz w:val="24"/>
          <w:szCs w:val="24"/>
        </w:rPr>
        <w:t xml:space="preserve">edilmesi nedeniyle Anayasa'ya aykırı olduğuna ve İPTALİNE, Haşim KILIÇ ile </w:t>
      </w:r>
      <w:proofErr w:type="spellStart"/>
      <w:r w:rsidR="00AE04A8" w:rsidRPr="00D21907">
        <w:rPr>
          <w:rFonts w:ascii="Times New Roman" w:hAnsi="Times New Roman" w:cs="Times New Roman"/>
          <w:color w:val="010000"/>
          <w:sz w:val="24"/>
          <w:szCs w:val="24"/>
        </w:rPr>
        <w:t>Sacit</w:t>
      </w:r>
      <w:proofErr w:type="spellEnd"/>
      <w:r w:rsidR="00AE04A8" w:rsidRPr="00D21907">
        <w:rPr>
          <w:rFonts w:ascii="Times New Roman" w:hAnsi="Times New Roman" w:cs="Times New Roman"/>
          <w:color w:val="010000"/>
          <w:sz w:val="24"/>
          <w:szCs w:val="24"/>
        </w:rPr>
        <w:t xml:space="preserve"> </w:t>
      </w:r>
      <w:proofErr w:type="spellStart"/>
      <w:r w:rsidR="00AE04A8" w:rsidRPr="00D21907">
        <w:rPr>
          <w:rFonts w:ascii="Times New Roman" w:hAnsi="Times New Roman" w:cs="Times New Roman"/>
          <w:color w:val="010000"/>
          <w:sz w:val="24"/>
          <w:szCs w:val="24"/>
        </w:rPr>
        <w:t>ADALI'n</w:t>
      </w:r>
      <w:r w:rsidR="00CA7599" w:rsidRPr="00D21907">
        <w:rPr>
          <w:rFonts w:ascii="Times New Roman" w:hAnsi="Times New Roman" w:cs="Times New Roman"/>
          <w:color w:val="010000"/>
          <w:sz w:val="24"/>
          <w:szCs w:val="24"/>
        </w:rPr>
        <w:t>ın</w:t>
      </w:r>
      <w:proofErr w:type="spellEnd"/>
      <w:r w:rsidR="00AE04A8" w:rsidRPr="00D21907">
        <w:rPr>
          <w:rFonts w:ascii="Times New Roman" w:hAnsi="Times New Roman" w:cs="Times New Roman"/>
          <w:color w:val="010000"/>
          <w:sz w:val="24"/>
          <w:szCs w:val="24"/>
        </w:rPr>
        <w:t xml:space="preserve"> "Kararnamenin dayanağını oluşturan Yetki Yasası’n</w:t>
      </w:r>
      <w:r w:rsidR="00CA7599" w:rsidRPr="00D21907">
        <w:rPr>
          <w:rFonts w:ascii="Times New Roman" w:hAnsi="Times New Roman" w:cs="Times New Roman"/>
          <w:color w:val="010000"/>
          <w:sz w:val="24"/>
          <w:szCs w:val="24"/>
        </w:rPr>
        <w:t>ın</w:t>
      </w:r>
      <w:r w:rsidR="00AE04A8" w:rsidRPr="00D21907">
        <w:rPr>
          <w:rFonts w:ascii="Times New Roman" w:hAnsi="Times New Roman" w:cs="Times New Roman"/>
          <w:color w:val="010000"/>
          <w:sz w:val="24"/>
          <w:szCs w:val="24"/>
        </w:rPr>
        <w:t xml:space="preserve"> iptali, önceden çıkarılmış kararnamenin iptal gerekçesi olamayacağı" yolundaki </w:t>
      </w:r>
      <w:proofErr w:type="spellStart"/>
      <w:r w:rsidR="00AE04A8" w:rsidRPr="00D21907">
        <w:rPr>
          <w:rFonts w:ascii="Times New Roman" w:hAnsi="Times New Roman" w:cs="Times New Roman"/>
          <w:color w:val="010000"/>
          <w:sz w:val="24"/>
          <w:szCs w:val="24"/>
        </w:rPr>
        <w:t>karşıoyları</w:t>
      </w:r>
      <w:proofErr w:type="spellEnd"/>
      <w:r w:rsidR="00AE04A8" w:rsidRPr="00D21907">
        <w:rPr>
          <w:rFonts w:ascii="Times New Roman" w:hAnsi="Times New Roman" w:cs="Times New Roman"/>
          <w:color w:val="010000"/>
          <w:sz w:val="24"/>
          <w:szCs w:val="24"/>
        </w:rPr>
        <w:t xml:space="preserve"> ve OYÇOKLUĞUYLA,</w:t>
      </w:r>
    </w:p>
    <w:p w:rsidR="005318D7" w:rsidRPr="00D21907" w:rsidRDefault="00036133" w:rsidP="00036133">
      <w:pPr>
        <w:pStyle w:val="Gvdemetni0"/>
        <w:widowControl/>
        <w:shd w:val="clear" w:color="auto" w:fill="auto"/>
        <w:spacing w:after="200"/>
        <w:ind w:right="283" w:firstLine="708"/>
        <w:jc w:val="both"/>
        <w:rPr>
          <w:rFonts w:ascii="Times New Roman" w:hAnsi="Times New Roman" w:cs="Times New Roman"/>
          <w:color w:val="010000"/>
          <w:sz w:val="24"/>
          <w:szCs w:val="24"/>
        </w:rPr>
      </w:pPr>
      <w:r>
        <w:rPr>
          <w:rFonts w:ascii="Times New Roman" w:hAnsi="Times New Roman" w:cs="Times New Roman"/>
          <w:color w:val="010000"/>
          <w:sz w:val="24"/>
          <w:szCs w:val="24"/>
        </w:rPr>
        <w:t xml:space="preserve">21.7.1994 </w:t>
      </w:r>
      <w:r w:rsidR="00AE04A8" w:rsidRPr="00D21907">
        <w:rPr>
          <w:rFonts w:ascii="Times New Roman" w:hAnsi="Times New Roman" w:cs="Times New Roman"/>
          <w:color w:val="010000"/>
          <w:sz w:val="24"/>
          <w:szCs w:val="24"/>
        </w:rPr>
        <w:t>gününde karar verildi.</w:t>
      </w:r>
    </w:p>
    <w:p w:rsidR="00036133" w:rsidRDefault="00036133"/>
    <w:tbl>
      <w:tblPr>
        <w:tblW w:w="5000" w:type="pct"/>
        <w:jc w:val="center"/>
        <w:tblCellMar>
          <w:left w:w="70" w:type="dxa"/>
          <w:right w:w="70" w:type="dxa"/>
        </w:tblCellMar>
        <w:tblLook w:val="00A0" w:firstRow="1" w:lastRow="0" w:firstColumn="1" w:lastColumn="0" w:noHBand="0" w:noVBand="0"/>
      </w:tblPr>
      <w:tblGrid>
        <w:gridCol w:w="3290"/>
        <w:gridCol w:w="1672"/>
        <w:gridCol w:w="1618"/>
        <w:gridCol w:w="3200"/>
      </w:tblGrid>
      <w:tr w:rsidR="000E67D1" w:rsidRPr="00D21907" w:rsidTr="00036133">
        <w:trPr>
          <w:trHeight w:val="1600"/>
          <w:jc w:val="center"/>
        </w:trPr>
        <w:tc>
          <w:tcPr>
            <w:tcW w:w="1682" w:type="pct"/>
            <w:vAlign w:val="center"/>
            <w:hideMark/>
          </w:tcPr>
          <w:p w:rsidR="000E67D1" w:rsidRPr="00D21907" w:rsidRDefault="000E67D1" w:rsidP="00036133">
            <w:pPr>
              <w:widowControl/>
              <w:spacing w:after="120"/>
              <w:jc w:val="center"/>
              <w:rPr>
                <w:rFonts w:ascii="Times New Roman" w:hAnsi="Times New Roman" w:cs="Times New Roman"/>
                <w:color w:val="010000"/>
                <w:szCs w:val="40"/>
              </w:rPr>
            </w:pPr>
            <w:bookmarkStart w:id="2" w:name="_Hlk150782961"/>
            <w:r w:rsidRPr="00D21907">
              <w:rPr>
                <w:rFonts w:ascii="Times New Roman" w:hAnsi="Times New Roman" w:cs="Times New Roman"/>
                <w:color w:val="010000"/>
                <w:szCs w:val="40"/>
              </w:rPr>
              <w:t>Başkan</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Yekta Güngör ÖZDEN</w:t>
            </w:r>
          </w:p>
        </w:tc>
        <w:tc>
          <w:tcPr>
            <w:tcW w:w="1682" w:type="pct"/>
            <w:gridSpan w:val="2"/>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Başkan vekili</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Güven DİNÇER</w:t>
            </w:r>
          </w:p>
        </w:tc>
        <w:tc>
          <w:tcPr>
            <w:tcW w:w="1636" w:type="pct"/>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 xml:space="preserve">İhsan PEKEL </w:t>
            </w:r>
          </w:p>
        </w:tc>
      </w:tr>
      <w:tr w:rsidR="000E67D1" w:rsidRPr="00D21907" w:rsidTr="00036133">
        <w:trPr>
          <w:trHeight w:val="1600"/>
          <w:jc w:val="center"/>
        </w:trPr>
        <w:tc>
          <w:tcPr>
            <w:tcW w:w="1682" w:type="pct"/>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Selçuk TÜZÜN</w:t>
            </w:r>
          </w:p>
        </w:tc>
        <w:tc>
          <w:tcPr>
            <w:tcW w:w="1682" w:type="pct"/>
            <w:gridSpan w:val="2"/>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Ahmet N. SEZER</w:t>
            </w:r>
          </w:p>
        </w:tc>
        <w:tc>
          <w:tcPr>
            <w:tcW w:w="1636" w:type="pct"/>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 xml:space="preserve"> 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Haşim KILIÇ</w:t>
            </w:r>
          </w:p>
        </w:tc>
      </w:tr>
      <w:tr w:rsidR="000E67D1" w:rsidRPr="00D21907" w:rsidTr="00036133">
        <w:trPr>
          <w:trHeight w:val="1600"/>
          <w:jc w:val="center"/>
        </w:trPr>
        <w:tc>
          <w:tcPr>
            <w:tcW w:w="1682" w:type="pct"/>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Yalçın ACARGÜN</w:t>
            </w:r>
          </w:p>
        </w:tc>
        <w:tc>
          <w:tcPr>
            <w:tcW w:w="1682" w:type="pct"/>
            <w:gridSpan w:val="2"/>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Mustafa BUMİN</w:t>
            </w:r>
          </w:p>
        </w:tc>
        <w:tc>
          <w:tcPr>
            <w:tcW w:w="1636" w:type="pct"/>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proofErr w:type="spellStart"/>
            <w:r w:rsidRPr="00D21907">
              <w:rPr>
                <w:rFonts w:ascii="Times New Roman" w:hAnsi="Times New Roman" w:cs="Times New Roman"/>
                <w:color w:val="010000"/>
              </w:rPr>
              <w:t>Sacit</w:t>
            </w:r>
            <w:proofErr w:type="spellEnd"/>
            <w:r w:rsidRPr="00D21907">
              <w:rPr>
                <w:rFonts w:ascii="Times New Roman" w:hAnsi="Times New Roman" w:cs="Times New Roman"/>
                <w:color w:val="010000"/>
              </w:rPr>
              <w:t xml:space="preserve"> ADALI</w:t>
            </w:r>
          </w:p>
        </w:tc>
      </w:tr>
      <w:tr w:rsidR="000E67D1" w:rsidRPr="00D21907" w:rsidTr="00036133">
        <w:trPr>
          <w:trHeight w:val="1600"/>
          <w:jc w:val="center"/>
        </w:trPr>
        <w:tc>
          <w:tcPr>
            <w:tcW w:w="2537" w:type="pct"/>
            <w:gridSpan w:val="2"/>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Ali HÜNER</w:t>
            </w:r>
          </w:p>
        </w:tc>
        <w:tc>
          <w:tcPr>
            <w:tcW w:w="2463" w:type="pct"/>
            <w:gridSpan w:val="2"/>
            <w:vAlign w:val="center"/>
            <w:hideMark/>
          </w:tcPr>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0E67D1" w:rsidRPr="00D21907" w:rsidRDefault="000E67D1"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rPr>
              <w:t>Lütfi F. TUNCEL</w:t>
            </w:r>
          </w:p>
        </w:tc>
      </w:tr>
      <w:bookmarkEnd w:id="2"/>
    </w:tbl>
    <w:p w:rsidR="00036133" w:rsidRDefault="00036133" w:rsidP="00036133">
      <w:pPr>
        <w:pStyle w:val="Gvdemetni0"/>
        <w:widowControl/>
        <w:shd w:val="clear" w:color="auto" w:fill="auto"/>
        <w:spacing w:after="200"/>
        <w:ind w:right="283"/>
        <w:jc w:val="both"/>
        <w:rPr>
          <w:rFonts w:ascii="Times New Roman" w:hAnsi="Times New Roman" w:cs="Times New Roman"/>
          <w:color w:val="010000"/>
          <w:sz w:val="24"/>
          <w:szCs w:val="18"/>
        </w:rPr>
      </w:pPr>
    </w:p>
    <w:p w:rsidR="00036133" w:rsidRDefault="00036133" w:rsidP="00036133">
      <w:pPr>
        <w:pStyle w:val="Gvdemetni0"/>
        <w:widowControl/>
        <w:shd w:val="clear" w:color="auto" w:fill="auto"/>
        <w:spacing w:after="200"/>
        <w:ind w:right="283"/>
        <w:jc w:val="both"/>
        <w:rPr>
          <w:rFonts w:ascii="Times New Roman" w:hAnsi="Times New Roman" w:cs="Times New Roman"/>
          <w:color w:val="010000"/>
          <w:sz w:val="24"/>
          <w:szCs w:val="18"/>
        </w:rPr>
      </w:pPr>
    </w:p>
    <w:p w:rsidR="00036133" w:rsidRDefault="00036133" w:rsidP="00036133">
      <w:pPr>
        <w:pStyle w:val="Gvdemetni0"/>
        <w:widowControl/>
        <w:shd w:val="clear" w:color="auto" w:fill="auto"/>
        <w:spacing w:after="200"/>
        <w:ind w:right="283"/>
        <w:jc w:val="both"/>
        <w:rPr>
          <w:rFonts w:ascii="Times New Roman" w:hAnsi="Times New Roman" w:cs="Times New Roman"/>
          <w:color w:val="010000"/>
          <w:sz w:val="24"/>
          <w:szCs w:val="18"/>
        </w:rPr>
      </w:pPr>
    </w:p>
    <w:p w:rsidR="00D21907" w:rsidRPr="00D21907" w:rsidRDefault="00D21907" w:rsidP="00036133">
      <w:pPr>
        <w:pStyle w:val="Gvdemetni0"/>
        <w:widowControl/>
        <w:shd w:val="clear" w:color="auto" w:fill="auto"/>
        <w:spacing w:after="200"/>
        <w:ind w:right="283"/>
        <w:jc w:val="center"/>
        <w:rPr>
          <w:rFonts w:ascii="Times New Roman" w:hAnsi="Times New Roman" w:cs="Times New Roman"/>
          <w:color w:val="010000"/>
          <w:sz w:val="24"/>
          <w:szCs w:val="18"/>
        </w:rPr>
      </w:pPr>
      <w:r w:rsidRPr="00D21907">
        <w:rPr>
          <w:rFonts w:ascii="Times New Roman" w:hAnsi="Times New Roman" w:cs="Times New Roman"/>
          <w:color w:val="010000"/>
          <w:sz w:val="24"/>
          <w:szCs w:val="18"/>
        </w:rPr>
        <w:t>KARŞIOY GEREKÇESİ</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Çoğunluk gerekçesinde özetle; 3987 sayılı Yetki Yasası iptal edilmiş olduğundan buna dayanılarak çıkarılmış KHK'l</w:t>
      </w:r>
      <w:r w:rsidR="00200E07">
        <w:rPr>
          <w:rFonts w:ascii="Times New Roman" w:hAnsi="Times New Roman" w:cs="Times New Roman"/>
          <w:color w:val="010000"/>
          <w:sz w:val="24"/>
          <w:szCs w:val="18"/>
        </w:rPr>
        <w:t>arında</w:t>
      </w:r>
      <w:r w:rsidRPr="00D21907">
        <w:rPr>
          <w:rFonts w:ascii="Times New Roman" w:hAnsi="Times New Roman" w:cs="Times New Roman"/>
          <w:color w:val="010000"/>
          <w:sz w:val="24"/>
          <w:szCs w:val="18"/>
        </w:rPr>
        <w:t xml:space="preserve"> yasal dayanağı kalmayacağından esasın incelenmesine geçmeden iptali gerekir denilmektedir.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Dava konusu KHK'n</w:t>
      </w:r>
      <w:r w:rsidR="00200E07">
        <w:rPr>
          <w:rFonts w:ascii="Times New Roman" w:hAnsi="Times New Roman" w:cs="Times New Roman"/>
          <w:color w:val="010000"/>
          <w:sz w:val="24"/>
          <w:szCs w:val="18"/>
        </w:rPr>
        <w:t>ı</w:t>
      </w:r>
      <w:r w:rsidRPr="00D21907">
        <w:rPr>
          <w:rFonts w:ascii="Times New Roman" w:hAnsi="Times New Roman" w:cs="Times New Roman"/>
          <w:color w:val="010000"/>
          <w:sz w:val="24"/>
          <w:szCs w:val="18"/>
        </w:rPr>
        <w:t>n esasına geçilerek Anayasal denetimi yapılmalı idi. Salt "yasal dayanağı kalmadığı gerekçesinden” hare</w:t>
      </w:r>
      <w:r w:rsidRPr="00D21907">
        <w:rPr>
          <w:rFonts w:ascii="Times New Roman" w:hAnsi="Times New Roman" w:cs="Times New Roman"/>
          <w:color w:val="010000"/>
          <w:sz w:val="24"/>
          <w:szCs w:val="18"/>
        </w:rPr>
        <w:softHyphen/>
        <w:t>ketle esasa geçmeden Anayasa’ya aykırı görüp iptal etmek mümkün değildir.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KHK'l</w:t>
      </w:r>
      <w:r w:rsidR="00200E07">
        <w:rPr>
          <w:rFonts w:ascii="Times New Roman" w:hAnsi="Times New Roman" w:cs="Times New Roman"/>
          <w:color w:val="010000"/>
          <w:sz w:val="24"/>
          <w:szCs w:val="18"/>
        </w:rPr>
        <w:t>a</w:t>
      </w:r>
      <w:r w:rsidRPr="00D21907">
        <w:rPr>
          <w:rFonts w:ascii="Times New Roman" w:hAnsi="Times New Roman" w:cs="Times New Roman"/>
          <w:color w:val="010000"/>
          <w:sz w:val="24"/>
          <w:szCs w:val="18"/>
        </w:rPr>
        <w:t>r Anayasa'n</w:t>
      </w:r>
      <w:r w:rsidR="00CA7599" w:rsidRPr="00D21907">
        <w:rPr>
          <w:rFonts w:ascii="Times New Roman" w:hAnsi="Times New Roman" w:cs="Times New Roman"/>
          <w:color w:val="010000"/>
          <w:sz w:val="24"/>
          <w:szCs w:val="18"/>
        </w:rPr>
        <w:t>ın</w:t>
      </w:r>
      <w:r w:rsidRPr="00D21907">
        <w:rPr>
          <w:rFonts w:ascii="Times New Roman" w:hAnsi="Times New Roman" w:cs="Times New Roman"/>
          <w:color w:val="010000"/>
          <w:sz w:val="24"/>
          <w:szCs w:val="18"/>
        </w:rPr>
        <w:t xml:space="preserve"> 91. maddesi gereğince yetki yasasında belirtilen çerçeve içinde çıkarılabilir. Yani KHK'y</w:t>
      </w:r>
      <w:r w:rsidR="00200E07">
        <w:rPr>
          <w:rFonts w:ascii="Times New Roman" w:hAnsi="Times New Roman" w:cs="Times New Roman"/>
          <w:color w:val="010000"/>
          <w:sz w:val="24"/>
          <w:szCs w:val="18"/>
        </w:rPr>
        <w:t>ı</w:t>
      </w:r>
      <w:r w:rsidRPr="00D21907">
        <w:rPr>
          <w:rFonts w:ascii="Times New Roman" w:hAnsi="Times New Roman" w:cs="Times New Roman"/>
          <w:color w:val="010000"/>
          <w:sz w:val="24"/>
          <w:szCs w:val="18"/>
        </w:rPr>
        <w:t xml:space="preserve"> çıkarma yetki</w:t>
      </w:r>
      <w:r w:rsidRPr="00D21907">
        <w:rPr>
          <w:rFonts w:ascii="Times New Roman" w:hAnsi="Times New Roman" w:cs="Times New Roman"/>
          <w:color w:val="010000"/>
          <w:sz w:val="24"/>
          <w:szCs w:val="18"/>
        </w:rPr>
        <w:softHyphen/>
        <w:t>si bu yasa ile verilir. KHK'n</w:t>
      </w:r>
      <w:r w:rsidR="00200E07">
        <w:rPr>
          <w:rFonts w:ascii="Times New Roman" w:hAnsi="Times New Roman" w:cs="Times New Roman"/>
          <w:color w:val="010000"/>
          <w:sz w:val="24"/>
          <w:szCs w:val="18"/>
        </w:rPr>
        <w:t>ı</w:t>
      </w:r>
      <w:r w:rsidRPr="00D21907">
        <w:rPr>
          <w:rFonts w:ascii="Times New Roman" w:hAnsi="Times New Roman" w:cs="Times New Roman"/>
          <w:color w:val="010000"/>
          <w:sz w:val="24"/>
          <w:szCs w:val="18"/>
        </w:rPr>
        <w:t>n çıktığı tarihte yetki yasası yürür</w:t>
      </w:r>
      <w:r w:rsidRPr="00D21907">
        <w:rPr>
          <w:rFonts w:ascii="Times New Roman" w:hAnsi="Times New Roman" w:cs="Times New Roman"/>
          <w:color w:val="010000"/>
          <w:sz w:val="24"/>
          <w:szCs w:val="18"/>
        </w:rPr>
        <w:softHyphen/>
        <w:t>lükte olduğuna, yani buna dayanarak çıkarıldığına göre "</w:t>
      </w:r>
      <w:r w:rsidR="00200E07">
        <w:rPr>
          <w:rFonts w:ascii="Times New Roman" w:hAnsi="Times New Roman" w:cs="Times New Roman"/>
          <w:color w:val="010000"/>
          <w:sz w:val="24"/>
          <w:szCs w:val="18"/>
        </w:rPr>
        <w:t>Y</w:t>
      </w:r>
      <w:r w:rsidRPr="00D21907">
        <w:rPr>
          <w:rFonts w:ascii="Times New Roman" w:hAnsi="Times New Roman" w:cs="Times New Roman"/>
          <w:color w:val="010000"/>
          <w:sz w:val="24"/>
          <w:szCs w:val="18"/>
        </w:rPr>
        <w:t>asal daya</w:t>
      </w:r>
      <w:r w:rsidRPr="00D21907">
        <w:rPr>
          <w:rFonts w:ascii="Times New Roman" w:hAnsi="Times New Roman" w:cs="Times New Roman"/>
          <w:color w:val="010000"/>
          <w:sz w:val="24"/>
          <w:szCs w:val="18"/>
        </w:rPr>
        <w:softHyphen/>
        <w:t>naktan yoksundur</w:t>
      </w:r>
      <w:r w:rsidR="00200E07">
        <w:rPr>
          <w:rFonts w:ascii="Times New Roman" w:hAnsi="Times New Roman" w:cs="Times New Roman"/>
          <w:color w:val="010000"/>
          <w:sz w:val="24"/>
          <w:szCs w:val="18"/>
        </w:rPr>
        <w:t>.</w:t>
      </w:r>
      <w:r w:rsidRPr="00D21907">
        <w:rPr>
          <w:rFonts w:ascii="Times New Roman" w:hAnsi="Times New Roman" w:cs="Times New Roman"/>
          <w:color w:val="010000"/>
          <w:sz w:val="24"/>
          <w:szCs w:val="18"/>
        </w:rPr>
        <w:t>" demek hukuka uygun düşmez. KHK hukuk alemine çıktığı tarihte yetki yasası var</w:t>
      </w:r>
      <w:r w:rsidR="00200E07">
        <w:rPr>
          <w:rFonts w:ascii="Times New Roman" w:hAnsi="Times New Roman" w:cs="Times New Roman"/>
          <w:color w:val="010000"/>
          <w:sz w:val="24"/>
          <w:szCs w:val="18"/>
        </w:rPr>
        <w:t xml:space="preserve"> </w:t>
      </w:r>
      <w:r w:rsidRPr="00D21907">
        <w:rPr>
          <w:rFonts w:ascii="Times New Roman" w:hAnsi="Times New Roman" w:cs="Times New Roman"/>
          <w:color w:val="010000"/>
          <w:sz w:val="24"/>
          <w:szCs w:val="18"/>
        </w:rPr>
        <w:t>mıdır</w:t>
      </w:r>
      <w:r w:rsidR="00200E07">
        <w:rPr>
          <w:rFonts w:ascii="Times New Roman" w:hAnsi="Times New Roman" w:cs="Times New Roman"/>
          <w:color w:val="010000"/>
          <w:sz w:val="24"/>
          <w:szCs w:val="18"/>
        </w:rPr>
        <w:t>,</w:t>
      </w:r>
      <w:r w:rsidR="00CA7599" w:rsidRPr="00D21907">
        <w:rPr>
          <w:rFonts w:ascii="Times New Roman" w:hAnsi="Times New Roman" w:cs="Times New Roman"/>
          <w:color w:val="010000"/>
          <w:sz w:val="24"/>
          <w:szCs w:val="18"/>
        </w:rPr>
        <w:t xml:space="preserve"> </w:t>
      </w:r>
      <w:r w:rsidRPr="00D21907">
        <w:rPr>
          <w:rFonts w:ascii="Times New Roman" w:hAnsi="Times New Roman" w:cs="Times New Roman"/>
          <w:color w:val="010000"/>
          <w:sz w:val="24"/>
          <w:szCs w:val="18"/>
        </w:rPr>
        <w:t>yok</w:t>
      </w:r>
      <w:r w:rsidR="00200E07">
        <w:rPr>
          <w:rFonts w:ascii="Times New Roman" w:hAnsi="Times New Roman" w:cs="Times New Roman"/>
          <w:color w:val="010000"/>
          <w:sz w:val="24"/>
          <w:szCs w:val="18"/>
        </w:rPr>
        <w:t xml:space="preserve"> </w:t>
      </w:r>
      <w:r w:rsidRPr="00D21907">
        <w:rPr>
          <w:rFonts w:ascii="Times New Roman" w:hAnsi="Times New Roman" w:cs="Times New Roman"/>
          <w:color w:val="010000"/>
          <w:sz w:val="24"/>
          <w:szCs w:val="18"/>
        </w:rPr>
        <w:t>mudur buna bakılmalıdır. Yetki Yasası, KHK'y</w:t>
      </w:r>
      <w:r w:rsidR="00200E07">
        <w:rPr>
          <w:rFonts w:ascii="Times New Roman" w:hAnsi="Times New Roman" w:cs="Times New Roman"/>
          <w:color w:val="010000"/>
          <w:sz w:val="24"/>
          <w:szCs w:val="18"/>
        </w:rPr>
        <w:t>a</w:t>
      </w:r>
      <w:r w:rsidRPr="00D21907">
        <w:rPr>
          <w:rFonts w:ascii="Times New Roman" w:hAnsi="Times New Roman" w:cs="Times New Roman"/>
          <w:color w:val="010000"/>
          <w:sz w:val="24"/>
          <w:szCs w:val="18"/>
        </w:rPr>
        <w:t xml:space="preserve"> bu hayatiyeti verdikten sonra onun yürürlükten kaldırılması, süresinin sona ermesi KHK'n</w:t>
      </w:r>
      <w:r w:rsidR="00200E07">
        <w:rPr>
          <w:rFonts w:ascii="Times New Roman" w:hAnsi="Times New Roman" w:cs="Times New Roman"/>
          <w:color w:val="010000"/>
          <w:sz w:val="24"/>
          <w:szCs w:val="18"/>
        </w:rPr>
        <w:t>ı</w:t>
      </w:r>
      <w:r w:rsidRPr="00D21907">
        <w:rPr>
          <w:rFonts w:ascii="Times New Roman" w:hAnsi="Times New Roman" w:cs="Times New Roman"/>
          <w:color w:val="010000"/>
          <w:sz w:val="24"/>
          <w:szCs w:val="18"/>
        </w:rPr>
        <w:t>n yasal dayanaktan yoksun kaldığı anlamına gelemez.</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Aynı durum Yetki Yasası</w:t>
      </w:r>
      <w:r w:rsidR="00961130">
        <w:rPr>
          <w:rFonts w:ascii="Times New Roman" w:hAnsi="Times New Roman" w:cs="Times New Roman"/>
          <w:color w:val="010000"/>
          <w:sz w:val="24"/>
          <w:szCs w:val="18"/>
        </w:rPr>
        <w:t>’</w:t>
      </w:r>
      <w:r w:rsidRPr="00D21907">
        <w:rPr>
          <w:rFonts w:ascii="Times New Roman" w:hAnsi="Times New Roman" w:cs="Times New Roman"/>
          <w:color w:val="010000"/>
          <w:sz w:val="24"/>
          <w:szCs w:val="18"/>
        </w:rPr>
        <w:t>nın Anayasa Mahkemesince iptal edilmesi h</w:t>
      </w:r>
      <w:r w:rsidR="00D35765">
        <w:rPr>
          <w:rFonts w:ascii="Times New Roman" w:hAnsi="Times New Roman" w:cs="Times New Roman"/>
          <w:color w:val="010000"/>
          <w:sz w:val="24"/>
          <w:szCs w:val="18"/>
        </w:rPr>
        <w:t>â</w:t>
      </w:r>
      <w:r w:rsidRPr="00D21907">
        <w:rPr>
          <w:rFonts w:ascii="Times New Roman" w:hAnsi="Times New Roman" w:cs="Times New Roman"/>
          <w:color w:val="010000"/>
          <w:sz w:val="24"/>
          <w:szCs w:val="18"/>
        </w:rPr>
        <w:t>linde de devam eder. "Dayanak" yönünden, bir yasanın yürürlükten kaldırılması, süresinin sona ermesi ya da iptal edilmesi arasında hiçbir fark yoktur. Bu üç h</w:t>
      </w:r>
      <w:r w:rsidR="00D35765">
        <w:rPr>
          <w:rFonts w:ascii="Times New Roman" w:hAnsi="Times New Roman" w:cs="Times New Roman"/>
          <w:color w:val="010000"/>
          <w:sz w:val="24"/>
          <w:szCs w:val="18"/>
        </w:rPr>
        <w:t>â</w:t>
      </w:r>
      <w:r w:rsidRPr="00D21907">
        <w:rPr>
          <w:rFonts w:ascii="Times New Roman" w:hAnsi="Times New Roman" w:cs="Times New Roman"/>
          <w:color w:val="010000"/>
          <w:sz w:val="24"/>
          <w:szCs w:val="18"/>
        </w:rPr>
        <w:t>lde de sonuçta yasa varmışçasına hukukî tasarrufta bulunulamaz. Ama yasa sona ermeden evvel doğan hukukî neticeler hayattadır ve varlığını devam ettirirler.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Ancak bu yasalara dayanılarak yapılan tasarruflar hakkında hukuka aykırılık gerekçesi ile dava açılmışsa yasal dayanak yönünden değil, esastan inceleme yapılarak varsa aykırılık iptal edilir.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Yetki Yasası esastan Anayasa</w:t>
      </w:r>
      <w:r w:rsidR="006D01C9">
        <w:rPr>
          <w:rFonts w:ascii="Times New Roman" w:hAnsi="Times New Roman" w:cs="Times New Roman"/>
          <w:color w:val="010000"/>
          <w:sz w:val="24"/>
          <w:szCs w:val="18"/>
        </w:rPr>
        <w:t>’</w:t>
      </w:r>
      <w:r w:rsidRPr="00D21907">
        <w:rPr>
          <w:rFonts w:ascii="Times New Roman" w:hAnsi="Times New Roman" w:cs="Times New Roman"/>
          <w:color w:val="010000"/>
          <w:sz w:val="24"/>
          <w:szCs w:val="18"/>
        </w:rPr>
        <w:t>ya aykırı bulunarak iptal edilmiştir. Konusu, amacı, kapsamı ve ilkeleri yönünden tes</w:t>
      </w:r>
      <w:r w:rsidR="006D01C9">
        <w:rPr>
          <w:rFonts w:ascii="Times New Roman" w:hAnsi="Times New Roman" w:cs="Times New Roman"/>
          <w:color w:val="010000"/>
          <w:sz w:val="24"/>
          <w:szCs w:val="18"/>
        </w:rPr>
        <w:t>p</w:t>
      </w:r>
      <w:r w:rsidRPr="00D21907">
        <w:rPr>
          <w:rFonts w:ascii="Times New Roman" w:hAnsi="Times New Roman" w:cs="Times New Roman"/>
          <w:color w:val="010000"/>
          <w:sz w:val="24"/>
          <w:szCs w:val="18"/>
        </w:rPr>
        <w:t>it edilen anayasal aykırılıklar ilgili KHK'l</w:t>
      </w:r>
      <w:r w:rsidR="006D01C9">
        <w:rPr>
          <w:rFonts w:ascii="Times New Roman" w:hAnsi="Times New Roman" w:cs="Times New Roman"/>
          <w:color w:val="010000"/>
          <w:sz w:val="24"/>
          <w:szCs w:val="18"/>
        </w:rPr>
        <w:t>arı</w:t>
      </w:r>
      <w:r w:rsidRPr="00D21907">
        <w:rPr>
          <w:rFonts w:ascii="Times New Roman" w:hAnsi="Times New Roman" w:cs="Times New Roman"/>
          <w:color w:val="010000"/>
          <w:sz w:val="24"/>
          <w:szCs w:val="18"/>
        </w:rPr>
        <w:t xml:space="preserve"> d</w:t>
      </w:r>
      <w:r w:rsidR="006D01C9">
        <w:rPr>
          <w:rFonts w:ascii="Times New Roman" w:hAnsi="Times New Roman" w:cs="Times New Roman"/>
          <w:color w:val="010000"/>
          <w:sz w:val="24"/>
          <w:szCs w:val="18"/>
        </w:rPr>
        <w:t>a</w:t>
      </w:r>
      <w:r w:rsidRPr="00D21907">
        <w:rPr>
          <w:rFonts w:ascii="Times New Roman" w:hAnsi="Times New Roman" w:cs="Times New Roman"/>
          <w:color w:val="010000"/>
          <w:sz w:val="24"/>
          <w:szCs w:val="18"/>
        </w:rPr>
        <w:t xml:space="preserve"> mutlaka etkiler. Yetki Yasası</w:t>
      </w:r>
      <w:r w:rsidR="006D01C9">
        <w:rPr>
          <w:rFonts w:ascii="Times New Roman" w:hAnsi="Times New Roman" w:cs="Times New Roman"/>
          <w:color w:val="010000"/>
          <w:sz w:val="24"/>
          <w:szCs w:val="18"/>
        </w:rPr>
        <w:t>’</w:t>
      </w:r>
      <w:r w:rsidRPr="00D21907">
        <w:rPr>
          <w:rFonts w:ascii="Times New Roman" w:hAnsi="Times New Roman" w:cs="Times New Roman"/>
          <w:color w:val="010000"/>
          <w:sz w:val="24"/>
          <w:szCs w:val="18"/>
        </w:rPr>
        <w:t>nın belirtilen unsurlarındaki bu aykırı</w:t>
      </w:r>
      <w:r w:rsidR="002921FD">
        <w:rPr>
          <w:rFonts w:ascii="Times New Roman" w:hAnsi="Times New Roman" w:cs="Times New Roman"/>
          <w:color w:val="010000"/>
          <w:sz w:val="24"/>
          <w:szCs w:val="18"/>
        </w:rPr>
        <w:t>lık</w:t>
      </w:r>
      <w:r w:rsidRPr="00D21907">
        <w:rPr>
          <w:rFonts w:ascii="Times New Roman" w:hAnsi="Times New Roman" w:cs="Times New Roman"/>
          <w:color w:val="010000"/>
          <w:sz w:val="24"/>
          <w:szCs w:val="18"/>
        </w:rPr>
        <w:t>lar KHK'l</w:t>
      </w:r>
      <w:r w:rsidR="006D01C9">
        <w:rPr>
          <w:rFonts w:ascii="Times New Roman" w:hAnsi="Times New Roman" w:cs="Times New Roman"/>
          <w:color w:val="010000"/>
          <w:sz w:val="24"/>
          <w:szCs w:val="18"/>
        </w:rPr>
        <w:t>ara</w:t>
      </w:r>
      <w:r w:rsidRPr="00D21907">
        <w:rPr>
          <w:rFonts w:ascii="Times New Roman" w:hAnsi="Times New Roman" w:cs="Times New Roman"/>
          <w:color w:val="010000"/>
          <w:sz w:val="24"/>
          <w:szCs w:val="18"/>
        </w:rPr>
        <w:t xml:space="preserve"> intikal eder. Ama bu aykırılık "Yasal Dayanak" gibi şekli değil esasa ilişkin bir aykırılıktır. Bu da ancak. KHK'n</w:t>
      </w:r>
      <w:r w:rsidR="006D01C9">
        <w:rPr>
          <w:rFonts w:ascii="Times New Roman" w:hAnsi="Times New Roman" w:cs="Times New Roman"/>
          <w:color w:val="010000"/>
          <w:sz w:val="24"/>
          <w:szCs w:val="18"/>
        </w:rPr>
        <w:t>ı</w:t>
      </w:r>
      <w:r w:rsidRPr="00D21907">
        <w:rPr>
          <w:rFonts w:ascii="Times New Roman" w:hAnsi="Times New Roman" w:cs="Times New Roman"/>
          <w:color w:val="010000"/>
          <w:sz w:val="24"/>
          <w:szCs w:val="18"/>
        </w:rPr>
        <w:t>n esasına geçilerek yapılacak bir inceleme sonunda tes</w:t>
      </w:r>
      <w:r w:rsidR="006D01C9">
        <w:rPr>
          <w:rFonts w:ascii="Times New Roman" w:hAnsi="Times New Roman" w:cs="Times New Roman"/>
          <w:color w:val="010000"/>
          <w:sz w:val="24"/>
          <w:szCs w:val="18"/>
        </w:rPr>
        <w:t>p</w:t>
      </w:r>
      <w:r w:rsidRPr="00D21907">
        <w:rPr>
          <w:rFonts w:ascii="Times New Roman" w:hAnsi="Times New Roman" w:cs="Times New Roman"/>
          <w:color w:val="010000"/>
          <w:sz w:val="24"/>
          <w:szCs w:val="18"/>
        </w:rPr>
        <w:t>it edilebilir.</w:t>
      </w:r>
    </w:p>
    <w:p w:rsidR="005318D7" w:rsidRPr="00D21907" w:rsidRDefault="00AE04A8" w:rsidP="00D21907">
      <w:pPr>
        <w:pStyle w:val="Gvdemetni0"/>
        <w:widowControl/>
        <w:shd w:val="clear" w:color="auto" w:fill="auto"/>
        <w:spacing w:after="200"/>
        <w:ind w:right="283" w:firstLine="709"/>
        <w:jc w:val="both"/>
        <w:rPr>
          <w:rFonts w:ascii="Times New Roman" w:hAnsi="Times New Roman" w:cs="Times New Roman"/>
          <w:color w:val="010000"/>
          <w:sz w:val="24"/>
          <w:szCs w:val="18"/>
        </w:rPr>
      </w:pPr>
      <w:r w:rsidRPr="00D21907">
        <w:rPr>
          <w:rFonts w:ascii="Times New Roman" w:hAnsi="Times New Roman" w:cs="Times New Roman"/>
          <w:color w:val="010000"/>
          <w:sz w:val="24"/>
          <w:szCs w:val="18"/>
        </w:rPr>
        <w:t>Yetki Yasası’n</w:t>
      </w:r>
      <w:r w:rsidR="00CA7599" w:rsidRPr="00D21907">
        <w:rPr>
          <w:rFonts w:ascii="Times New Roman" w:hAnsi="Times New Roman" w:cs="Times New Roman"/>
          <w:color w:val="010000"/>
          <w:sz w:val="24"/>
          <w:szCs w:val="18"/>
        </w:rPr>
        <w:t>ın</w:t>
      </w:r>
      <w:r w:rsidRPr="00D21907">
        <w:rPr>
          <w:rFonts w:ascii="Times New Roman" w:hAnsi="Times New Roman" w:cs="Times New Roman"/>
          <w:color w:val="010000"/>
          <w:sz w:val="24"/>
          <w:szCs w:val="18"/>
        </w:rPr>
        <w:t xml:space="preserve"> iptali nedeniyle KHK'n</w:t>
      </w:r>
      <w:r w:rsidR="006D01C9">
        <w:rPr>
          <w:rFonts w:ascii="Times New Roman" w:hAnsi="Times New Roman" w:cs="Times New Roman"/>
          <w:color w:val="010000"/>
          <w:sz w:val="24"/>
          <w:szCs w:val="18"/>
        </w:rPr>
        <w:t>ı</w:t>
      </w:r>
      <w:r w:rsidRPr="00D21907">
        <w:rPr>
          <w:rFonts w:ascii="Times New Roman" w:hAnsi="Times New Roman" w:cs="Times New Roman"/>
          <w:color w:val="010000"/>
          <w:sz w:val="24"/>
          <w:szCs w:val="18"/>
        </w:rPr>
        <w:t>n yasal dayanağının kalmadığını söylemek, iptal kararının etkisini KHK'n</w:t>
      </w:r>
      <w:r w:rsidR="006D01C9">
        <w:rPr>
          <w:rFonts w:ascii="Times New Roman" w:hAnsi="Times New Roman" w:cs="Times New Roman"/>
          <w:color w:val="010000"/>
          <w:sz w:val="24"/>
          <w:szCs w:val="18"/>
        </w:rPr>
        <w:t>ı</w:t>
      </w:r>
      <w:r w:rsidRPr="00D21907">
        <w:rPr>
          <w:rFonts w:ascii="Times New Roman" w:hAnsi="Times New Roman" w:cs="Times New Roman"/>
          <w:color w:val="010000"/>
          <w:sz w:val="24"/>
          <w:szCs w:val="18"/>
        </w:rPr>
        <w:t>n hukuk alanına çıktığı tarihe kadar çekmek anlamını taşır. Böyle bir anlayışa Anayasa'n</w:t>
      </w:r>
      <w:r w:rsidR="00CA7599" w:rsidRPr="00D21907">
        <w:rPr>
          <w:rFonts w:ascii="Times New Roman" w:hAnsi="Times New Roman" w:cs="Times New Roman"/>
          <w:color w:val="010000"/>
          <w:sz w:val="24"/>
          <w:szCs w:val="18"/>
        </w:rPr>
        <w:t>ın</w:t>
      </w:r>
      <w:r w:rsidRPr="00D21907">
        <w:rPr>
          <w:rFonts w:ascii="Times New Roman" w:hAnsi="Times New Roman" w:cs="Times New Roman"/>
          <w:color w:val="010000"/>
          <w:sz w:val="24"/>
          <w:szCs w:val="18"/>
        </w:rPr>
        <w:t xml:space="preserve"> 153. maddesindeki iptal kararlarının geriye yürüyemeyeceği ilkesi izin vermez.</w:t>
      </w:r>
    </w:p>
    <w:p w:rsidR="005318D7" w:rsidRPr="00D21907" w:rsidRDefault="00AE04A8" w:rsidP="00D21907">
      <w:pPr>
        <w:widowControl/>
        <w:spacing w:after="200"/>
        <w:ind w:right="283" w:firstLine="709"/>
        <w:jc w:val="both"/>
        <w:rPr>
          <w:rFonts w:ascii="Times New Roman" w:hAnsi="Times New Roman" w:cs="Times New Roman"/>
          <w:color w:val="010000"/>
          <w:szCs w:val="18"/>
        </w:rPr>
      </w:pPr>
      <w:r w:rsidRPr="00D21907">
        <w:rPr>
          <w:rFonts w:ascii="Times New Roman" w:hAnsi="Times New Roman" w:cs="Times New Roman"/>
          <w:color w:val="010000"/>
          <w:szCs w:val="18"/>
        </w:rPr>
        <w:t>Bu nedenle KHK'n</w:t>
      </w:r>
      <w:r w:rsidR="006D01C9">
        <w:rPr>
          <w:rFonts w:ascii="Times New Roman" w:hAnsi="Times New Roman" w:cs="Times New Roman"/>
          <w:color w:val="010000"/>
          <w:szCs w:val="18"/>
        </w:rPr>
        <w:t>ı</w:t>
      </w:r>
      <w:r w:rsidRPr="00D21907">
        <w:rPr>
          <w:rFonts w:ascii="Times New Roman" w:hAnsi="Times New Roman" w:cs="Times New Roman"/>
          <w:color w:val="010000"/>
          <w:szCs w:val="18"/>
        </w:rPr>
        <w:t>n esasının incelenmesine geçmeden sadece "Yasal Dayanaktan Yoksun Kalması" sebebine dayalı bir Anayasa'ya aykırılık gerekçesine katılmıyoruz.</w:t>
      </w:r>
      <w:r w:rsidR="00CA5404" w:rsidRPr="00D21907">
        <w:rPr>
          <w:rFonts w:ascii="Times New Roman" w:hAnsi="Times New Roman" w:cs="Times New Roman"/>
          <w:color w:val="010000"/>
          <w:szCs w:val="18"/>
        </w:rPr>
        <w:t xml:space="preserve"> </w:t>
      </w:r>
    </w:p>
    <w:tbl>
      <w:tblPr>
        <w:tblW w:w="5000" w:type="pct"/>
        <w:jc w:val="center"/>
        <w:tblCellMar>
          <w:left w:w="70" w:type="dxa"/>
          <w:right w:w="70" w:type="dxa"/>
        </w:tblCellMar>
        <w:tblLook w:val="00A0" w:firstRow="1" w:lastRow="0" w:firstColumn="1" w:lastColumn="0" w:noHBand="0" w:noVBand="0"/>
      </w:tblPr>
      <w:tblGrid>
        <w:gridCol w:w="4962"/>
        <w:gridCol w:w="4818"/>
      </w:tblGrid>
      <w:tr w:rsidR="00D21907" w:rsidRPr="00D21907" w:rsidTr="00036133">
        <w:trPr>
          <w:trHeight w:val="1600"/>
          <w:jc w:val="center"/>
        </w:trPr>
        <w:tc>
          <w:tcPr>
            <w:tcW w:w="2537" w:type="pct"/>
            <w:vAlign w:val="center"/>
            <w:hideMark/>
          </w:tcPr>
          <w:p w:rsidR="00D21907" w:rsidRPr="00D21907" w:rsidRDefault="00D21907"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D21907" w:rsidRPr="00D21907" w:rsidRDefault="00D21907"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18"/>
              </w:rPr>
              <w:t>Haşim KILIÇ</w:t>
            </w:r>
          </w:p>
        </w:tc>
        <w:tc>
          <w:tcPr>
            <w:tcW w:w="2463" w:type="pct"/>
            <w:vAlign w:val="center"/>
            <w:hideMark/>
          </w:tcPr>
          <w:p w:rsidR="00D21907" w:rsidRPr="00D21907" w:rsidRDefault="00D21907" w:rsidP="00036133">
            <w:pPr>
              <w:widowControl/>
              <w:spacing w:after="120"/>
              <w:jc w:val="center"/>
              <w:rPr>
                <w:rFonts w:ascii="Times New Roman" w:hAnsi="Times New Roman" w:cs="Times New Roman"/>
                <w:color w:val="010000"/>
                <w:szCs w:val="40"/>
              </w:rPr>
            </w:pPr>
            <w:r w:rsidRPr="00D21907">
              <w:rPr>
                <w:rFonts w:ascii="Times New Roman" w:hAnsi="Times New Roman" w:cs="Times New Roman"/>
                <w:color w:val="010000"/>
                <w:szCs w:val="40"/>
              </w:rPr>
              <w:t>Üye</w:t>
            </w:r>
          </w:p>
          <w:p w:rsidR="00D21907" w:rsidRPr="00D21907" w:rsidRDefault="00D21907" w:rsidP="00036133">
            <w:pPr>
              <w:widowControl/>
              <w:spacing w:after="120"/>
              <w:jc w:val="center"/>
              <w:rPr>
                <w:rFonts w:ascii="Times New Roman" w:hAnsi="Times New Roman" w:cs="Times New Roman"/>
                <w:color w:val="010000"/>
                <w:szCs w:val="40"/>
              </w:rPr>
            </w:pPr>
            <w:proofErr w:type="spellStart"/>
            <w:r w:rsidRPr="00D21907">
              <w:rPr>
                <w:rFonts w:ascii="Times New Roman" w:hAnsi="Times New Roman" w:cs="Times New Roman"/>
                <w:color w:val="010000"/>
                <w:szCs w:val="18"/>
              </w:rPr>
              <w:t>Sacit</w:t>
            </w:r>
            <w:proofErr w:type="spellEnd"/>
            <w:r w:rsidRPr="00D21907">
              <w:rPr>
                <w:rFonts w:ascii="Times New Roman" w:hAnsi="Times New Roman" w:cs="Times New Roman"/>
                <w:color w:val="010000"/>
                <w:szCs w:val="18"/>
              </w:rPr>
              <w:t xml:space="preserve"> ADALI</w:t>
            </w:r>
          </w:p>
        </w:tc>
      </w:tr>
    </w:tbl>
    <w:p w:rsidR="00D21907" w:rsidRPr="00D21907" w:rsidRDefault="00D21907" w:rsidP="00D21907">
      <w:pPr>
        <w:widowControl/>
        <w:spacing w:after="200"/>
        <w:ind w:right="283" w:firstLine="709"/>
        <w:jc w:val="both"/>
        <w:rPr>
          <w:rFonts w:ascii="Times New Roman" w:hAnsi="Times New Roman" w:cs="Times New Roman"/>
          <w:color w:val="010000"/>
          <w:szCs w:val="18"/>
        </w:rPr>
      </w:pPr>
    </w:p>
    <w:sectPr w:rsidR="00D21907" w:rsidRPr="00D21907" w:rsidSect="00D21907">
      <w:headerReference w:type="default" r:id="rId7"/>
      <w:footerReference w:type="even" r:id="rId8"/>
      <w:footerReference w:type="default" r:id="rId9"/>
      <w:pgSz w:w="11906" w:h="16838" w:code="9"/>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8DF" w:rsidRDefault="00D318DF">
      <w:r>
        <w:separator/>
      </w:r>
    </w:p>
  </w:endnote>
  <w:endnote w:type="continuationSeparator" w:id="0">
    <w:p w:rsidR="00D318DF" w:rsidRDefault="00D3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237" w:rsidRDefault="00F44237" w:rsidP="0019778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44237" w:rsidRDefault="00F44237" w:rsidP="00F4423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237" w:rsidRPr="00D21907" w:rsidRDefault="00F44237" w:rsidP="0019778E">
    <w:pPr>
      <w:pStyle w:val="AltBilgi"/>
      <w:framePr w:wrap="around" w:vAnchor="text" w:hAnchor="margin" w:xAlign="right" w:y="1"/>
      <w:rPr>
        <w:rStyle w:val="SayfaNumaras"/>
        <w:rFonts w:ascii="Times New Roman" w:hAnsi="Times New Roman" w:cs="Times New Roman"/>
      </w:rPr>
    </w:pPr>
    <w:r w:rsidRPr="00D21907">
      <w:rPr>
        <w:rStyle w:val="SayfaNumaras"/>
        <w:rFonts w:ascii="Times New Roman" w:hAnsi="Times New Roman" w:cs="Times New Roman"/>
      </w:rPr>
      <w:fldChar w:fldCharType="begin"/>
    </w:r>
    <w:r w:rsidRPr="00D21907">
      <w:rPr>
        <w:rStyle w:val="SayfaNumaras"/>
        <w:rFonts w:ascii="Times New Roman" w:hAnsi="Times New Roman" w:cs="Times New Roman"/>
      </w:rPr>
      <w:instrText xml:space="preserve"> PAGE </w:instrText>
    </w:r>
    <w:r w:rsidRPr="00D21907">
      <w:rPr>
        <w:rStyle w:val="SayfaNumaras"/>
        <w:rFonts w:ascii="Times New Roman" w:hAnsi="Times New Roman" w:cs="Times New Roman"/>
      </w:rPr>
      <w:fldChar w:fldCharType="separate"/>
    </w:r>
    <w:r w:rsidRPr="00D21907">
      <w:rPr>
        <w:rStyle w:val="SayfaNumaras"/>
        <w:rFonts w:ascii="Times New Roman" w:hAnsi="Times New Roman" w:cs="Times New Roman"/>
        <w:noProof/>
      </w:rPr>
      <w:t>1</w:t>
    </w:r>
    <w:r w:rsidRPr="00D21907">
      <w:rPr>
        <w:rStyle w:val="SayfaNumaras"/>
        <w:rFonts w:ascii="Times New Roman" w:hAnsi="Times New Roman" w:cs="Times New Roman"/>
      </w:rPr>
      <w:fldChar w:fldCharType="end"/>
    </w:r>
  </w:p>
  <w:p w:rsidR="00F44237" w:rsidRDefault="00F44237" w:rsidP="00F4423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8DF" w:rsidRDefault="00D318DF"/>
  </w:footnote>
  <w:footnote w:type="continuationSeparator" w:id="0">
    <w:p w:rsidR="00D318DF" w:rsidRDefault="00D31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907" w:rsidRPr="00D21907" w:rsidRDefault="00D21907" w:rsidP="00D21907">
    <w:pPr>
      <w:pStyle w:val="stBilgi"/>
      <w:rPr>
        <w:rFonts w:ascii="Times New Roman" w:hAnsi="Times New Roman" w:cs="Times New Roman"/>
        <w:b/>
      </w:rPr>
    </w:pPr>
    <w:r w:rsidRPr="00D21907">
      <w:rPr>
        <w:rFonts w:ascii="Times New Roman" w:hAnsi="Times New Roman" w:cs="Times New Roman"/>
        <w:b/>
      </w:rPr>
      <w:t xml:space="preserve">Esas </w:t>
    </w:r>
    <w:proofErr w:type="gramStart"/>
    <w:r w:rsidRPr="00D21907">
      <w:rPr>
        <w:rFonts w:ascii="Times New Roman" w:hAnsi="Times New Roman" w:cs="Times New Roman"/>
        <w:b/>
      </w:rPr>
      <w:t>Sayısı :</w:t>
    </w:r>
    <w:proofErr w:type="gramEnd"/>
    <w:r w:rsidRPr="00D21907">
      <w:rPr>
        <w:rFonts w:ascii="Times New Roman" w:hAnsi="Times New Roman" w:cs="Times New Roman"/>
        <w:b/>
      </w:rPr>
      <w:t xml:space="preserve"> 1994/66</w:t>
    </w:r>
  </w:p>
  <w:p w:rsidR="00D21907" w:rsidRDefault="00D21907" w:rsidP="00D2190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1994/63</w:t>
    </w:r>
  </w:p>
  <w:p w:rsidR="005318D7" w:rsidRPr="00D21907" w:rsidRDefault="005318D7" w:rsidP="00D21907">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2259"/>
    <w:multiLevelType w:val="multilevel"/>
    <w:tmpl w:val="CC9C3A74"/>
    <w:lvl w:ilvl="0">
      <w:start w:val="21"/>
      <w:numFmt w:val="decimal"/>
      <w:lvlText w:val="%1"/>
      <w:lvlJc w:val="left"/>
      <w:pPr>
        <w:ind w:left="960" w:hanging="960"/>
      </w:pPr>
      <w:rPr>
        <w:rFonts w:hint="default"/>
      </w:rPr>
    </w:lvl>
    <w:lvl w:ilvl="1">
      <w:start w:val="7"/>
      <w:numFmt w:val="decimal"/>
      <w:lvlText w:val="%1.%2"/>
      <w:lvlJc w:val="left"/>
      <w:pPr>
        <w:ind w:left="1314" w:hanging="960"/>
      </w:pPr>
      <w:rPr>
        <w:rFonts w:hint="default"/>
      </w:rPr>
    </w:lvl>
    <w:lvl w:ilvl="2">
      <w:start w:val="1994"/>
      <w:numFmt w:val="decimal"/>
      <w:lvlText w:val="%1.%2.%3"/>
      <w:lvlJc w:val="left"/>
      <w:pPr>
        <w:ind w:left="1668" w:hanging="960"/>
      </w:pPr>
      <w:rPr>
        <w:rFonts w:hint="default"/>
      </w:rPr>
    </w:lvl>
    <w:lvl w:ilvl="3">
      <w:start w:val="1"/>
      <w:numFmt w:val="decimal"/>
      <w:lvlText w:val="%1.%2.%3.%4"/>
      <w:lvlJc w:val="left"/>
      <w:pPr>
        <w:ind w:left="2022" w:hanging="96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5BC3346"/>
    <w:multiLevelType w:val="hybridMultilevel"/>
    <w:tmpl w:val="48C03C6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68574F"/>
    <w:multiLevelType w:val="multilevel"/>
    <w:tmpl w:val="8E2CA70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C275B"/>
    <w:multiLevelType w:val="hybridMultilevel"/>
    <w:tmpl w:val="6C7EAC48"/>
    <w:lvl w:ilvl="0" w:tplc="1A466B94">
      <w:start w:val="1"/>
      <w:numFmt w:val="decimal"/>
      <w:suff w:val="space"/>
      <w:lvlText w:val="%1-"/>
      <w:lvlJc w:val="left"/>
      <w:pPr>
        <w:ind w:left="112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D900FA3"/>
    <w:multiLevelType w:val="multilevel"/>
    <w:tmpl w:val="06F664DC"/>
    <w:lvl w:ilvl="0">
      <w:start w:val="1994"/>
      <w:numFmt w:val="decimal"/>
      <w:lvlText w:val="5.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B18A4"/>
    <w:multiLevelType w:val="multilevel"/>
    <w:tmpl w:val="02C6D1F4"/>
    <w:lvl w:ilvl="0">
      <w:start w:val="1"/>
      <w:numFmt w:val="upperRoman"/>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0158B"/>
    <w:multiLevelType w:val="hybridMultilevel"/>
    <w:tmpl w:val="D6C841FE"/>
    <w:lvl w:ilvl="0" w:tplc="B6242AD0">
      <w:start w:val="2"/>
      <w:numFmt w:val="upperRoman"/>
      <w:suff w:val="space"/>
      <w:lvlText w:val="%1-"/>
      <w:lvlJc w:val="left"/>
      <w:pPr>
        <w:ind w:left="1486" w:hanging="720"/>
      </w:pPr>
      <w:rPr>
        <w:rFonts w:hint="default"/>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7" w15:restartNumberingAfterBreak="0">
    <w:nsid w:val="18051C62"/>
    <w:multiLevelType w:val="multilevel"/>
    <w:tmpl w:val="FF203958"/>
    <w:lvl w:ilvl="0">
      <w:start w:val="1994"/>
      <w:numFmt w:val="decimal"/>
      <w:lvlText w:val="5.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D96A7E"/>
    <w:multiLevelType w:val="multilevel"/>
    <w:tmpl w:val="8954018A"/>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B3CCE"/>
    <w:multiLevelType w:val="multilevel"/>
    <w:tmpl w:val="F10E4B4C"/>
    <w:lvl w:ilvl="0">
      <w:start w:val="6"/>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9E249C"/>
    <w:multiLevelType w:val="multilevel"/>
    <w:tmpl w:val="455419A8"/>
    <w:lvl w:ilvl="0">
      <w:start w:val="1994"/>
      <w:numFmt w:val="decimal"/>
      <w:lvlText w:val="7.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E23C5C"/>
    <w:multiLevelType w:val="multilevel"/>
    <w:tmpl w:val="AABC64D4"/>
    <w:lvl w:ilvl="0">
      <w:start w:val="5"/>
      <w:numFmt w:val="decimal"/>
      <w:lvlText w:val="%1"/>
      <w:lvlJc w:val="left"/>
      <w:pPr>
        <w:ind w:left="1155" w:hanging="1155"/>
      </w:pPr>
      <w:rPr>
        <w:rFonts w:hint="default"/>
      </w:rPr>
    </w:lvl>
    <w:lvl w:ilvl="1">
      <w:start w:val="5"/>
      <w:numFmt w:val="decimal"/>
      <w:lvlText w:val="%1.%2"/>
      <w:lvlJc w:val="left"/>
      <w:pPr>
        <w:ind w:left="1155" w:hanging="1155"/>
      </w:pPr>
      <w:rPr>
        <w:rFonts w:hint="default"/>
      </w:rPr>
    </w:lvl>
    <w:lvl w:ilvl="2">
      <w:start w:val="1994"/>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B526ECE"/>
    <w:multiLevelType w:val="multilevel"/>
    <w:tmpl w:val="5694C022"/>
    <w:lvl w:ilvl="0">
      <w:start w:val="30"/>
      <w:numFmt w:val="decimal"/>
      <w:lvlText w:val="%1"/>
      <w:lvlJc w:val="left"/>
      <w:pPr>
        <w:ind w:left="1305" w:hanging="1305"/>
      </w:pPr>
      <w:rPr>
        <w:rFonts w:hint="default"/>
      </w:rPr>
    </w:lvl>
    <w:lvl w:ilvl="1">
      <w:start w:val="5"/>
      <w:numFmt w:val="decimal"/>
      <w:lvlText w:val="%1.%2"/>
      <w:lvlJc w:val="left"/>
      <w:pPr>
        <w:ind w:left="1688" w:hanging="1305"/>
      </w:pPr>
      <w:rPr>
        <w:rFonts w:hint="default"/>
      </w:rPr>
    </w:lvl>
    <w:lvl w:ilvl="2">
      <w:start w:val="1994"/>
      <w:numFmt w:val="decimal"/>
      <w:lvlText w:val="%1.%2.%3"/>
      <w:lvlJc w:val="left"/>
      <w:pPr>
        <w:ind w:left="2071" w:hanging="1305"/>
      </w:pPr>
      <w:rPr>
        <w:rFonts w:hint="default"/>
      </w:rPr>
    </w:lvl>
    <w:lvl w:ilvl="3">
      <w:start w:val="1"/>
      <w:numFmt w:val="decimal"/>
      <w:lvlText w:val="%1.%2.%3.%4"/>
      <w:lvlJc w:val="left"/>
      <w:pPr>
        <w:ind w:left="2454" w:hanging="1305"/>
      </w:pPr>
      <w:rPr>
        <w:rFonts w:hint="default"/>
      </w:rPr>
    </w:lvl>
    <w:lvl w:ilvl="4">
      <w:start w:val="1"/>
      <w:numFmt w:val="decimal"/>
      <w:lvlText w:val="%1.%2.%3.%4.%5"/>
      <w:lvlJc w:val="left"/>
      <w:pPr>
        <w:ind w:left="2972" w:hanging="1440"/>
      </w:pPr>
      <w:rPr>
        <w:rFonts w:hint="default"/>
      </w:rPr>
    </w:lvl>
    <w:lvl w:ilvl="5">
      <w:start w:val="1"/>
      <w:numFmt w:val="decimal"/>
      <w:lvlText w:val="%1.%2.%3.%4.%5.%6"/>
      <w:lvlJc w:val="left"/>
      <w:pPr>
        <w:ind w:left="3715" w:hanging="1800"/>
      </w:pPr>
      <w:rPr>
        <w:rFonts w:hint="default"/>
      </w:rPr>
    </w:lvl>
    <w:lvl w:ilvl="6">
      <w:start w:val="1"/>
      <w:numFmt w:val="decimal"/>
      <w:lvlText w:val="%1.%2.%3.%4.%5.%6.%7"/>
      <w:lvlJc w:val="left"/>
      <w:pPr>
        <w:ind w:left="4458" w:hanging="2160"/>
      </w:pPr>
      <w:rPr>
        <w:rFonts w:hint="default"/>
      </w:rPr>
    </w:lvl>
    <w:lvl w:ilvl="7">
      <w:start w:val="1"/>
      <w:numFmt w:val="decimal"/>
      <w:lvlText w:val="%1.%2.%3.%4.%5.%6.%7.%8"/>
      <w:lvlJc w:val="left"/>
      <w:pPr>
        <w:ind w:left="4841" w:hanging="2160"/>
      </w:pPr>
      <w:rPr>
        <w:rFonts w:hint="default"/>
      </w:rPr>
    </w:lvl>
    <w:lvl w:ilvl="8">
      <w:start w:val="1"/>
      <w:numFmt w:val="decimal"/>
      <w:lvlText w:val="%1.%2.%3.%4.%5.%6.%7.%8.%9"/>
      <w:lvlJc w:val="left"/>
      <w:pPr>
        <w:ind w:left="5584" w:hanging="2520"/>
      </w:pPr>
      <w:rPr>
        <w:rFonts w:hint="default"/>
      </w:rPr>
    </w:lvl>
  </w:abstractNum>
  <w:abstractNum w:abstractNumId="13" w15:restartNumberingAfterBreak="0">
    <w:nsid w:val="3CD158ED"/>
    <w:multiLevelType w:val="hybridMultilevel"/>
    <w:tmpl w:val="D49268EC"/>
    <w:lvl w:ilvl="0" w:tplc="331629A4">
      <w:start w:val="1"/>
      <w:numFmt w:val="decimal"/>
      <w:lvlText w:val="%1-"/>
      <w:lvlJc w:val="left"/>
      <w:pPr>
        <w:ind w:left="1126" w:hanging="360"/>
      </w:pPr>
      <w:rPr>
        <w:rFonts w:hint="default"/>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14" w15:restartNumberingAfterBreak="0">
    <w:nsid w:val="423D5D1E"/>
    <w:multiLevelType w:val="multilevel"/>
    <w:tmpl w:val="0CD8070C"/>
    <w:lvl w:ilvl="0">
      <w:start w:val="1994"/>
      <w:numFmt w:val="decimal"/>
      <w:lvlText w:val="21.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E24C1B"/>
    <w:multiLevelType w:val="multilevel"/>
    <w:tmpl w:val="EE62DF2C"/>
    <w:lvl w:ilvl="0">
      <w:start w:val="21"/>
      <w:numFmt w:val="decimal"/>
      <w:lvlText w:val="%1"/>
      <w:lvlJc w:val="left"/>
      <w:pPr>
        <w:ind w:left="1305" w:hanging="1305"/>
      </w:pPr>
      <w:rPr>
        <w:rFonts w:hint="default"/>
      </w:rPr>
    </w:lvl>
    <w:lvl w:ilvl="1">
      <w:start w:val="7"/>
      <w:numFmt w:val="decimal"/>
      <w:lvlText w:val="%1.%2"/>
      <w:lvlJc w:val="left"/>
      <w:pPr>
        <w:ind w:left="1305" w:hanging="1305"/>
      </w:pPr>
      <w:rPr>
        <w:rFonts w:hint="default"/>
      </w:rPr>
    </w:lvl>
    <w:lvl w:ilvl="2">
      <w:start w:val="199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555C6BEA"/>
    <w:multiLevelType w:val="hybridMultilevel"/>
    <w:tmpl w:val="D9C05C4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CC35AE"/>
    <w:multiLevelType w:val="hybridMultilevel"/>
    <w:tmpl w:val="0B68149C"/>
    <w:lvl w:ilvl="0" w:tplc="0AC46C58">
      <w:start w:val="1"/>
      <w:numFmt w:val="upperLetter"/>
      <w:suff w:val="space"/>
      <w:lvlText w:val="%1."/>
      <w:lvlJc w:val="left"/>
      <w:pPr>
        <w:ind w:left="1201" w:hanging="435"/>
      </w:pPr>
      <w:rPr>
        <w:rFonts w:hint="default"/>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18" w15:restartNumberingAfterBreak="0">
    <w:nsid w:val="560D735F"/>
    <w:multiLevelType w:val="multilevel"/>
    <w:tmpl w:val="CC9E405A"/>
    <w:lvl w:ilvl="0">
      <w:start w:val="1994"/>
      <w:numFmt w:val="decimal"/>
      <w:lvlText w:val="30.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76248B"/>
    <w:multiLevelType w:val="multilevel"/>
    <w:tmpl w:val="57B67D4C"/>
    <w:lvl w:ilvl="0">
      <w:start w:val="7"/>
      <w:numFmt w:val="decimal"/>
      <w:lvlText w:val="%1"/>
      <w:lvlJc w:val="left"/>
      <w:pPr>
        <w:ind w:left="1170" w:hanging="1170"/>
      </w:pPr>
      <w:rPr>
        <w:rFonts w:hint="default"/>
      </w:rPr>
    </w:lvl>
    <w:lvl w:ilvl="1">
      <w:start w:val="7"/>
      <w:numFmt w:val="decimal"/>
      <w:lvlText w:val="%1.%2"/>
      <w:lvlJc w:val="left"/>
      <w:pPr>
        <w:ind w:left="1170" w:hanging="1170"/>
      </w:pPr>
      <w:rPr>
        <w:rFonts w:hint="default"/>
      </w:rPr>
    </w:lvl>
    <w:lvl w:ilvl="2">
      <w:start w:val="1994"/>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AB52779"/>
    <w:multiLevelType w:val="multilevel"/>
    <w:tmpl w:val="C9F6889E"/>
    <w:lvl w:ilvl="0">
      <w:start w:val="1"/>
      <w:numFmt w:val="decimal"/>
      <w:suff w:val="space"/>
      <w:lvlText w:val="%1."/>
      <w:lvlJc w:val="left"/>
      <w:pPr>
        <w:ind w:left="945" w:hanging="360"/>
      </w:pPr>
      <w:rPr>
        <w:rFonts w:hint="default"/>
      </w:rPr>
    </w:lvl>
    <w:lvl w:ilvl="1">
      <w:start w:val="5"/>
      <w:numFmt w:val="decimal"/>
      <w:isLgl/>
      <w:lvlText w:val="%1.%2"/>
      <w:lvlJc w:val="left"/>
      <w:pPr>
        <w:ind w:left="1755" w:hanging="1170"/>
      </w:pPr>
      <w:rPr>
        <w:rFonts w:hint="default"/>
      </w:rPr>
    </w:lvl>
    <w:lvl w:ilvl="2">
      <w:start w:val="1994"/>
      <w:numFmt w:val="decimal"/>
      <w:isLgl/>
      <w:lvlText w:val="%1.%2.%3"/>
      <w:lvlJc w:val="left"/>
      <w:pPr>
        <w:ind w:left="1755" w:hanging="1170"/>
      </w:pPr>
      <w:rPr>
        <w:rFonts w:hint="default"/>
      </w:rPr>
    </w:lvl>
    <w:lvl w:ilvl="3">
      <w:start w:val="1"/>
      <w:numFmt w:val="decimal"/>
      <w:isLgl/>
      <w:lvlText w:val="%1.%2.%3.%4"/>
      <w:lvlJc w:val="left"/>
      <w:pPr>
        <w:ind w:left="1755" w:hanging="1170"/>
      </w:pPr>
      <w:rPr>
        <w:rFonts w:hint="default"/>
      </w:rPr>
    </w:lvl>
    <w:lvl w:ilvl="4">
      <w:start w:val="1"/>
      <w:numFmt w:val="decimal"/>
      <w:isLgl/>
      <w:lvlText w:val="%1.%2.%3.%4.%5"/>
      <w:lvlJc w:val="left"/>
      <w:pPr>
        <w:ind w:left="2025" w:hanging="1440"/>
      </w:pPr>
      <w:rPr>
        <w:rFonts w:hint="default"/>
      </w:rPr>
    </w:lvl>
    <w:lvl w:ilvl="5">
      <w:start w:val="1"/>
      <w:numFmt w:val="decimal"/>
      <w:isLgl/>
      <w:lvlText w:val="%1.%2.%3.%4.%5.%6"/>
      <w:lvlJc w:val="left"/>
      <w:pPr>
        <w:ind w:left="2385" w:hanging="1800"/>
      </w:pPr>
      <w:rPr>
        <w:rFonts w:hint="default"/>
      </w:rPr>
    </w:lvl>
    <w:lvl w:ilvl="6">
      <w:start w:val="1"/>
      <w:numFmt w:val="decimal"/>
      <w:isLgl/>
      <w:lvlText w:val="%1.%2.%3.%4.%5.%6.%7"/>
      <w:lvlJc w:val="left"/>
      <w:pPr>
        <w:ind w:left="2745" w:hanging="2160"/>
      </w:pPr>
      <w:rPr>
        <w:rFonts w:hint="default"/>
      </w:rPr>
    </w:lvl>
    <w:lvl w:ilvl="7">
      <w:start w:val="1"/>
      <w:numFmt w:val="decimal"/>
      <w:isLgl/>
      <w:lvlText w:val="%1.%2.%3.%4.%5.%6.%7.%8"/>
      <w:lvlJc w:val="left"/>
      <w:pPr>
        <w:ind w:left="2745" w:hanging="2160"/>
      </w:pPr>
      <w:rPr>
        <w:rFonts w:hint="default"/>
      </w:rPr>
    </w:lvl>
    <w:lvl w:ilvl="8">
      <w:start w:val="1"/>
      <w:numFmt w:val="decimal"/>
      <w:isLgl/>
      <w:lvlText w:val="%1.%2.%3.%4.%5.%6.%7.%8.%9"/>
      <w:lvlJc w:val="left"/>
      <w:pPr>
        <w:ind w:left="3105" w:hanging="2520"/>
      </w:pPr>
      <w:rPr>
        <w:rFonts w:hint="default"/>
      </w:rPr>
    </w:lvl>
  </w:abstractNum>
  <w:abstractNum w:abstractNumId="21" w15:restartNumberingAfterBreak="0">
    <w:nsid w:val="60BC61F0"/>
    <w:multiLevelType w:val="hybridMultilevel"/>
    <w:tmpl w:val="A2A41146"/>
    <w:lvl w:ilvl="0" w:tplc="E5EE734C">
      <w:start w:val="5"/>
      <w:numFmt w:val="decimal"/>
      <w:suff w:val="space"/>
      <w:lvlText w:val="%1-"/>
      <w:lvlJc w:val="left"/>
      <w:pPr>
        <w:ind w:left="1126" w:hanging="360"/>
      </w:pPr>
      <w:rPr>
        <w:rFonts w:hint="default"/>
      </w:rPr>
    </w:lvl>
    <w:lvl w:ilvl="1" w:tplc="041F0019" w:tentative="1">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22" w15:restartNumberingAfterBreak="0">
    <w:nsid w:val="60D33758"/>
    <w:multiLevelType w:val="multilevel"/>
    <w:tmpl w:val="B6B4A7A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D73714"/>
    <w:multiLevelType w:val="multilevel"/>
    <w:tmpl w:val="61347B92"/>
    <w:lvl w:ilvl="0">
      <w:start w:val="21"/>
      <w:numFmt w:val="decimal"/>
      <w:lvlText w:val="%1"/>
      <w:lvlJc w:val="left"/>
      <w:pPr>
        <w:ind w:left="960" w:hanging="960"/>
      </w:pPr>
      <w:rPr>
        <w:rFonts w:hint="default"/>
      </w:rPr>
    </w:lvl>
    <w:lvl w:ilvl="1">
      <w:start w:val="7"/>
      <w:numFmt w:val="decimal"/>
      <w:lvlText w:val="%1.%2"/>
      <w:lvlJc w:val="left"/>
      <w:pPr>
        <w:ind w:left="1314" w:hanging="960"/>
      </w:pPr>
      <w:rPr>
        <w:rFonts w:hint="default"/>
      </w:rPr>
    </w:lvl>
    <w:lvl w:ilvl="2">
      <w:start w:val="1994"/>
      <w:numFmt w:val="decimal"/>
      <w:lvlText w:val="%1.%2.%3"/>
      <w:lvlJc w:val="left"/>
      <w:pPr>
        <w:ind w:left="1668" w:hanging="960"/>
      </w:pPr>
      <w:rPr>
        <w:rFonts w:hint="default"/>
      </w:rPr>
    </w:lvl>
    <w:lvl w:ilvl="3">
      <w:start w:val="1"/>
      <w:numFmt w:val="decimal"/>
      <w:lvlText w:val="%1.%2.%3.%4"/>
      <w:lvlJc w:val="left"/>
      <w:pPr>
        <w:ind w:left="2022" w:hanging="96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6B777DC3"/>
    <w:multiLevelType w:val="hybridMultilevel"/>
    <w:tmpl w:val="84AAE320"/>
    <w:lvl w:ilvl="0" w:tplc="9BE66900">
      <w:start w:val="1"/>
      <w:numFmt w:val="decimal"/>
      <w:lvlText w:val="%1-"/>
      <w:lvlJc w:val="left"/>
      <w:pPr>
        <w:ind w:left="1230" w:hanging="360"/>
      </w:pPr>
      <w:rPr>
        <w:rFonts w:hint="default"/>
      </w:rPr>
    </w:lvl>
    <w:lvl w:ilvl="1" w:tplc="041F0019" w:tentative="1">
      <w:start w:val="1"/>
      <w:numFmt w:val="lowerLetter"/>
      <w:lvlText w:val="%2."/>
      <w:lvlJc w:val="left"/>
      <w:pPr>
        <w:ind w:left="1950" w:hanging="360"/>
      </w:pPr>
    </w:lvl>
    <w:lvl w:ilvl="2" w:tplc="041F001B" w:tentative="1">
      <w:start w:val="1"/>
      <w:numFmt w:val="lowerRoman"/>
      <w:lvlText w:val="%3."/>
      <w:lvlJc w:val="right"/>
      <w:pPr>
        <w:ind w:left="2670" w:hanging="180"/>
      </w:pPr>
    </w:lvl>
    <w:lvl w:ilvl="3" w:tplc="041F000F" w:tentative="1">
      <w:start w:val="1"/>
      <w:numFmt w:val="decimal"/>
      <w:lvlText w:val="%4."/>
      <w:lvlJc w:val="left"/>
      <w:pPr>
        <w:ind w:left="3390" w:hanging="360"/>
      </w:pPr>
    </w:lvl>
    <w:lvl w:ilvl="4" w:tplc="041F0019" w:tentative="1">
      <w:start w:val="1"/>
      <w:numFmt w:val="lowerLetter"/>
      <w:lvlText w:val="%5."/>
      <w:lvlJc w:val="left"/>
      <w:pPr>
        <w:ind w:left="4110" w:hanging="360"/>
      </w:pPr>
    </w:lvl>
    <w:lvl w:ilvl="5" w:tplc="041F001B" w:tentative="1">
      <w:start w:val="1"/>
      <w:numFmt w:val="lowerRoman"/>
      <w:lvlText w:val="%6."/>
      <w:lvlJc w:val="right"/>
      <w:pPr>
        <w:ind w:left="4830" w:hanging="180"/>
      </w:pPr>
    </w:lvl>
    <w:lvl w:ilvl="6" w:tplc="041F000F" w:tentative="1">
      <w:start w:val="1"/>
      <w:numFmt w:val="decimal"/>
      <w:lvlText w:val="%7."/>
      <w:lvlJc w:val="left"/>
      <w:pPr>
        <w:ind w:left="5550" w:hanging="360"/>
      </w:pPr>
    </w:lvl>
    <w:lvl w:ilvl="7" w:tplc="041F0019" w:tentative="1">
      <w:start w:val="1"/>
      <w:numFmt w:val="lowerLetter"/>
      <w:lvlText w:val="%8."/>
      <w:lvlJc w:val="left"/>
      <w:pPr>
        <w:ind w:left="6270" w:hanging="360"/>
      </w:pPr>
    </w:lvl>
    <w:lvl w:ilvl="8" w:tplc="041F001B" w:tentative="1">
      <w:start w:val="1"/>
      <w:numFmt w:val="lowerRoman"/>
      <w:lvlText w:val="%9."/>
      <w:lvlJc w:val="right"/>
      <w:pPr>
        <w:ind w:left="6990" w:hanging="180"/>
      </w:pPr>
    </w:lvl>
  </w:abstractNum>
  <w:abstractNum w:abstractNumId="25" w15:restartNumberingAfterBreak="0">
    <w:nsid w:val="76B7284D"/>
    <w:multiLevelType w:val="multilevel"/>
    <w:tmpl w:val="8DC2BC06"/>
    <w:lvl w:ilvl="0">
      <w:start w:val="21"/>
      <w:numFmt w:val="decimal"/>
      <w:lvlText w:val="%1"/>
      <w:lvlJc w:val="left"/>
      <w:pPr>
        <w:ind w:left="960" w:hanging="960"/>
      </w:pPr>
      <w:rPr>
        <w:rFonts w:hint="default"/>
      </w:rPr>
    </w:lvl>
    <w:lvl w:ilvl="1">
      <w:start w:val="7"/>
      <w:numFmt w:val="decimal"/>
      <w:lvlText w:val="%1.%2"/>
      <w:lvlJc w:val="left"/>
      <w:pPr>
        <w:ind w:left="1344" w:hanging="960"/>
      </w:pPr>
      <w:rPr>
        <w:rFonts w:hint="default"/>
      </w:rPr>
    </w:lvl>
    <w:lvl w:ilvl="2">
      <w:start w:val="1994"/>
      <w:numFmt w:val="decimal"/>
      <w:lvlText w:val="%1.%2.%3"/>
      <w:lvlJc w:val="left"/>
      <w:pPr>
        <w:ind w:left="1728" w:hanging="960"/>
      </w:pPr>
      <w:rPr>
        <w:rFonts w:hint="default"/>
      </w:rPr>
    </w:lvl>
    <w:lvl w:ilvl="3">
      <w:start w:val="1"/>
      <w:numFmt w:val="decimal"/>
      <w:lvlText w:val="%1.%2.%3.%4"/>
      <w:lvlJc w:val="left"/>
      <w:pPr>
        <w:ind w:left="2112" w:hanging="96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26" w15:restartNumberingAfterBreak="0">
    <w:nsid w:val="76E15818"/>
    <w:multiLevelType w:val="hybridMultilevel"/>
    <w:tmpl w:val="8982C3F4"/>
    <w:lvl w:ilvl="0" w:tplc="FBAA52DE">
      <w:start w:val="1"/>
      <w:numFmt w:val="decimal"/>
      <w:suff w:val="space"/>
      <w:lvlText w:val="%1-"/>
      <w:lvlJc w:val="left"/>
      <w:pPr>
        <w:ind w:left="112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783F613B"/>
    <w:multiLevelType w:val="multilevel"/>
    <w:tmpl w:val="CC50D08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2834F7"/>
    <w:multiLevelType w:val="hybridMultilevel"/>
    <w:tmpl w:val="49744088"/>
    <w:lvl w:ilvl="0" w:tplc="F77E46DE">
      <w:start w:val="1"/>
      <w:numFmt w:val="upperLetter"/>
      <w:suff w:val="space"/>
      <w:lvlText w:val="%1-"/>
      <w:lvlJc w:val="left"/>
      <w:pPr>
        <w:ind w:left="1201" w:hanging="435"/>
      </w:pPr>
      <w:rPr>
        <w:rFonts w:hint="default"/>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29" w15:restartNumberingAfterBreak="0">
    <w:nsid w:val="7CF92352"/>
    <w:multiLevelType w:val="hybridMultilevel"/>
    <w:tmpl w:val="FE56F7A6"/>
    <w:lvl w:ilvl="0" w:tplc="ABF8FEF0">
      <w:start w:val="1"/>
      <w:numFmt w:val="decimal"/>
      <w:suff w:val="space"/>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num w:numId="1">
    <w:abstractNumId w:val="5"/>
  </w:num>
  <w:num w:numId="2">
    <w:abstractNumId w:val="8"/>
  </w:num>
  <w:num w:numId="3">
    <w:abstractNumId w:val="9"/>
  </w:num>
  <w:num w:numId="4">
    <w:abstractNumId w:val="27"/>
  </w:num>
  <w:num w:numId="5">
    <w:abstractNumId w:val="22"/>
  </w:num>
  <w:num w:numId="6">
    <w:abstractNumId w:val="2"/>
  </w:num>
  <w:num w:numId="7">
    <w:abstractNumId w:val="4"/>
  </w:num>
  <w:num w:numId="8">
    <w:abstractNumId w:val="18"/>
  </w:num>
  <w:num w:numId="9">
    <w:abstractNumId w:val="7"/>
  </w:num>
  <w:num w:numId="10">
    <w:abstractNumId w:val="10"/>
  </w:num>
  <w:num w:numId="11">
    <w:abstractNumId w:val="14"/>
  </w:num>
  <w:num w:numId="12">
    <w:abstractNumId w:val="6"/>
  </w:num>
  <w:num w:numId="13">
    <w:abstractNumId w:val="13"/>
  </w:num>
  <w:num w:numId="14">
    <w:abstractNumId w:val="24"/>
  </w:num>
  <w:num w:numId="15">
    <w:abstractNumId w:val="21"/>
  </w:num>
  <w:num w:numId="16">
    <w:abstractNumId w:val="16"/>
  </w:num>
  <w:num w:numId="17">
    <w:abstractNumId w:val="1"/>
  </w:num>
  <w:num w:numId="18">
    <w:abstractNumId w:val="17"/>
  </w:num>
  <w:num w:numId="19">
    <w:abstractNumId w:val="20"/>
  </w:num>
  <w:num w:numId="20">
    <w:abstractNumId w:val="28"/>
  </w:num>
  <w:num w:numId="21">
    <w:abstractNumId w:val="12"/>
  </w:num>
  <w:num w:numId="22">
    <w:abstractNumId w:val="11"/>
  </w:num>
  <w:num w:numId="23">
    <w:abstractNumId w:val="19"/>
  </w:num>
  <w:num w:numId="24">
    <w:abstractNumId w:val="15"/>
  </w:num>
  <w:num w:numId="25">
    <w:abstractNumId w:val="3"/>
  </w:num>
  <w:num w:numId="26">
    <w:abstractNumId w:val="26"/>
  </w:num>
  <w:num w:numId="27">
    <w:abstractNumId w:val="29"/>
  </w:num>
  <w:num w:numId="28">
    <w:abstractNumId w:val="23"/>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D7"/>
    <w:rsid w:val="00036133"/>
    <w:rsid w:val="000442D3"/>
    <w:rsid w:val="00063DCE"/>
    <w:rsid w:val="000731B2"/>
    <w:rsid w:val="00083BF2"/>
    <w:rsid w:val="000A51CF"/>
    <w:rsid w:val="000E4A20"/>
    <w:rsid w:val="000E67D1"/>
    <w:rsid w:val="000F5BC5"/>
    <w:rsid w:val="000F60BB"/>
    <w:rsid w:val="00103409"/>
    <w:rsid w:val="0011606F"/>
    <w:rsid w:val="00125FB5"/>
    <w:rsid w:val="00153A87"/>
    <w:rsid w:val="001A7EA0"/>
    <w:rsid w:val="00200E07"/>
    <w:rsid w:val="00203FBD"/>
    <w:rsid w:val="002160BD"/>
    <w:rsid w:val="00237F9E"/>
    <w:rsid w:val="00261042"/>
    <w:rsid w:val="00262034"/>
    <w:rsid w:val="002921FD"/>
    <w:rsid w:val="002B564F"/>
    <w:rsid w:val="00300D8E"/>
    <w:rsid w:val="00352E05"/>
    <w:rsid w:val="0036610A"/>
    <w:rsid w:val="00395ECC"/>
    <w:rsid w:val="003D5102"/>
    <w:rsid w:val="003D7E31"/>
    <w:rsid w:val="00410D71"/>
    <w:rsid w:val="00425936"/>
    <w:rsid w:val="004279B0"/>
    <w:rsid w:val="0045492E"/>
    <w:rsid w:val="004663EB"/>
    <w:rsid w:val="004A6565"/>
    <w:rsid w:val="004A7F44"/>
    <w:rsid w:val="004F57EE"/>
    <w:rsid w:val="00507C61"/>
    <w:rsid w:val="005318D7"/>
    <w:rsid w:val="005436E6"/>
    <w:rsid w:val="00594D34"/>
    <w:rsid w:val="005A6252"/>
    <w:rsid w:val="005F076B"/>
    <w:rsid w:val="00625173"/>
    <w:rsid w:val="00655C5F"/>
    <w:rsid w:val="00675B67"/>
    <w:rsid w:val="00697901"/>
    <w:rsid w:val="006C0566"/>
    <w:rsid w:val="006D01C9"/>
    <w:rsid w:val="006D6A1B"/>
    <w:rsid w:val="006E0316"/>
    <w:rsid w:val="006E37A8"/>
    <w:rsid w:val="007127BE"/>
    <w:rsid w:val="007164D1"/>
    <w:rsid w:val="00731D8E"/>
    <w:rsid w:val="00792C7E"/>
    <w:rsid w:val="00794F66"/>
    <w:rsid w:val="007D181B"/>
    <w:rsid w:val="008138C0"/>
    <w:rsid w:val="00893D88"/>
    <w:rsid w:val="008D0885"/>
    <w:rsid w:val="009514A3"/>
    <w:rsid w:val="00961130"/>
    <w:rsid w:val="00961A58"/>
    <w:rsid w:val="009C0D20"/>
    <w:rsid w:val="009F001F"/>
    <w:rsid w:val="009F3107"/>
    <w:rsid w:val="00A07ED5"/>
    <w:rsid w:val="00A62258"/>
    <w:rsid w:val="00A7368F"/>
    <w:rsid w:val="00AB698F"/>
    <w:rsid w:val="00AE04A8"/>
    <w:rsid w:val="00AE1C24"/>
    <w:rsid w:val="00B74D30"/>
    <w:rsid w:val="00B9573C"/>
    <w:rsid w:val="00BA04A3"/>
    <w:rsid w:val="00BC760C"/>
    <w:rsid w:val="00BE19F2"/>
    <w:rsid w:val="00CA0CBE"/>
    <w:rsid w:val="00CA5404"/>
    <w:rsid w:val="00CA7599"/>
    <w:rsid w:val="00CD20C7"/>
    <w:rsid w:val="00CF0628"/>
    <w:rsid w:val="00D21907"/>
    <w:rsid w:val="00D30945"/>
    <w:rsid w:val="00D30F65"/>
    <w:rsid w:val="00D318DF"/>
    <w:rsid w:val="00D35765"/>
    <w:rsid w:val="00D3595C"/>
    <w:rsid w:val="00E145D2"/>
    <w:rsid w:val="00E60D72"/>
    <w:rsid w:val="00E875F9"/>
    <w:rsid w:val="00F16642"/>
    <w:rsid w:val="00F26A8A"/>
    <w:rsid w:val="00F33507"/>
    <w:rsid w:val="00F44237"/>
    <w:rsid w:val="00F718E0"/>
    <w:rsid w:val="00FB2D52"/>
    <w:rsid w:val="00FE6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1251A-8EEE-424E-9323-2EB4EFAC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b w:val="0"/>
      <w:bCs w:val="0"/>
      <w:i w:val="0"/>
      <w:iCs w:val="0"/>
      <w:smallCaps w:val="0"/>
      <w:strike w:val="0"/>
      <w:sz w:val="46"/>
      <w:szCs w:val="46"/>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4"/>
      <w:szCs w:val="24"/>
      <w:u w:val="none"/>
    </w:rPr>
  </w:style>
  <w:style w:type="character" w:customStyle="1" w:styleId="Resimyazs">
    <w:name w:val="Resim yazısı_"/>
    <w:basedOn w:val="VarsaylanParagrafYazTipi"/>
    <w:link w:val="Resimyazs0"/>
    <w:rPr>
      <w:b w:val="0"/>
      <w:bCs w:val="0"/>
      <w:i w:val="0"/>
      <w:iCs w:val="0"/>
      <w:smallCaps w:val="0"/>
      <w:strike w:val="0"/>
      <w:sz w:val="46"/>
      <w:szCs w:val="46"/>
      <w:u w:val="none"/>
    </w:rPr>
  </w:style>
  <w:style w:type="character" w:customStyle="1" w:styleId="Tabloyazs">
    <w:name w:val="Tablo yazısı_"/>
    <w:basedOn w:val="VarsaylanParagrafYazTipi"/>
    <w:link w:val="Tabloyazs0"/>
    <w:rPr>
      <w:b w:val="0"/>
      <w:bCs w:val="0"/>
      <w:i w:val="0"/>
      <w:iCs w:val="0"/>
      <w:smallCaps w:val="0"/>
      <w:strike w:val="0"/>
      <w:sz w:val="46"/>
      <w:szCs w:val="46"/>
      <w:u w:val="none"/>
    </w:rPr>
  </w:style>
  <w:style w:type="character" w:customStyle="1" w:styleId="Dier">
    <w:name w:val="Diğer_"/>
    <w:basedOn w:val="VarsaylanParagrafYazTipi"/>
    <w:link w:val="Dier0"/>
    <w:rPr>
      <w:b w:val="0"/>
      <w:bCs w:val="0"/>
      <w:i w:val="0"/>
      <w:iCs w:val="0"/>
      <w:smallCaps w:val="0"/>
      <w:strike w:val="0"/>
      <w:sz w:val="46"/>
      <w:szCs w:val="46"/>
      <w:u w:val="none"/>
    </w:rPr>
  </w:style>
  <w:style w:type="paragraph" w:customStyle="1" w:styleId="Gvdemetni0">
    <w:name w:val="Gövde metni"/>
    <w:basedOn w:val="Normal"/>
    <w:link w:val="Gvdemetni"/>
    <w:pPr>
      <w:shd w:val="clear" w:color="auto" w:fill="FFFFFF"/>
      <w:spacing w:after="460"/>
      <w:ind w:firstLine="400"/>
    </w:pPr>
    <w:rPr>
      <w:sz w:val="46"/>
      <w:szCs w:val="46"/>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20">
    <w:name w:val="Gövde metni (2)"/>
    <w:basedOn w:val="Normal"/>
    <w:link w:val="Gvdemetni2"/>
    <w:pPr>
      <w:shd w:val="clear" w:color="auto" w:fill="FFFFFF"/>
      <w:spacing w:after="210"/>
      <w:ind w:left="800"/>
    </w:pPr>
    <w:rPr>
      <w:rFonts w:ascii="Arial" w:eastAsia="Arial" w:hAnsi="Arial" w:cs="Arial"/>
    </w:rPr>
  </w:style>
  <w:style w:type="paragraph" w:customStyle="1" w:styleId="Resimyazs0">
    <w:name w:val="Resim yazısı"/>
    <w:basedOn w:val="Normal"/>
    <w:link w:val="Resimyazs"/>
    <w:pPr>
      <w:shd w:val="clear" w:color="auto" w:fill="FFFFFF"/>
    </w:pPr>
    <w:rPr>
      <w:sz w:val="46"/>
      <w:szCs w:val="46"/>
    </w:rPr>
  </w:style>
  <w:style w:type="paragraph" w:customStyle="1" w:styleId="Tabloyazs0">
    <w:name w:val="Tablo yazısı"/>
    <w:basedOn w:val="Normal"/>
    <w:link w:val="Tabloyazs"/>
    <w:pPr>
      <w:shd w:val="clear" w:color="auto" w:fill="FFFFFF"/>
      <w:spacing w:line="223" w:lineRule="auto"/>
    </w:pPr>
    <w:rPr>
      <w:sz w:val="46"/>
      <w:szCs w:val="46"/>
    </w:rPr>
  </w:style>
  <w:style w:type="paragraph" w:customStyle="1" w:styleId="Dier0">
    <w:name w:val="Diğer"/>
    <w:basedOn w:val="Normal"/>
    <w:link w:val="Dier"/>
    <w:pPr>
      <w:shd w:val="clear" w:color="auto" w:fill="FFFFFF"/>
      <w:spacing w:after="460"/>
      <w:ind w:firstLine="400"/>
    </w:pPr>
    <w:rPr>
      <w:sz w:val="46"/>
      <w:szCs w:val="46"/>
    </w:rPr>
  </w:style>
  <w:style w:type="paragraph" w:styleId="stBilgi">
    <w:name w:val="header"/>
    <w:basedOn w:val="Normal"/>
    <w:link w:val="stBilgiChar"/>
    <w:uiPriority w:val="99"/>
    <w:unhideWhenUsed/>
    <w:rsid w:val="00203FBD"/>
    <w:pPr>
      <w:tabs>
        <w:tab w:val="center" w:pos="4536"/>
        <w:tab w:val="right" w:pos="9072"/>
      </w:tabs>
    </w:pPr>
  </w:style>
  <w:style w:type="character" w:customStyle="1" w:styleId="stBilgiChar">
    <w:name w:val="Üst Bilgi Char"/>
    <w:basedOn w:val="VarsaylanParagrafYazTipi"/>
    <w:link w:val="stBilgi"/>
    <w:uiPriority w:val="99"/>
    <w:rsid w:val="00203FBD"/>
    <w:rPr>
      <w:color w:val="000000"/>
    </w:rPr>
  </w:style>
  <w:style w:type="paragraph" w:styleId="AltBilgi">
    <w:name w:val="footer"/>
    <w:basedOn w:val="Normal"/>
    <w:link w:val="AltBilgiChar"/>
    <w:uiPriority w:val="99"/>
    <w:unhideWhenUsed/>
    <w:rsid w:val="00203FBD"/>
    <w:pPr>
      <w:tabs>
        <w:tab w:val="center" w:pos="4536"/>
        <w:tab w:val="right" w:pos="9072"/>
      </w:tabs>
    </w:pPr>
  </w:style>
  <w:style w:type="character" w:customStyle="1" w:styleId="AltBilgiChar">
    <w:name w:val="Alt Bilgi Char"/>
    <w:basedOn w:val="VarsaylanParagrafYazTipi"/>
    <w:link w:val="AltBilgi"/>
    <w:uiPriority w:val="99"/>
    <w:rsid w:val="00203FBD"/>
    <w:rPr>
      <w:color w:val="000000"/>
    </w:rPr>
  </w:style>
  <w:style w:type="paragraph" w:styleId="ListeParagraf">
    <w:name w:val="List Paragraph"/>
    <w:basedOn w:val="Normal"/>
    <w:uiPriority w:val="34"/>
    <w:qFormat/>
    <w:rsid w:val="00794F66"/>
    <w:pPr>
      <w:ind w:left="720"/>
      <w:contextualSpacing/>
    </w:pPr>
  </w:style>
  <w:style w:type="character" w:styleId="SayfaNumaras">
    <w:name w:val="page number"/>
    <w:basedOn w:val="VarsaylanParagrafYazTipi"/>
    <w:uiPriority w:val="99"/>
    <w:semiHidden/>
    <w:unhideWhenUsed/>
    <w:rsid w:val="00F4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4509</Words>
  <Characters>25702</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ŞENTÜRK</dc:creator>
  <cp:lastModifiedBy>Şamil EŞSİZ</cp:lastModifiedBy>
  <cp:revision>2</cp:revision>
  <dcterms:created xsi:type="dcterms:W3CDTF">2024-03-04T13:19:00Z</dcterms:created>
  <dcterms:modified xsi:type="dcterms:W3CDTF">2024-03-04T13:19:00Z</dcterms:modified>
</cp:coreProperties>
</file>