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b/>
          <w:bCs/>
          <w:color w:val="000000"/>
          <w:sz w:val="24"/>
          <w:szCs w:val="27"/>
          <w:lang w:val="tr-TR" w:eastAsia="tr-TR"/>
        </w:rPr>
        <w:t>ANAYASA MAHKEMESİ KARARI</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w:t>
      </w:r>
    </w:p>
    <w:p w:rsidR="001E4275" w:rsidRPr="001E4275" w:rsidRDefault="001E4275" w:rsidP="001E4275">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color w:val="000000"/>
          <w:sz w:val="24"/>
          <w:szCs w:val="27"/>
          <w:lang w:val="tr-TR" w:eastAsia="tr-TR"/>
        </w:rPr>
        <w:t xml:space="preserve">Esas </w:t>
      </w:r>
      <w:proofErr w:type="gramStart"/>
      <w:r w:rsidRPr="001E4275">
        <w:rPr>
          <w:rFonts w:ascii="Times New Roman" w:eastAsia="Times New Roman" w:hAnsi="Times New Roman" w:cs="Times New Roman"/>
          <w:b/>
          <w:color w:val="000000"/>
          <w:sz w:val="24"/>
          <w:szCs w:val="27"/>
          <w:lang w:val="tr-TR" w:eastAsia="tr-TR"/>
        </w:rPr>
        <w:t>Sayısı : 1993</w:t>
      </w:r>
      <w:proofErr w:type="gramEnd"/>
      <w:r w:rsidRPr="001E4275">
        <w:rPr>
          <w:rFonts w:ascii="Times New Roman" w:eastAsia="Times New Roman" w:hAnsi="Times New Roman" w:cs="Times New Roman"/>
          <w:b/>
          <w:color w:val="000000"/>
          <w:sz w:val="24"/>
          <w:szCs w:val="27"/>
          <w:lang w:val="tr-TR" w:eastAsia="tr-TR"/>
        </w:rPr>
        <w:t>/4</w:t>
      </w:r>
    </w:p>
    <w:p w:rsidR="001E4275" w:rsidRPr="001E4275" w:rsidRDefault="001E4275" w:rsidP="001E4275">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color w:val="000000"/>
          <w:sz w:val="24"/>
          <w:szCs w:val="27"/>
          <w:lang w:val="tr-TR" w:eastAsia="tr-TR"/>
        </w:rPr>
        <w:t xml:space="preserve">Karar </w:t>
      </w:r>
      <w:proofErr w:type="gramStart"/>
      <w:r w:rsidRPr="001E4275">
        <w:rPr>
          <w:rFonts w:ascii="Times New Roman" w:eastAsia="Times New Roman" w:hAnsi="Times New Roman" w:cs="Times New Roman"/>
          <w:b/>
          <w:color w:val="000000"/>
          <w:sz w:val="24"/>
          <w:szCs w:val="27"/>
          <w:lang w:val="tr-TR" w:eastAsia="tr-TR"/>
        </w:rPr>
        <w:t>Sayısı : 1993</w:t>
      </w:r>
      <w:proofErr w:type="gramEnd"/>
      <w:r w:rsidRPr="001E4275">
        <w:rPr>
          <w:rFonts w:ascii="Times New Roman" w:eastAsia="Times New Roman" w:hAnsi="Times New Roman" w:cs="Times New Roman"/>
          <w:b/>
          <w:color w:val="000000"/>
          <w:sz w:val="24"/>
          <w:szCs w:val="27"/>
          <w:lang w:val="tr-TR" w:eastAsia="tr-TR"/>
        </w:rPr>
        <w:t>/3</w:t>
      </w:r>
    </w:p>
    <w:p w:rsidR="001E4275" w:rsidRPr="001E4275" w:rsidRDefault="001E4275" w:rsidP="001E4275">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color w:val="000000"/>
          <w:sz w:val="24"/>
          <w:szCs w:val="27"/>
          <w:lang w:val="tr-TR" w:eastAsia="tr-TR"/>
        </w:rPr>
        <w:t>Karar Günü: 19.1.1993</w:t>
      </w:r>
    </w:p>
    <w:p w:rsidR="001E4275" w:rsidRPr="001E4275" w:rsidRDefault="001E4275" w:rsidP="001E4275">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bCs/>
          <w:color w:val="000000"/>
          <w:sz w:val="24"/>
          <w:szCs w:val="26"/>
          <w:lang w:val="tr-TR" w:eastAsia="tr-TR"/>
        </w:rPr>
        <w:t>R.G. Tarih-</w:t>
      </w:r>
      <w:proofErr w:type="gramStart"/>
      <w:r w:rsidRPr="001E4275">
        <w:rPr>
          <w:rFonts w:ascii="Times New Roman" w:eastAsia="Times New Roman" w:hAnsi="Times New Roman" w:cs="Times New Roman"/>
          <w:b/>
          <w:bCs/>
          <w:color w:val="000000"/>
          <w:sz w:val="24"/>
          <w:szCs w:val="26"/>
          <w:lang w:val="tr-TR" w:eastAsia="tr-TR"/>
        </w:rPr>
        <w:t>Sayı :16</w:t>
      </w:r>
      <w:proofErr w:type="gramEnd"/>
      <w:r w:rsidRPr="001E4275">
        <w:rPr>
          <w:rFonts w:ascii="Times New Roman" w:eastAsia="Times New Roman" w:hAnsi="Times New Roman" w:cs="Times New Roman"/>
          <w:b/>
          <w:bCs/>
          <w:color w:val="000000"/>
          <w:sz w:val="24"/>
          <w:szCs w:val="26"/>
          <w:lang w:val="tr-TR" w:eastAsia="tr-TR"/>
        </w:rPr>
        <w:t>.03.1993-21526</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İTİRAZ YOLUNA </w:t>
      </w:r>
      <w:proofErr w:type="gramStart"/>
      <w:r w:rsidRPr="001E4275">
        <w:rPr>
          <w:rFonts w:ascii="Times New Roman" w:eastAsia="Times New Roman" w:hAnsi="Times New Roman" w:cs="Times New Roman"/>
          <w:color w:val="000000"/>
          <w:sz w:val="24"/>
          <w:szCs w:val="27"/>
          <w:lang w:val="tr-TR" w:eastAsia="tr-TR"/>
        </w:rPr>
        <w:t>BAŞVURAN : Şaphane</w:t>
      </w:r>
      <w:proofErr w:type="gramEnd"/>
      <w:r w:rsidRPr="001E4275">
        <w:rPr>
          <w:rFonts w:ascii="Times New Roman" w:eastAsia="Times New Roman" w:hAnsi="Times New Roman" w:cs="Times New Roman"/>
          <w:color w:val="000000"/>
          <w:sz w:val="24"/>
          <w:szCs w:val="27"/>
          <w:lang w:val="tr-TR" w:eastAsia="tr-TR"/>
        </w:rPr>
        <w:t xml:space="preserve"> Asliye Ceza Mahkemesi</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İTİRAZIN </w:t>
      </w:r>
      <w:proofErr w:type="gramStart"/>
      <w:r w:rsidRPr="001E4275">
        <w:rPr>
          <w:rFonts w:ascii="Times New Roman" w:eastAsia="Times New Roman" w:hAnsi="Times New Roman" w:cs="Times New Roman"/>
          <w:color w:val="000000"/>
          <w:sz w:val="24"/>
          <w:szCs w:val="27"/>
          <w:lang w:val="tr-TR" w:eastAsia="tr-TR"/>
        </w:rPr>
        <w:t>KONUSU : 29</w:t>
      </w:r>
      <w:proofErr w:type="gramEnd"/>
      <w:r w:rsidRPr="001E4275">
        <w:rPr>
          <w:rFonts w:ascii="Times New Roman" w:eastAsia="Times New Roman" w:hAnsi="Times New Roman" w:cs="Times New Roman"/>
          <w:color w:val="000000"/>
          <w:sz w:val="24"/>
          <w:szCs w:val="27"/>
          <w:lang w:val="tr-TR" w:eastAsia="tr-TR"/>
        </w:rPr>
        <w:t>.6.1956 günlü, 6762 sayılı Türk Ticaret Kanunu'nun 707. maddesinin, Anayasa'nın 13. ve 43/2. maddelerine aykırılığı ileri sürülerek iptali istemidir.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I- </w:t>
      </w:r>
      <w:proofErr w:type="gramStart"/>
      <w:r w:rsidRPr="001E4275">
        <w:rPr>
          <w:rFonts w:ascii="Times New Roman" w:eastAsia="Times New Roman" w:hAnsi="Times New Roman" w:cs="Times New Roman"/>
          <w:color w:val="000000"/>
          <w:sz w:val="24"/>
          <w:szCs w:val="27"/>
          <w:lang w:val="tr-TR" w:eastAsia="tr-TR"/>
        </w:rPr>
        <w:t>OLAY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E4275">
        <w:rPr>
          <w:rFonts w:ascii="Times New Roman" w:eastAsia="Times New Roman" w:hAnsi="Times New Roman" w:cs="Times New Roman"/>
          <w:color w:val="000000"/>
          <w:sz w:val="24"/>
          <w:szCs w:val="27"/>
          <w:lang w:val="tr-TR" w:eastAsia="tr-TR"/>
        </w:rPr>
        <w:t>İtiraz yoluna başvuran mahkeme, bankaca karşılığı olmadığı yolunda yapılan ihtara karşın karşılıksız çek düzenlemesi nedeniyle keşidecinin 3167 sayılı Çekle Ödemelerin Düzenlenmesi ve Çek Hamillerinin Korunması Hakkında Yasa'nın 13. maddesinin ikinci fıkrası uyarınca cezalandırılması için açılan kamu davasında 6762 sayılı Türk Ticaret Yasası'nın 707. maddesinin, Anayasa'nın 13. ve 43/2. maddelerine aykırı olduğu görüşüyle iptali için 24.12.1992 günlü kararıyla Anayasa Mahkemesi'ne başvurmuştur.</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III- YASA </w:t>
      </w:r>
      <w:proofErr w:type="gramStart"/>
      <w:r w:rsidRPr="001E4275">
        <w:rPr>
          <w:rFonts w:ascii="Times New Roman" w:eastAsia="Times New Roman" w:hAnsi="Times New Roman" w:cs="Times New Roman"/>
          <w:color w:val="000000"/>
          <w:sz w:val="24"/>
          <w:szCs w:val="27"/>
          <w:lang w:val="tr-TR" w:eastAsia="tr-TR"/>
        </w:rPr>
        <w:t>METİNLERİ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A- İtiraza Konu Yasa </w:t>
      </w:r>
      <w:proofErr w:type="gramStart"/>
      <w:r w:rsidRPr="001E4275">
        <w:rPr>
          <w:rFonts w:ascii="Times New Roman" w:eastAsia="Times New Roman" w:hAnsi="Times New Roman" w:cs="Times New Roman"/>
          <w:color w:val="000000"/>
          <w:sz w:val="24"/>
          <w:szCs w:val="27"/>
          <w:lang w:val="tr-TR" w:eastAsia="tr-TR"/>
        </w:rPr>
        <w:t>Kuralı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29.6.1956 günlü, 6762 sayılı Yasa'nın itiraza konu olan707. maddesi hükmü aynen </w:t>
      </w:r>
      <w:proofErr w:type="gramStart"/>
      <w:r w:rsidRPr="001E4275">
        <w:rPr>
          <w:rFonts w:ascii="Times New Roman" w:eastAsia="Times New Roman" w:hAnsi="Times New Roman" w:cs="Times New Roman"/>
          <w:color w:val="000000"/>
          <w:sz w:val="24"/>
          <w:szCs w:val="27"/>
          <w:lang w:val="tr-TR" w:eastAsia="tr-TR"/>
        </w:rPr>
        <w:t>şöyledir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"MADDE 707.- Çek görüldüğünde ödenir. Buna aykırı herhangi bir kayıt yazılmamış hükmündedir.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Keşide günü olarak gösterilen günden önce ödenmek için ibraz olunan bir çek ibraz </w:t>
      </w:r>
      <w:proofErr w:type="gramStart"/>
      <w:r w:rsidRPr="001E4275">
        <w:rPr>
          <w:rFonts w:ascii="Times New Roman" w:eastAsia="Times New Roman" w:hAnsi="Times New Roman" w:cs="Times New Roman"/>
          <w:color w:val="000000"/>
          <w:sz w:val="24"/>
          <w:szCs w:val="27"/>
          <w:lang w:val="tr-TR" w:eastAsia="tr-TR"/>
        </w:rPr>
        <w:t>günü</w:t>
      </w:r>
      <w:proofErr w:type="gramEnd"/>
      <w:r w:rsidRPr="001E4275">
        <w:rPr>
          <w:rFonts w:ascii="Times New Roman" w:eastAsia="Times New Roman" w:hAnsi="Times New Roman" w:cs="Times New Roman"/>
          <w:color w:val="000000"/>
          <w:sz w:val="24"/>
          <w:szCs w:val="27"/>
          <w:lang w:val="tr-TR" w:eastAsia="tr-TR"/>
        </w:rPr>
        <w:t xml:space="preserve"> ödenir."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B) Dayanılan Anayasa </w:t>
      </w:r>
      <w:proofErr w:type="gramStart"/>
      <w:r w:rsidRPr="001E4275">
        <w:rPr>
          <w:rFonts w:ascii="Times New Roman" w:eastAsia="Times New Roman" w:hAnsi="Times New Roman" w:cs="Times New Roman"/>
          <w:color w:val="000000"/>
          <w:sz w:val="24"/>
          <w:szCs w:val="27"/>
          <w:lang w:val="tr-TR" w:eastAsia="tr-TR"/>
        </w:rPr>
        <w:t>Kuralları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Mahkemenin itirazında dayandığı Anayasa kuralları şunlardır: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"MADDE 13.- Temel hak ve hürriyetler, Devletin ülkesi ve milletiyle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 sınırlanabilir.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lastRenderedPageBreak/>
        <w:t>Bu madde de yer alan genel sınırlama sebepleri temel hak ve hürriyetlerin tümü için geçerlidir."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Mahkemenin itirazında dayandığı Anayasa'nın 43. maddesinin sözleşme serbestisi ile ilgili bulunmamaktadır.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IV- İLK </w:t>
      </w:r>
      <w:proofErr w:type="gramStart"/>
      <w:r w:rsidRPr="001E4275">
        <w:rPr>
          <w:rFonts w:ascii="Times New Roman" w:eastAsia="Times New Roman" w:hAnsi="Times New Roman" w:cs="Times New Roman"/>
          <w:color w:val="000000"/>
          <w:sz w:val="24"/>
          <w:szCs w:val="27"/>
          <w:lang w:val="tr-TR" w:eastAsia="tr-TR"/>
        </w:rPr>
        <w:t>İNCELEME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Anayasa Mahkemesi </w:t>
      </w:r>
      <w:proofErr w:type="spellStart"/>
      <w:r w:rsidRPr="001E4275">
        <w:rPr>
          <w:rFonts w:ascii="Times New Roman" w:eastAsia="Times New Roman" w:hAnsi="Times New Roman" w:cs="Times New Roman"/>
          <w:color w:val="000000"/>
          <w:sz w:val="24"/>
          <w:szCs w:val="27"/>
          <w:lang w:val="tr-TR" w:eastAsia="tr-TR"/>
        </w:rPr>
        <w:t>İçtüzüğü'nün</w:t>
      </w:r>
      <w:proofErr w:type="spellEnd"/>
      <w:r w:rsidRPr="001E4275">
        <w:rPr>
          <w:rFonts w:ascii="Times New Roman" w:eastAsia="Times New Roman" w:hAnsi="Times New Roman" w:cs="Times New Roman"/>
          <w:color w:val="000000"/>
          <w:sz w:val="24"/>
          <w:szCs w:val="27"/>
          <w:lang w:val="tr-TR" w:eastAsia="tr-TR"/>
        </w:rPr>
        <w:t xml:space="preserve"> 8. maddesi uyarınca yapılan ilk inceleme toplantısında, itiraz yoluna başvuran mahkemenin iptalini istediği yasa kuralının bakmakta olduğu davada uygulanıp uygulanmayacağı sorunu öncelik taşıdığından, ilk inceleme raporu, dava dosyası ve ekleri, iptali istenilen hüküm ve dayanılan Anayasa kuralları ile bunların gerekçeleri </w:t>
      </w:r>
      <w:proofErr w:type="spellStart"/>
      <w:r w:rsidRPr="001E4275">
        <w:rPr>
          <w:rFonts w:ascii="Times New Roman" w:eastAsia="Times New Roman" w:hAnsi="Times New Roman" w:cs="Times New Roman"/>
          <w:color w:val="000000"/>
          <w:sz w:val="24"/>
          <w:szCs w:val="27"/>
          <w:lang w:val="tr-TR" w:eastAsia="tr-TR"/>
        </w:rPr>
        <w:t>veöbür</w:t>
      </w:r>
      <w:proofErr w:type="spellEnd"/>
      <w:r w:rsidRPr="001E4275">
        <w:rPr>
          <w:rFonts w:ascii="Times New Roman" w:eastAsia="Times New Roman" w:hAnsi="Times New Roman" w:cs="Times New Roman"/>
          <w:color w:val="000000"/>
          <w:sz w:val="24"/>
          <w:szCs w:val="27"/>
          <w:lang w:val="tr-TR" w:eastAsia="tr-TR"/>
        </w:rPr>
        <w:t xml:space="preserve"> yasama belgeleri incelendikten sonra bu konuya öncelik verilerek gereği </w:t>
      </w:r>
      <w:proofErr w:type="gramStart"/>
      <w:r w:rsidRPr="001E4275">
        <w:rPr>
          <w:rFonts w:ascii="Times New Roman" w:eastAsia="Times New Roman" w:hAnsi="Times New Roman" w:cs="Times New Roman"/>
          <w:color w:val="000000"/>
          <w:sz w:val="24"/>
          <w:szCs w:val="27"/>
          <w:lang w:val="tr-TR" w:eastAsia="tr-TR"/>
        </w:rPr>
        <w:t>görüşüldü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E4275">
        <w:rPr>
          <w:rFonts w:ascii="Times New Roman" w:eastAsia="Times New Roman" w:hAnsi="Times New Roman" w:cs="Times New Roman"/>
          <w:color w:val="000000"/>
          <w:sz w:val="24"/>
          <w:szCs w:val="27"/>
          <w:lang w:val="tr-TR" w:eastAsia="tr-TR"/>
        </w:rPr>
        <w:t xml:space="preserve">Anayasa'nın 152. maddesinin birinci fıkrasıyla, 2949 sayılı Anayasa Mahkemesinin Kuruluşu ve Yargılanma Usulleri Hakkında Yasa'nın 28. maddesine göre, bir davaya bakmakta olan mahkeme, uygulanacak bir yasa veya kanun hükmünde kararname hükümlerini Anayasa'ya aykırı görür veya taraflardan birinin ileri sürdüğü aykırılık savının ciddi olduğu kanısına varırsa o hükmün iptali için Anayasa Mahkemesi'ne başvurmaya yetkilidir. </w:t>
      </w:r>
      <w:proofErr w:type="gramEnd"/>
      <w:r w:rsidRPr="001E4275">
        <w:rPr>
          <w:rFonts w:ascii="Times New Roman" w:eastAsia="Times New Roman" w:hAnsi="Times New Roman" w:cs="Times New Roman"/>
          <w:color w:val="000000"/>
          <w:sz w:val="24"/>
          <w:szCs w:val="27"/>
          <w:lang w:val="tr-TR" w:eastAsia="tr-TR"/>
        </w:rPr>
        <w:t xml:space="preserve">Ancak, bir mahkemenin Anayasa Mahkemesi'ne başvurabilmesi için elinde </w:t>
      </w:r>
      <w:proofErr w:type="spellStart"/>
      <w:r w:rsidRPr="001E4275">
        <w:rPr>
          <w:rFonts w:ascii="Times New Roman" w:eastAsia="Times New Roman" w:hAnsi="Times New Roman" w:cs="Times New Roman"/>
          <w:color w:val="000000"/>
          <w:sz w:val="24"/>
          <w:szCs w:val="27"/>
          <w:lang w:val="tr-TR" w:eastAsia="tr-TR"/>
        </w:rPr>
        <w:t>yönetemince</w:t>
      </w:r>
      <w:proofErr w:type="spellEnd"/>
      <w:r w:rsidRPr="001E4275">
        <w:rPr>
          <w:rFonts w:ascii="Times New Roman" w:eastAsia="Times New Roman" w:hAnsi="Times New Roman" w:cs="Times New Roman"/>
          <w:color w:val="000000"/>
          <w:sz w:val="24"/>
          <w:szCs w:val="27"/>
          <w:lang w:val="tr-TR" w:eastAsia="tr-TR"/>
        </w:rPr>
        <w:t xml:space="preserve"> açılmış ve görevine giren bir davanın bulunması ve iptali istenen kuralların davada uygulanacak kural olması gerekmektedir.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İtiraz yoluna başvuran mahkemenin bakmakta olduğu dava, kendisine yapılan uyarıya rağmen uyarıdan itibaren belli bir süre içinde çek keşide etmeme kuralına aykırı davranış nedeniyle sanığın 3167 sayılı Çekle Ödemelerin Düzenlenmesi ve Çek Hamillerinin Korunması Hakkında Yasa'nın 13. maddesinin ikinci fıkrası uyarınca cezalandırılması istemiyle açılmış bir ceza davasıdır. Başka bir anlatımla, bakılmakta olan dava nedeniyle uygulanacak yasa kuralı iptali istenilen yasa kuralı değil, 3167 sayılı Yasa'nın 13. maddesinin ikinci fıkrasıdır.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Bu nedenle, itiraz yoluna başvuran Şaphane Asliye Ceza Mahkemesi'nin iptalini istediği 6762 </w:t>
      </w:r>
      <w:proofErr w:type="spellStart"/>
      <w:r w:rsidRPr="001E4275">
        <w:rPr>
          <w:rFonts w:ascii="Times New Roman" w:eastAsia="Times New Roman" w:hAnsi="Times New Roman" w:cs="Times New Roman"/>
          <w:color w:val="000000"/>
          <w:sz w:val="24"/>
          <w:szCs w:val="27"/>
          <w:lang w:val="tr-TR" w:eastAsia="tr-TR"/>
        </w:rPr>
        <w:t>sayılıTürk</w:t>
      </w:r>
      <w:proofErr w:type="spellEnd"/>
      <w:r w:rsidRPr="001E4275">
        <w:rPr>
          <w:rFonts w:ascii="Times New Roman" w:eastAsia="Times New Roman" w:hAnsi="Times New Roman" w:cs="Times New Roman"/>
          <w:color w:val="000000"/>
          <w:sz w:val="24"/>
          <w:szCs w:val="27"/>
          <w:lang w:val="tr-TR" w:eastAsia="tr-TR"/>
        </w:rPr>
        <w:t xml:space="preserve"> Ticaret Kanunu'nun 707. maddesi davada uygulanacak kural olmadığından mahkemenin itiraz yoluna başvurmaya yetkisi yoktur.</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xml:space="preserve">V- </w:t>
      </w:r>
      <w:proofErr w:type="gramStart"/>
      <w:r w:rsidRPr="001E4275">
        <w:rPr>
          <w:rFonts w:ascii="Times New Roman" w:eastAsia="Times New Roman" w:hAnsi="Times New Roman" w:cs="Times New Roman"/>
          <w:color w:val="000000"/>
          <w:sz w:val="24"/>
          <w:szCs w:val="27"/>
          <w:lang w:val="tr-TR" w:eastAsia="tr-TR"/>
        </w:rPr>
        <w:t>SONUÇ :</w:t>
      </w:r>
      <w:proofErr w:type="gramEnd"/>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Anayasa'nın 152. maddesinin ikinci fıkrası ile 2949 sayılı Yasa'nın 28. maddesine göre, iptali istenen kuralın başvuran mahkemenin bakmakta olduğu davada uygulayacağı kural olmaması nedeniyle itirazın REDDİNE,</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19.1.1993 gününde OYBİRLİĞİYLE karar verildi.</w:t>
      </w:r>
    </w:p>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E4275" w:rsidRPr="001E4275" w:rsidTr="001E4275">
        <w:trPr>
          <w:tblCellSpacing w:w="0" w:type="dxa"/>
        </w:trPr>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Başkan</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Yekta Güngör ÖZDEN</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4"/>
                <w:lang w:val="tr-TR" w:eastAsia="tr-TR"/>
              </w:rPr>
              <w:t> </w:t>
            </w:r>
          </w:p>
        </w:tc>
        <w:tc>
          <w:tcPr>
            <w:tcW w:w="1667" w:type="pct"/>
            <w:gridSpan w:val="2"/>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Başkanvekili</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Güven DİNÇER</w:t>
            </w:r>
          </w:p>
        </w:tc>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Servet TÜZÜN</w:t>
            </w:r>
          </w:p>
        </w:tc>
      </w:tr>
      <w:tr w:rsidR="001E4275" w:rsidRPr="001E4275" w:rsidTr="001E4275">
        <w:trPr>
          <w:tblCellSpacing w:w="0" w:type="dxa"/>
        </w:trPr>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lastRenderedPageBreak/>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Mustafa GÖNÜL</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4"/>
                <w:lang w:val="tr-TR" w:eastAsia="tr-TR"/>
              </w:rPr>
              <w:t> </w:t>
            </w:r>
          </w:p>
        </w:tc>
        <w:tc>
          <w:tcPr>
            <w:tcW w:w="1667" w:type="pct"/>
            <w:gridSpan w:val="2"/>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bookmarkEnd w:id="0"/>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Mustafa ŞAHİN</w:t>
            </w:r>
          </w:p>
        </w:tc>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İhsan PEKEL</w:t>
            </w:r>
          </w:p>
        </w:tc>
      </w:tr>
      <w:tr w:rsidR="001E4275" w:rsidRPr="001E4275" w:rsidTr="001E4275">
        <w:trPr>
          <w:tblCellSpacing w:w="0" w:type="dxa"/>
        </w:trPr>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Selçuk TÜZÜN</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4"/>
                <w:lang w:val="tr-TR" w:eastAsia="tr-TR"/>
              </w:rPr>
              <w:t> </w:t>
            </w:r>
          </w:p>
        </w:tc>
        <w:tc>
          <w:tcPr>
            <w:tcW w:w="1667" w:type="pct"/>
            <w:gridSpan w:val="2"/>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Ahmet N. SEZER</w:t>
            </w:r>
          </w:p>
        </w:tc>
        <w:tc>
          <w:tcPr>
            <w:tcW w:w="1667" w:type="pct"/>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Haşim KILIÇ</w:t>
            </w:r>
          </w:p>
        </w:tc>
      </w:tr>
      <w:tr w:rsidR="001E4275" w:rsidRPr="001E4275" w:rsidTr="001E4275">
        <w:trPr>
          <w:tblCellSpacing w:w="0" w:type="dxa"/>
        </w:trPr>
        <w:tc>
          <w:tcPr>
            <w:tcW w:w="2500" w:type="pct"/>
            <w:gridSpan w:val="2"/>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Yalçın ACARGÜN</w:t>
            </w:r>
          </w:p>
        </w:tc>
        <w:tc>
          <w:tcPr>
            <w:tcW w:w="2500" w:type="pct"/>
            <w:gridSpan w:val="2"/>
            <w:hideMark/>
          </w:tcPr>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Üye</w:t>
            </w:r>
          </w:p>
          <w:p w:rsidR="001E4275" w:rsidRPr="001E4275" w:rsidRDefault="001E4275" w:rsidP="001E42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E4275">
              <w:rPr>
                <w:rFonts w:ascii="Times New Roman" w:eastAsia="Times New Roman" w:hAnsi="Times New Roman" w:cs="Times New Roman"/>
                <w:sz w:val="24"/>
                <w:szCs w:val="27"/>
                <w:lang w:val="tr-TR" w:eastAsia="tr-TR"/>
              </w:rPr>
              <w:t>Mustafa BUMİN</w:t>
            </w:r>
          </w:p>
        </w:tc>
      </w:tr>
    </w:tbl>
    <w:p w:rsidR="001E4275" w:rsidRPr="001E4275" w:rsidRDefault="001E4275" w:rsidP="001E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E4275">
        <w:rPr>
          <w:rFonts w:ascii="Times New Roman" w:eastAsia="Times New Roman" w:hAnsi="Times New Roman" w:cs="Times New Roman"/>
          <w:color w:val="000000"/>
          <w:sz w:val="24"/>
          <w:szCs w:val="27"/>
          <w:lang w:val="tr-TR" w:eastAsia="tr-TR"/>
        </w:rPr>
        <w:t> </w:t>
      </w:r>
    </w:p>
    <w:p w:rsidR="00F74073" w:rsidRPr="001E4275" w:rsidRDefault="00F74073" w:rsidP="001E4275">
      <w:pPr>
        <w:spacing w:before="100" w:beforeAutospacing="1" w:after="100" w:afterAutospacing="1" w:line="240" w:lineRule="auto"/>
        <w:ind w:firstLine="709"/>
        <w:jc w:val="both"/>
        <w:rPr>
          <w:rFonts w:ascii="Times New Roman" w:hAnsi="Times New Roman" w:cs="Times New Roman"/>
          <w:sz w:val="24"/>
        </w:rPr>
      </w:pPr>
    </w:p>
    <w:sectPr w:rsidR="00F74073" w:rsidRPr="001E4275" w:rsidSect="001E42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3A" w:rsidRDefault="0030733A" w:rsidP="001E4275">
      <w:pPr>
        <w:spacing w:after="0" w:line="240" w:lineRule="auto"/>
      </w:pPr>
      <w:r>
        <w:separator/>
      </w:r>
    </w:p>
  </w:endnote>
  <w:endnote w:type="continuationSeparator" w:id="0">
    <w:p w:rsidR="0030733A" w:rsidRDefault="0030733A" w:rsidP="001E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Default="001E4275" w:rsidP="00710A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4275" w:rsidRDefault="001E4275" w:rsidP="001E42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Pr="001E4275" w:rsidRDefault="001E4275" w:rsidP="00710AB4">
    <w:pPr>
      <w:pStyle w:val="Altbilgi"/>
      <w:framePr w:wrap="around" w:vAnchor="text" w:hAnchor="margin" w:xAlign="right" w:y="1"/>
      <w:rPr>
        <w:rStyle w:val="SayfaNumaras"/>
        <w:rFonts w:ascii="Times New Roman" w:hAnsi="Times New Roman" w:cs="Times New Roman"/>
      </w:rPr>
    </w:pPr>
    <w:r w:rsidRPr="001E4275">
      <w:rPr>
        <w:rStyle w:val="SayfaNumaras"/>
        <w:rFonts w:ascii="Times New Roman" w:hAnsi="Times New Roman" w:cs="Times New Roman"/>
      </w:rPr>
      <w:fldChar w:fldCharType="begin"/>
    </w:r>
    <w:r w:rsidRPr="001E4275">
      <w:rPr>
        <w:rStyle w:val="SayfaNumaras"/>
        <w:rFonts w:ascii="Times New Roman" w:hAnsi="Times New Roman" w:cs="Times New Roman"/>
      </w:rPr>
      <w:instrText xml:space="preserve">PAGE  </w:instrText>
    </w:r>
    <w:r w:rsidRPr="001E427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E4275">
      <w:rPr>
        <w:rStyle w:val="SayfaNumaras"/>
        <w:rFonts w:ascii="Times New Roman" w:hAnsi="Times New Roman" w:cs="Times New Roman"/>
      </w:rPr>
      <w:fldChar w:fldCharType="end"/>
    </w:r>
  </w:p>
  <w:p w:rsidR="001E4275" w:rsidRPr="001E4275" w:rsidRDefault="001E4275" w:rsidP="001E42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Default="001E42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3A" w:rsidRDefault="0030733A" w:rsidP="001E4275">
      <w:pPr>
        <w:spacing w:after="0" w:line="240" w:lineRule="auto"/>
      </w:pPr>
      <w:r>
        <w:separator/>
      </w:r>
    </w:p>
  </w:footnote>
  <w:footnote w:type="continuationSeparator" w:id="0">
    <w:p w:rsidR="0030733A" w:rsidRDefault="0030733A" w:rsidP="001E4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Default="001E42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Default="001E427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w:t>
    </w:r>
  </w:p>
  <w:p w:rsidR="001E4275" w:rsidRPr="001E4275" w:rsidRDefault="001E427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5" w:rsidRDefault="001E42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4E"/>
    <w:rsid w:val="001E4275"/>
    <w:rsid w:val="0030733A"/>
    <w:rsid w:val="007D70D8"/>
    <w:rsid w:val="00A040FC"/>
    <w:rsid w:val="00CE160E"/>
    <w:rsid w:val="00E24A4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38E64-BAB2-4921-8B52-0EBC22EF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E4275"/>
    <w:rPr>
      <w:color w:val="0000FF"/>
      <w:u w:val="single"/>
    </w:rPr>
  </w:style>
  <w:style w:type="paragraph" w:styleId="NormalWeb">
    <w:name w:val="Normal (Web)"/>
    <w:basedOn w:val="Normal"/>
    <w:uiPriority w:val="99"/>
    <w:semiHidden/>
    <w:unhideWhenUsed/>
    <w:rsid w:val="001E42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E42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75"/>
    <w:rPr>
      <w:lang w:val="en-US"/>
    </w:rPr>
  </w:style>
  <w:style w:type="character" w:styleId="SayfaNumaras">
    <w:name w:val="page number"/>
    <w:basedOn w:val="VarsaylanParagrafYazTipi"/>
    <w:uiPriority w:val="99"/>
    <w:semiHidden/>
    <w:unhideWhenUsed/>
    <w:rsid w:val="001E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2018-12-17T11:46:00Z</dcterms:created>
  <dcterms:modified xsi:type="dcterms:W3CDTF">2018-12-17T11:46:00Z</dcterms:modified>
</cp:coreProperties>
</file>