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b/>
          <w:bCs/>
          <w:color w:val="000000"/>
          <w:sz w:val="24"/>
          <w:szCs w:val="27"/>
          <w:lang w:val="tr-TR" w:eastAsia="tr-TR"/>
        </w:rPr>
        <w:t>ANAYASA MAHKEMESİ KARARI</w:t>
      </w:r>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 </w:t>
      </w:r>
    </w:p>
    <w:p w:rsidR="00007F93" w:rsidRPr="00007F93" w:rsidRDefault="00007F93" w:rsidP="00007F93">
      <w:pPr>
        <w:spacing w:after="0" w:line="240" w:lineRule="auto"/>
        <w:jc w:val="both"/>
        <w:rPr>
          <w:rFonts w:ascii="Times New Roman" w:eastAsia="Times New Roman" w:hAnsi="Times New Roman" w:cs="Times New Roman"/>
          <w:b/>
          <w:color w:val="000000"/>
          <w:sz w:val="24"/>
          <w:szCs w:val="27"/>
          <w:lang w:val="tr-TR" w:eastAsia="tr-TR"/>
        </w:rPr>
      </w:pPr>
      <w:r w:rsidRPr="00007F93">
        <w:rPr>
          <w:rFonts w:ascii="Times New Roman" w:eastAsia="Times New Roman" w:hAnsi="Times New Roman" w:cs="Times New Roman"/>
          <w:b/>
          <w:color w:val="000000"/>
          <w:sz w:val="24"/>
          <w:szCs w:val="27"/>
          <w:lang w:val="tr-TR" w:eastAsia="tr-TR"/>
        </w:rPr>
        <w:t xml:space="preserve">Esas </w:t>
      </w:r>
      <w:proofErr w:type="gramStart"/>
      <w:r w:rsidRPr="00007F93">
        <w:rPr>
          <w:rFonts w:ascii="Times New Roman" w:eastAsia="Times New Roman" w:hAnsi="Times New Roman" w:cs="Times New Roman"/>
          <w:b/>
          <w:color w:val="000000"/>
          <w:sz w:val="24"/>
          <w:szCs w:val="27"/>
          <w:lang w:val="tr-TR" w:eastAsia="tr-TR"/>
        </w:rPr>
        <w:t>Sayısı : 1993</w:t>
      </w:r>
      <w:proofErr w:type="gramEnd"/>
      <w:r w:rsidRPr="00007F93">
        <w:rPr>
          <w:rFonts w:ascii="Times New Roman" w:eastAsia="Times New Roman" w:hAnsi="Times New Roman" w:cs="Times New Roman"/>
          <w:b/>
          <w:color w:val="000000"/>
          <w:sz w:val="24"/>
          <w:szCs w:val="27"/>
          <w:lang w:val="tr-TR" w:eastAsia="tr-TR"/>
        </w:rPr>
        <w:t>/2</w:t>
      </w:r>
    </w:p>
    <w:p w:rsidR="00007F93" w:rsidRPr="00007F93" w:rsidRDefault="00007F93" w:rsidP="00007F93">
      <w:pPr>
        <w:spacing w:after="0" w:line="240" w:lineRule="auto"/>
        <w:jc w:val="both"/>
        <w:rPr>
          <w:rFonts w:ascii="Times New Roman" w:eastAsia="Times New Roman" w:hAnsi="Times New Roman" w:cs="Times New Roman"/>
          <w:b/>
          <w:color w:val="000000"/>
          <w:sz w:val="24"/>
          <w:szCs w:val="27"/>
          <w:lang w:val="tr-TR" w:eastAsia="tr-TR"/>
        </w:rPr>
      </w:pPr>
      <w:r w:rsidRPr="00007F93">
        <w:rPr>
          <w:rFonts w:ascii="Times New Roman" w:eastAsia="Times New Roman" w:hAnsi="Times New Roman" w:cs="Times New Roman"/>
          <w:b/>
          <w:color w:val="000000"/>
          <w:sz w:val="24"/>
          <w:szCs w:val="27"/>
          <w:lang w:val="tr-TR" w:eastAsia="tr-TR"/>
        </w:rPr>
        <w:t xml:space="preserve">Karar </w:t>
      </w:r>
      <w:proofErr w:type="gramStart"/>
      <w:r w:rsidRPr="00007F93">
        <w:rPr>
          <w:rFonts w:ascii="Times New Roman" w:eastAsia="Times New Roman" w:hAnsi="Times New Roman" w:cs="Times New Roman"/>
          <w:b/>
          <w:color w:val="000000"/>
          <w:sz w:val="24"/>
          <w:szCs w:val="27"/>
          <w:lang w:val="tr-TR" w:eastAsia="tr-TR"/>
        </w:rPr>
        <w:t>Sayısı : 1993</w:t>
      </w:r>
      <w:proofErr w:type="gramEnd"/>
      <w:r w:rsidRPr="00007F93">
        <w:rPr>
          <w:rFonts w:ascii="Times New Roman" w:eastAsia="Times New Roman" w:hAnsi="Times New Roman" w:cs="Times New Roman"/>
          <w:b/>
          <w:color w:val="000000"/>
          <w:sz w:val="24"/>
          <w:szCs w:val="27"/>
          <w:lang w:val="tr-TR" w:eastAsia="tr-TR"/>
        </w:rPr>
        <w:t>/2</w:t>
      </w:r>
    </w:p>
    <w:p w:rsidR="00007F93" w:rsidRPr="00007F93" w:rsidRDefault="00007F93" w:rsidP="00007F93">
      <w:pPr>
        <w:spacing w:after="0" w:line="240" w:lineRule="auto"/>
        <w:jc w:val="both"/>
        <w:rPr>
          <w:rFonts w:ascii="Times New Roman" w:eastAsia="Times New Roman" w:hAnsi="Times New Roman" w:cs="Times New Roman"/>
          <w:b/>
          <w:color w:val="000000"/>
          <w:sz w:val="24"/>
          <w:szCs w:val="27"/>
          <w:lang w:val="tr-TR" w:eastAsia="tr-TR"/>
        </w:rPr>
      </w:pPr>
      <w:r w:rsidRPr="00007F93">
        <w:rPr>
          <w:rFonts w:ascii="Times New Roman" w:eastAsia="Times New Roman" w:hAnsi="Times New Roman" w:cs="Times New Roman"/>
          <w:b/>
          <w:color w:val="000000"/>
          <w:sz w:val="24"/>
          <w:szCs w:val="27"/>
          <w:lang w:val="tr-TR" w:eastAsia="tr-TR"/>
        </w:rPr>
        <w:t xml:space="preserve">Karar </w:t>
      </w:r>
      <w:proofErr w:type="gramStart"/>
      <w:r w:rsidRPr="00007F93">
        <w:rPr>
          <w:rFonts w:ascii="Times New Roman" w:eastAsia="Times New Roman" w:hAnsi="Times New Roman" w:cs="Times New Roman"/>
          <w:b/>
          <w:color w:val="000000"/>
          <w:sz w:val="24"/>
          <w:szCs w:val="27"/>
          <w:lang w:val="tr-TR" w:eastAsia="tr-TR"/>
        </w:rPr>
        <w:t>Günü : 19</w:t>
      </w:r>
      <w:proofErr w:type="gramEnd"/>
      <w:r w:rsidRPr="00007F93">
        <w:rPr>
          <w:rFonts w:ascii="Times New Roman" w:eastAsia="Times New Roman" w:hAnsi="Times New Roman" w:cs="Times New Roman"/>
          <w:b/>
          <w:color w:val="000000"/>
          <w:sz w:val="24"/>
          <w:szCs w:val="27"/>
          <w:lang w:val="tr-TR" w:eastAsia="tr-TR"/>
        </w:rPr>
        <w:t>.1.1993</w:t>
      </w:r>
    </w:p>
    <w:p w:rsidR="00007F93" w:rsidRPr="00007F93" w:rsidRDefault="00007F93" w:rsidP="00007F93">
      <w:pPr>
        <w:spacing w:after="0" w:line="240" w:lineRule="auto"/>
        <w:jc w:val="both"/>
        <w:rPr>
          <w:rFonts w:ascii="Times New Roman" w:eastAsia="Times New Roman" w:hAnsi="Times New Roman" w:cs="Times New Roman"/>
          <w:b/>
          <w:color w:val="000000"/>
          <w:sz w:val="24"/>
          <w:szCs w:val="27"/>
          <w:lang w:val="tr-TR" w:eastAsia="tr-TR"/>
        </w:rPr>
      </w:pPr>
      <w:r w:rsidRPr="00007F93">
        <w:rPr>
          <w:rFonts w:ascii="Times New Roman" w:eastAsia="Times New Roman" w:hAnsi="Times New Roman" w:cs="Times New Roman"/>
          <w:b/>
          <w:bCs/>
          <w:color w:val="000000"/>
          <w:sz w:val="24"/>
          <w:szCs w:val="26"/>
          <w:lang w:val="tr-TR" w:eastAsia="tr-TR"/>
        </w:rPr>
        <w:t>R.G. Tarih-</w:t>
      </w:r>
      <w:proofErr w:type="gramStart"/>
      <w:r w:rsidRPr="00007F93">
        <w:rPr>
          <w:rFonts w:ascii="Times New Roman" w:eastAsia="Times New Roman" w:hAnsi="Times New Roman" w:cs="Times New Roman"/>
          <w:b/>
          <w:bCs/>
          <w:color w:val="000000"/>
          <w:sz w:val="24"/>
          <w:szCs w:val="26"/>
          <w:lang w:val="tr-TR" w:eastAsia="tr-TR"/>
        </w:rPr>
        <w:t>Sayı :16</w:t>
      </w:r>
      <w:proofErr w:type="gramEnd"/>
      <w:r w:rsidRPr="00007F93">
        <w:rPr>
          <w:rFonts w:ascii="Times New Roman" w:eastAsia="Times New Roman" w:hAnsi="Times New Roman" w:cs="Times New Roman"/>
          <w:b/>
          <w:bCs/>
          <w:color w:val="000000"/>
          <w:sz w:val="24"/>
          <w:szCs w:val="26"/>
          <w:lang w:val="tr-TR" w:eastAsia="tr-TR"/>
        </w:rPr>
        <w:t>.03.1993-21526</w:t>
      </w:r>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 xml:space="preserve">İTİRAZ YOLUNA </w:t>
      </w:r>
      <w:proofErr w:type="gramStart"/>
      <w:r w:rsidRPr="00007F93">
        <w:rPr>
          <w:rFonts w:ascii="Times New Roman" w:eastAsia="Times New Roman" w:hAnsi="Times New Roman" w:cs="Times New Roman"/>
          <w:color w:val="000000"/>
          <w:sz w:val="24"/>
          <w:szCs w:val="27"/>
          <w:lang w:val="tr-TR" w:eastAsia="tr-TR"/>
        </w:rPr>
        <w:t>BAŞVURAN : Bilecik</w:t>
      </w:r>
      <w:proofErr w:type="gramEnd"/>
      <w:r w:rsidRPr="00007F93">
        <w:rPr>
          <w:rFonts w:ascii="Times New Roman" w:eastAsia="Times New Roman" w:hAnsi="Times New Roman" w:cs="Times New Roman"/>
          <w:color w:val="000000"/>
          <w:sz w:val="24"/>
          <w:szCs w:val="27"/>
          <w:lang w:val="tr-TR" w:eastAsia="tr-TR"/>
        </w:rPr>
        <w:t xml:space="preserve"> Asliye Ceza Mahkemesi</w:t>
      </w:r>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 xml:space="preserve">İTİRAZIN </w:t>
      </w:r>
      <w:proofErr w:type="gramStart"/>
      <w:r w:rsidRPr="00007F93">
        <w:rPr>
          <w:rFonts w:ascii="Times New Roman" w:eastAsia="Times New Roman" w:hAnsi="Times New Roman" w:cs="Times New Roman"/>
          <w:color w:val="000000"/>
          <w:sz w:val="24"/>
          <w:szCs w:val="27"/>
          <w:lang w:val="tr-TR" w:eastAsia="tr-TR"/>
        </w:rPr>
        <w:t>KONUSU : 24</w:t>
      </w:r>
      <w:proofErr w:type="gramEnd"/>
      <w:r w:rsidRPr="00007F93">
        <w:rPr>
          <w:rFonts w:ascii="Times New Roman" w:eastAsia="Times New Roman" w:hAnsi="Times New Roman" w:cs="Times New Roman"/>
          <w:color w:val="000000"/>
          <w:sz w:val="24"/>
          <w:szCs w:val="27"/>
          <w:lang w:val="tr-TR" w:eastAsia="tr-TR"/>
        </w:rPr>
        <w:t xml:space="preserve">.2.1983 günlü, 2802 sayılı "Hakimler ve Savcılar </w:t>
      </w:r>
      <w:proofErr w:type="spellStart"/>
      <w:r w:rsidRPr="00007F93">
        <w:rPr>
          <w:rFonts w:ascii="Times New Roman" w:eastAsia="Times New Roman" w:hAnsi="Times New Roman" w:cs="Times New Roman"/>
          <w:color w:val="000000"/>
          <w:sz w:val="24"/>
          <w:szCs w:val="27"/>
          <w:lang w:val="tr-TR" w:eastAsia="tr-TR"/>
        </w:rPr>
        <w:t>Kanunu"nun</w:t>
      </w:r>
      <w:proofErr w:type="spellEnd"/>
      <w:r w:rsidRPr="00007F93">
        <w:rPr>
          <w:rFonts w:ascii="Times New Roman" w:eastAsia="Times New Roman" w:hAnsi="Times New Roman" w:cs="Times New Roman"/>
          <w:color w:val="000000"/>
          <w:sz w:val="24"/>
          <w:szCs w:val="27"/>
          <w:lang w:val="tr-TR" w:eastAsia="tr-TR"/>
        </w:rPr>
        <w:t xml:space="preserve"> 76. maddesinin üçüncü fıkrasında yer alan "Şu kadar ki bu konuda kovuşturma yapılması Adalet Bakanlığının iznine bağlıdır." tümcesinin Anayasa'nın 36. ve 40. maddelerine aykırılığı ileri sürülerek iptali istemidir.</w:t>
      </w:r>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 xml:space="preserve">I- </w:t>
      </w:r>
      <w:proofErr w:type="gramStart"/>
      <w:r w:rsidRPr="00007F93">
        <w:rPr>
          <w:rFonts w:ascii="Times New Roman" w:eastAsia="Times New Roman" w:hAnsi="Times New Roman" w:cs="Times New Roman"/>
          <w:color w:val="000000"/>
          <w:sz w:val="24"/>
          <w:szCs w:val="27"/>
          <w:lang w:val="tr-TR" w:eastAsia="tr-TR"/>
        </w:rPr>
        <w:t>OLAY :</w:t>
      </w:r>
      <w:proofErr w:type="gramEnd"/>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 xml:space="preserve">İtiraz yoluna başvuran mahkeme, sıfat ve hizmetinden dolayı </w:t>
      </w:r>
      <w:proofErr w:type="gramStart"/>
      <w:r w:rsidRPr="00007F93">
        <w:rPr>
          <w:rFonts w:ascii="Times New Roman" w:eastAsia="Times New Roman" w:hAnsi="Times New Roman" w:cs="Times New Roman"/>
          <w:color w:val="000000"/>
          <w:sz w:val="24"/>
          <w:szCs w:val="27"/>
          <w:lang w:val="tr-TR" w:eastAsia="tr-TR"/>
        </w:rPr>
        <w:t>hakime</w:t>
      </w:r>
      <w:proofErr w:type="gramEnd"/>
      <w:r w:rsidRPr="00007F93">
        <w:rPr>
          <w:rFonts w:ascii="Times New Roman" w:eastAsia="Times New Roman" w:hAnsi="Times New Roman" w:cs="Times New Roman"/>
          <w:color w:val="000000"/>
          <w:sz w:val="24"/>
          <w:szCs w:val="27"/>
          <w:lang w:val="tr-TR" w:eastAsia="tr-TR"/>
        </w:rPr>
        <w:t xml:space="preserve"> gıyapta hakaret suçundan sanıkların </w:t>
      </w:r>
      <w:proofErr w:type="spellStart"/>
      <w:r w:rsidRPr="00007F93">
        <w:rPr>
          <w:rFonts w:ascii="Times New Roman" w:eastAsia="Times New Roman" w:hAnsi="Times New Roman" w:cs="Times New Roman"/>
          <w:color w:val="000000"/>
          <w:sz w:val="24"/>
          <w:szCs w:val="27"/>
          <w:lang w:val="tr-TR" w:eastAsia="tr-TR"/>
        </w:rPr>
        <w:t>TCK'nun</w:t>
      </w:r>
      <w:proofErr w:type="spellEnd"/>
      <w:r w:rsidRPr="00007F93">
        <w:rPr>
          <w:rFonts w:ascii="Times New Roman" w:eastAsia="Times New Roman" w:hAnsi="Times New Roman" w:cs="Times New Roman"/>
          <w:color w:val="000000"/>
          <w:sz w:val="24"/>
          <w:szCs w:val="27"/>
          <w:lang w:val="tr-TR" w:eastAsia="tr-TR"/>
        </w:rPr>
        <w:t xml:space="preserve"> 64/1. maddesi aracılığıyla aynı Yasa'nın 482/2. ve 273 maddeleri uyarınca cezalandırılmaları için açılan kamu davasında, 2802 sayılı Hakimler ve Savcılar Yasası'nın 76. maddesi üçüncü fıkrası son tümcesinin Anayasa'nın 36. ve 40. maddelerine aykırı olduğu görüşüyle iptali için 19.11.1992 günlü kararıyla Anayasa Mahkemesi'ne başvurmuştur.</w:t>
      </w:r>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 xml:space="preserve">III- YASA </w:t>
      </w:r>
      <w:proofErr w:type="gramStart"/>
      <w:r w:rsidRPr="00007F93">
        <w:rPr>
          <w:rFonts w:ascii="Times New Roman" w:eastAsia="Times New Roman" w:hAnsi="Times New Roman" w:cs="Times New Roman"/>
          <w:color w:val="000000"/>
          <w:sz w:val="24"/>
          <w:szCs w:val="27"/>
          <w:lang w:val="tr-TR" w:eastAsia="tr-TR"/>
        </w:rPr>
        <w:t>METİNLERİ :</w:t>
      </w:r>
      <w:proofErr w:type="gramEnd"/>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 xml:space="preserve">A) İtiraza Konu Yasa </w:t>
      </w:r>
      <w:proofErr w:type="gramStart"/>
      <w:r w:rsidRPr="00007F93">
        <w:rPr>
          <w:rFonts w:ascii="Times New Roman" w:eastAsia="Times New Roman" w:hAnsi="Times New Roman" w:cs="Times New Roman"/>
          <w:color w:val="000000"/>
          <w:sz w:val="24"/>
          <w:szCs w:val="27"/>
          <w:lang w:val="tr-TR" w:eastAsia="tr-TR"/>
        </w:rPr>
        <w:t>Kuralı :</w:t>
      </w:r>
      <w:proofErr w:type="gramEnd"/>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 xml:space="preserve">24.2.1983 günlü, 2802 sayılı Yasa'nın itiraza konu 76. maddesi üçüncü fıkrasının son tümcesi aynen </w:t>
      </w:r>
      <w:proofErr w:type="gramStart"/>
      <w:r w:rsidRPr="00007F93">
        <w:rPr>
          <w:rFonts w:ascii="Times New Roman" w:eastAsia="Times New Roman" w:hAnsi="Times New Roman" w:cs="Times New Roman"/>
          <w:color w:val="000000"/>
          <w:sz w:val="24"/>
          <w:szCs w:val="27"/>
          <w:lang w:val="tr-TR" w:eastAsia="tr-TR"/>
        </w:rPr>
        <w:t>şöyledir :</w:t>
      </w:r>
      <w:proofErr w:type="gramEnd"/>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 xml:space="preserve">"MADDE 76.- </w:t>
      </w:r>
      <w:proofErr w:type="gramStart"/>
      <w:r w:rsidRPr="00007F93">
        <w:rPr>
          <w:rFonts w:ascii="Times New Roman" w:eastAsia="Times New Roman" w:hAnsi="Times New Roman" w:cs="Times New Roman"/>
          <w:color w:val="000000"/>
          <w:sz w:val="24"/>
          <w:szCs w:val="27"/>
          <w:lang w:val="tr-TR" w:eastAsia="tr-TR"/>
        </w:rPr>
        <w:t>..............</w:t>
      </w:r>
      <w:proofErr w:type="gramEnd"/>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 xml:space="preserve">Disiplin cezasını gerektirecek mahiyette olan ihbar ve </w:t>
      </w:r>
      <w:proofErr w:type="gramStart"/>
      <w:r w:rsidRPr="00007F93">
        <w:rPr>
          <w:rFonts w:ascii="Times New Roman" w:eastAsia="Times New Roman" w:hAnsi="Times New Roman" w:cs="Times New Roman"/>
          <w:color w:val="000000"/>
          <w:sz w:val="24"/>
          <w:szCs w:val="27"/>
          <w:lang w:val="tr-TR" w:eastAsia="tr-TR"/>
        </w:rPr>
        <w:t>şikayetin</w:t>
      </w:r>
      <w:proofErr w:type="gramEnd"/>
      <w:r w:rsidRPr="00007F93">
        <w:rPr>
          <w:rFonts w:ascii="Times New Roman" w:eastAsia="Times New Roman" w:hAnsi="Times New Roman" w:cs="Times New Roman"/>
          <w:color w:val="000000"/>
          <w:sz w:val="24"/>
          <w:szCs w:val="27"/>
          <w:lang w:val="tr-TR" w:eastAsia="tr-TR"/>
        </w:rPr>
        <w:t xml:space="preserve"> kötü niyetle yapıldığı </w:t>
      </w:r>
      <w:proofErr w:type="gramStart"/>
      <w:r w:rsidRPr="00007F93">
        <w:rPr>
          <w:rFonts w:ascii="Times New Roman" w:eastAsia="Times New Roman" w:hAnsi="Times New Roman" w:cs="Times New Roman"/>
          <w:color w:val="000000"/>
          <w:sz w:val="24"/>
          <w:szCs w:val="27"/>
          <w:lang w:val="tr-TR" w:eastAsia="tr-TR"/>
        </w:rPr>
        <w:t>veya</w:t>
      </w:r>
      <w:proofErr w:type="gramEnd"/>
      <w:r w:rsidRPr="00007F93">
        <w:rPr>
          <w:rFonts w:ascii="Times New Roman" w:eastAsia="Times New Roman" w:hAnsi="Times New Roman" w:cs="Times New Roman"/>
          <w:color w:val="000000"/>
          <w:sz w:val="24"/>
          <w:szCs w:val="27"/>
          <w:lang w:val="tr-TR" w:eastAsia="tr-TR"/>
        </w:rPr>
        <w:t xml:space="preserve"> delillerin uydurulduğu anlaşılan hallerde, mahkemece yukarıdaki fıkra hükmü uygulanmakla birlikte Türk Ceza Kanununun 285 inci maddesinin birinci fıkrasında yazılı ceza hükmolunur. Şu kadar ki bu konuda kovuşturma yapılması Adalet Bakanlığının iznine bağlıdır."</w:t>
      </w:r>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 xml:space="preserve">B) Dayanılan Anayasa </w:t>
      </w:r>
      <w:proofErr w:type="gramStart"/>
      <w:r w:rsidRPr="00007F93">
        <w:rPr>
          <w:rFonts w:ascii="Times New Roman" w:eastAsia="Times New Roman" w:hAnsi="Times New Roman" w:cs="Times New Roman"/>
          <w:color w:val="000000"/>
          <w:sz w:val="24"/>
          <w:szCs w:val="27"/>
          <w:lang w:val="tr-TR" w:eastAsia="tr-TR"/>
        </w:rPr>
        <w:t>Kuralları :</w:t>
      </w:r>
      <w:proofErr w:type="gramEnd"/>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Mahkemenin itirazında dayandığı Anayasa kuralları şunlardır:</w:t>
      </w:r>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"MADDE 36.- Herkes, meşru vasıta ve yollardan faydalanmak suretiyle yargı mercileri önünde davacı veya davalı olarak iddia ve savunma hakkına sahiptir.</w:t>
      </w:r>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Hiçbir mahkeme, görev ve yetkisi içindeki davaya bakmaktan kaçınamaz."</w:t>
      </w:r>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 xml:space="preserve">"MADDE 40.- Anayasa ile tanınmış hak ve hürriyetleri ihlal edilen herkes, yetkili makama geciktirilmeden başvurma </w:t>
      </w:r>
      <w:proofErr w:type="gramStart"/>
      <w:r w:rsidRPr="00007F93">
        <w:rPr>
          <w:rFonts w:ascii="Times New Roman" w:eastAsia="Times New Roman" w:hAnsi="Times New Roman" w:cs="Times New Roman"/>
          <w:color w:val="000000"/>
          <w:sz w:val="24"/>
          <w:szCs w:val="27"/>
          <w:lang w:val="tr-TR" w:eastAsia="tr-TR"/>
        </w:rPr>
        <w:t>imkanının</w:t>
      </w:r>
      <w:proofErr w:type="gramEnd"/>
      <w:r w:rsidRPr="00007F93">
        <w:rPr>
          <w:rFonts w:ascii="Times New Roman" w:eastAsia="Times New Roman" w:hAnsi="Times New Roman" w:cs="Times New Roman"/>
          <w:color w:val="000000"/>
          <w:sz w:val="24"/>
          <w:szCs w:val="27"/>
          <w:lang w:val="tr-TR" w:eastAsia="tr-TR"/>
        </w:rPr>
        <w:t xml:space="preserve"> sağlanmasını isteme hakkına sahiptir.</w:t>
      </w:r>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lastRenderedPageBreak/>
        <w:t>Kişinin, resmi görevliler tarafından vaki haksız işlemler sonucu uğradığı zarar da, kanuna göre, Devletçe tazmin edilir. Devletin sorumlu olan ilgili görevliye rücu hakkı saklıdır.</w:t>
      </w:r>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 xml:space="preserve">IV- İLK </w:t>
      </w:r>
      <w:proofErr w:type="gramStart"/>
      <w:r w:rsidRPr="00007F93">
        <w:rPr>
          <w:rFonts w:ascii="Times New Roman" w:eastAsia="Times New Roman" w:hAnsi="Times New Roman" w:cs="Times New Roman"/>
          <w:color w:val="000000"/>
          <w:sz w:val="24"/>
          <w:szCs w:val="27"/>
          <w:lang w:val="tr-TR" w:eastAsia="tr-TR"/>
        </w:rPr>
        <w:t>İNCELEME :</w:t>
      </w:r>
      <w:proofErr w:type="gramEnd"/>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 xml:space="preserve">Anayasa Mahkemesi </w:t>
      </w:r>
      <w:proofErr w:type="spellStart"/>
      <w:r w:rsidRPr="00007F93">
        <w:rPr>
          <w:rFonts w:ascii="Times New Roman" w:eastAsia="Times New Roman" w:hAnsi="Times New Roman" w:cs="Times New Roman"/>
          <w:color w:val="000000"/>
          <w:sz w:val="24"/>
          <w:szCs w:val="27"/>
          <w:lang w:val="tr-TR" w:eastAsia="tr-TR"/>
        </w:rPr>
        <w:t>İçtüzüğü'nün</w:t>
      </w:r>
      <w:proofErr w:type="spellEnd"/>
      <w:r w:rsidRPr="00007F93">
        <w:rPr>
          <w:rFonts w:ascii="Times New Roman" w:eastAsia="Times New Roman" w:hAnsi="Times New Roman" w:cs="Times New Roman"/>
          <w:color w:val="000000"/>
          <w:sz w:val="24"/>
          <w:szCs w:val="27"/>
          <w:lang w:val="tr-TR" w:eastAsia="tr-TR"/>
        </w:rPr>
        <w:t xml:space="preserve"> 8. maddesi uyarınca yapılan ilk inceleme tutanağında, itiraz yoluna başvuran mahkemenin iptalini istediği yasa kuralının bakmakta olduğu davada uygulanıp </w:t>
      </w:r>
      <w:proofErr w:type="spellStart"/>
      <w:r w:rsidRPr="00007F93">
        <w:rPr>
          <w:rFonts w:ascii="Times New Roman" w:eastAsia="Times New Roman" w:hAnsi="Times New Roman" w:cs="Times New Roman"/>
          <w:color w:val="000000"/>
          <w:sz w:val="24"/>
          <w:szCs w:val="27"/>
          <w:lang w:val="tr-TR" w:eastAsia="tr-TR"/>
        </w:rPr>
        <w:t>uygulanmıyacağı</w:t>
      </w:r>
      <w:proofErr w:type="spellEnd"/>
      <w:r w:rsidRPr="00007F93">
        <w:rPr>
          <w:rFonts w:ascii="Times New Roman" w:eastAsia="Times New Roman" w:hAnsi="Times New Roman" w:cs="Times New Roman"/>
          <w:color w:val="000000"/>
          <w:sz w:val="24"/>
          <w:szCs w:val="27"/>
          <w:lang w:val="tr-TR" w:eastAsia="tr-TR"/>
        </w:rPr>
        <w:t xml:space="preserve"> sorunu öncelik taşıdığından, ilk inceleme raporu, dava dosyası ve ekleri, iptali istenilen hüküm ve dayanılan Anayasa kuralları ile bunların gerekçeleri ve öbür yasama belgeleri incelendikten sonra bu konuya öncelik verilerek gereği </w:t>
      </w:r>
      <w:proofErr w:type="gramStart"/>
      <w:r w:rsidRPr="00007F93">
        <w:rPr>
          <w:rFonts w:ascii="Times New Roman" w:eastAsia="Times New Roman" w:hAnsi="Times New Roman" w:cs="Times New Roman"/>
          <w:color w:val="000000"/>
          <w:sz w:val="24"/>
          <w:szCs w:val="27"/>
          <w:lang w:val="tr-TR" w:eastAsia="tr-TR"/>
        </w:rPr>
        <w:t>görüşüldü :</w:t>
      </w:r>
      <w:proofErr w:type="gramEnd"/>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07F93">
        <w:rPr>
          <w:rFonts w:ascii="Times New Roman" w:eastAsia="Times New Roman" w:hAnsi="Times New Roman" w:cs="Times New Roman"/>
          <w:color w:val="000000"/>
          <w:sz w:val="24"/>
          <w:szCs w:val="27"/>
          <w:lang w:val="tr-TR" w:eastAsia="tr-TR"/>
        </w:rPr>
        <w:t xml:space="preserve">Anayasa'nın 152. maddesinin birinci fıkrasıyla, 2949 sayılı Anayasa Mahkemesinin Kuruluşu ve Yargılama Usulleri Hakkında Yasa'nın 28. maddesine göre, bir davaya bakmakta olan mahkeme, uygulanacak bir yasa veya kanun hükmünde kararname hükümlerini Anayasa'ya aykırı görür veya taraflardan birinin ileri sürdüğü aykırılık savının ciddi olduğu kanısına varırsa o hükmün iptali için Anayasa Mahkemesi'ne başvurmaya yetkilidir. </w:t>
      </w:r>
      <w:proofErr w:type="gramEnd"/>
      <w:r w:rsidRPr="00007F93">
        <w:rPr>
          <w:rFonts w:ascii="Times New Roman" w:eastAsia="Times New Roman" w:hAnsi="Times New Roman" w:cs="Times New Roman"/>
          <w:color w:val="000000"/>
          <w:sz w:val="24"/>
          <w:szCs w:val="27"/>
          <w:lang w:val="tr-TR" w:eastAsia="tr-TR"/>
        </w:rPr>
        <w:t xml:space="preserve">Ancak, bir mahkemenin Anayasa Mahkemesi'ne başvurabilmesi için elinde yöntemince açılmış ve görevine giren bir davanın bulunması ve iptali istenen kuralların o davada uygulanacak kural olması gerekmektedir. İtiraz yoluna başvuran mahkemenin bakmakta olduğu dava, sıfat ve hizmetinden dolayı </w:t>
      </w:r>
      <w:proofErr w:type="gramStart"/>
      <w:r w:rsidRPr="00007F93">
        <w:rPr>
          <w:rFonts w:ascii="Times New Roman" w:eastAsia="Times New Roman" w:hAnsi="Times New Roman" w:cs="Times New Roman"/>
          <w:color w:val="000000"/>
          <w:sz w:val="24"/>
          <w:szCs w:val="27"/>
          <w:lang w:val="tr-TR" w:eastAsia="tr-TR"/>
        </w:rPr>
        <w:t>hakime</w:t>
      </w:r>
      <w:proofErr w:type="gramEnd"/>
      <w:r w:rsidRPr="00007F93">
        <w:rPr>
          <w:rFonts w:ascii="Times New Roman" w:eastAsia="Times New Roman" w:hAnsi="Times New Roman" w:cs="Times New Roman"/>
          <w:color w:val="000000"/>
          <w:sz w:val="24"/>
          <w:szCs w:val="27"/>
          <w:lang w:val="tr-TR" w:eastAsia="tr-TR"/>
        </w:rPr>
        <w:t xml:space="preserve"> gıyapta hakaret suçundan sanıkların </w:t>
      </w:r>
      <w:proofErr w:type="spellStart"/>
      <w:r w:rsidRPr="00007F93">
        <w:rPr>
          <w:rFonts w:ascii="Times New Roman" w:eastAsia="Times New Roman" w:hAnsi="Times New Roman" w:cs="Times New Roman"/>
          <w:color w:val="000000"/>
          <w:sz w:val="24"/>
          <w:szCs w:val="27"/>
          <w:lang w:val="tr-TR" w:eastAsia="tr-TR"/>
        </w:rPr>
        <w:t>TCK'nun</w:t>
      </w:r>
      <w:proofErr w:type="spellEnd"/>
      <w:r w:rsidRPr="00007F93">
        <w:rPr>
          <w:rFonts w:ascii="Times New Roman" w:eastAsia="Times New Roman" w:hAnsi="Times New Roman" w:cs="Times New Roman"/>
          <w:color w:val="000000"/>
          <w:sz w:val="24"/>
          <w:szCs w:val="27"/>
          <w:lang w:val="tr-TR" w:eastAsia="tr-TR"/>
        </w:rPr>
        <w:t xml:space="preserve"> 64/1. maddesi aracılığıyla aynı Yasa'nın 482/2. ve 273. maddeleri uyarınca cezalandırılması istemiyle açılmış kamu davası olup, hakarete uğrayan hakim de savcılık yanında davaya katılmıştır.</w:t>
      </w:r>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 xml:space="preserve">İtiraza konu yasa hükmü, 2802 sayılı Yasa'nın Disiplin Cezalarını düzenleyen altıncı kısım birinci bölümünde yer almaktadır. İhbar ve </w:t>
      </w:r>
      <w:proofErr w:type="gramStart"/>
      <w:r w:rsidRPr="00007F93">
        <w:rPr>
          <w:rFonts w:ascii="Times New Roman" w:eastAsia="Times New Roman" w:hAnsi="Times New Roman" w:cs="Times New Roman"/>
          <w:color w:val="000000"/>
          <w:sz w:val="24"/>
          <w:szCs w:val="27"/>
          <w:lang w:val="tr-TR" w:eastAsia="tr-TR"/>
        </w:rPr>
        <w:t>şikayet</w:t>
      </w:r>
      <w:proofErr w:type="gramEnd"/>
      <w:r w:rsidRPr="00007F93">
        <w:rPr>
          <w:rFonts w:ascii="Times New Roman" w:eastAsia="Times New Roman" w:hAnsi="Times New Roman" w:cs="Times New Roman"/>
          <w:color w:val="000000"/>
          <w:sz w:val="24"/>
          <w:szCs w:val="27"/>
          <w:lang w:val="tr-TR" w:eastAsia="tr-TR"/>
        </w:rPr>
        <w:t xml:space="preserve"> başlıklı anılan yasa maddesi, disiplin cezası gerektirecek mahiyetteki ihbar ve şikayetin kötü niyetle yapıldığının veya delillerin uydurulduğunun anlaşılması hallerinde uygulanacak ceza yasası hükmünü ve izlenecek yöntemi göstermektedir. Olayda olduğu gibi, ilgililerin şikayeti sonucu </w:t>
      </w:r>
      <w:proofErr w:type="gramStart"/>
      <w:r w:rsidRPr="00007F93">
        <w:rPr>
          <w:rFonts w:ascii="Times New Roman" w:eastAsia="Times New Roman" w:hAnsi="Times New Roman" w:cs="Times New Roman"/>
          <w:color w:val="000000"/>
          <w:sz w:val="24"/>
          <w:szCs w:val="27"/>
          <w:lang w:val="tr-TR" w:eastAsia="tr-TR"/>
        </w:rPr>
        <w:t>hakim</w:t>
      </w:r>
      <w:proofErr w:type="gramEnd"/>
      <w:r w:rsidRPr="00007F93">
        <w:rPr>
          <w:rFonts w:ascii="Times New Roman" w:eastAsia="Times New Roman" w:hAnsi="Times New Roman" w:cs="Times New Roman"/>
          <w:color w:val="000000"/>
          <w:sz w:val="24"/>
          <w:szCs w:val="27"/>
          <w:lang w:val="tr-TR" w:eastAsia="tr-TR"/>
        </w:rPr>
        <w:t xml:space="preserve"> veya savcı aleyhine disiplin soruşturmasına konu olmayan durumlarda 76. maddenin üçüncü fıkrası hükmü uyarınca Adalet Bakanlığı'nın izninin alınması gerekmemektedir.</w:t>
      </w:r>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 xml:space="preserve">Bu duruma göre, itiraz yoluna başvuran Bilecik Asliye Ceza Mahkemesi'nin iptalini istediği 2802 sayılı </w:t>
      </w:r>
      <w:proofErr w:type="gramStart"/>
      <w:r w:rsidRPr="00007F93">
        <w:rPr>
          <w:rFonts w:ascii="Times New Roman" w:eastAsia="Times New Roman" w:hAnsi="Times New Roman" w:cs="Times New Roman"/>
          <w:color w:val="000000"/>
          <w:sz w:val="24"/>
          <w:szCs w:val="27"/>
          <w:lang w:val="tr-TR" w:eastAsia="tr-TR"/>
        </w:rPr>
        <w:t>Hakimler</w:t>
      </w:r>
      <w:proofErr w:type="gramEnd"/>
      <w:r w:rsidRPr="00007F93">
        <w:rPr>
          <w:rFonts w:ascii="Times New Roman" w:eastAsia="Times New Roman" w:hAnsi="Times New Roman" w:cs="Times New Roman"/>
          <w:color w:val="000000"/>
          <w:sz w:val="24"/>
          <w:szCs w:val="27"/>
          <w:lang w:val="tr-TR" w:eastAsia="tr-TR"/>
        </w:rPr>
        <w:t xml:space="preserve"> ve Savcılar Yasası'nın 76. maddesinin üçüncü fıkrasında yer alan ve "Şu kadar ki bu konuda kovuşturma yapılması Adalet Bakanlığının iznine bağlıdır." tümcesi davada uygulanacak kural olmadığından mahkemenin itiraz yoluna başvurmaya yetkisi yoktur.</w:t>
      </w:r>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 xml:space="preserve">V- </w:t>
      </w:r>
      <w:proofErr w:type="gramStart"/>
      <w:r w:rsidRPr="00007F93">
        <w:rPr>
          <w:rFonts w:ascii="Times New Roman" w:eastAsia="Times New Roman" w:hAnsi="Times New Roman" w:cs="Times New Roman"/>
          <w:color w:val="000000"/>
          <w:sz w:val="24"/>
          <w:szCs w:val="27"/>
          <w:lang w:val="tr-TR" w:eastAsia="tr-TR"/>
        </w:rPr>
        <w:t>SONUÇ :</w:t>
      </w:r>
      <w:proofErr w:type="gramEnd"/>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Anayasa'nın 152. maddesinin birinci fıkrası ile 2949 sayılı Yasa'nın 28. maddesine göre, iptali istenen kuralın başvuran mahkemenin bakmakta olduğu davada uygulayacağı kural olmaması nedeniyle itirazın REDDİNE,</w:t>
      </w:r>
    </w:p>
    <w:p w:rsid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19.1.1993 gününde OYBİRLİĞİYLE karar verildi.</w:t>
      </w:r>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bookmarkStart w:id="0" w:name="_GoBack"/>
      <w:bookmarkEnd w:id="0"/>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07F93" w:rsidRPr="00007F93" w:rsidTr="00007F93">
        <w:trPr>
          <w:tblCellSpacing w:w="0" w:type="dxa"/>
        </w:trPr>
        <w:tc>
          <w:tcPr>
            <w:tcW w:w="1667" w:type="pct"/>
            <w:hideMark/>
          </w:tcPr>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7"/>
                <w:lang w:val="tr-TR" w:eastAsia="tr-TR"/>
              </w:rPr>
              <w:lastRenderedPageBreak/>
              <w:t>Başkan</w:t>
            </w:r>
          </w:p>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7"/>
                <w:lang w:val="tr-TR" w:eastAsia="tr-TR"/>
              </w:rPr>
              <w:t>Yekta Güngör ÖZDEN</w:t>
            </w:r>
          </w:p>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4"/>
                <w:lang w:val="tr-TR" w:eastAsia="tr-TR"/>
              </w:rPr>
              <w:t> </w:t>
            </w:r>
          </w:p>
        </w:tc>
        <w:tc>
          <w:tcPr>
            <w:tcW w:w="1667" w:type="pct"/>
            <w:gridSpan w:val="2"/>
            <w:hideMark/>
          </w:tcPr>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7"/>
                <w:lang w:val="tr-TR" w:eastAsia="tr-TR"/>
              </w:rPr>
              <w:t>Başkanvekili</w:t>
            </w:r>
          </w:p>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7"/>
                <w:lang w:val="tr-TR" w:eastAsia="tr-TR"/>
              </w:rPr>
              <w:t>Güven DİNÇER</w:t>
            </w:r>
          </w:p>
        </w:tc>
        <w:tc>
          <w:tcPr>
            <w:tcW w:w="1667" w:type="pct"/>
            <w:hideMark/>
          </w:tcPr>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7"/>
                <w:lang w:val="tr-TR" w:eastAsia="tr-TR"/>
              </w:rPr>
              <w:t>Üye</w:t>
            </w:r>
          </w:p>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7"/>
                <w:lang w:val="tr-TR" w:eastAsia="tr-TR"/>
              </w:rPr>
              <w:t>Servet TÜZÜN</w:t>
            </w:r>
          </w:p>
        </w:tc>
      </w:tr>
      <w:tr w:rsidR="00007F93" w:rsidRPr="00007F93" w:rsidTr="00007F93">
        <w:trPr>
          <w:tblCellSpacing w:w="0" w:type="dxa"/>
        </w:trPr>
        <w:tc>
          <w:tcPr>
            <w:tcW w:w="1667" w:type="pct"/>
            <w:hideMark/>
          </w:tcPr>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7"/>
                <w:lang w:val="tr-TR" w:eastAsia="tr-TR"/>
              </w:rPr>
              <w:t>Üye</w:t>
            </w:r>
          </w:p>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7"/>
                <w:lang w:val="tr-TR" w:eastAsia="tr-TR"/>
              </w:rPr>
              <w:t>Mustafa GÖNÜL</w:t>
            </w:r>
          </w:p>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4"/>
                <w:lang w:val="tr-TR" w:eastAsia="tr-TR"/>
              </w:rPr>
              <w:t> </w:t>
            </w:r>
          </w:p>
        </w:tc>
        <w:tc>
          <w:tcPr>
            <w:tcW w:w="1667" w:type="pct"/>
            <w:gridSpan w:val="2"/>
            <w:hideMark/>
          </w:tcPr>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7"/>
                <w:lang w:val="tr-TR" w:eastAsia="tr-TR"/>
              </w:rPr>
              <w:t>Üye</w:t>
            </w:r>
          </w:p>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7"/>
                <w:lang w:val="tr-TR" w:eastAsia="tr-TR"/>
              </w:rPr>
              <w:t>Mustafa ŞAHİN</w:t>
            </w:r>
          </w:p>
        </w:tc>
        <w:tc>
          <w:tcPr>
            <w:tcW w:w="1667" w:type="pct"/>
            <w:hideMark/>
          </w:tcPr>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7"/>
                <w:lang w:val="tr-TR" w:eastAsia="tr-TR"/>
              </w:rPr>
              <w:t>Üye</w:t>
            </w:r>
          </w:p>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7"/>
                <w:lang w:val="tr-TR" w:eastAsia="tr-TR"/>
              </w:rPr>
              <w:t>İhsan PEKEL</w:t>
            </w:r>
          </w:p>
        </w:tc>
      </w:tr>
      <w:tr w:rsidR="00007F93" w:rsidRPr="00007F93" w:rsidTr="00007F93">
        <w:trPr>
          <w:tblCellSpacing w:w="0" w:type="dxa"/>
        </w:trPr>
        <w:tc>
          <w:tcPr>
            <w:tcW w:w="1667" w:type="pct"/>
            <w:hideMark/>
          </w:tcPr>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7"/>
                <w:lang w:val="tr-TR" w:eastAsia="tr-TR"/>
              </w:rPr>
              <w:t>Üye</w:t>
            </w:r>
          </w:p>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7"/>
                <w:lang w:val="tr-TR" w:eastAsia="tr-TR"/>
              </w:rPr>
              <w:t>Selçuk TÜZÜN</w:t>
            </w:r>
          </w:p>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4"/>
                <w:lang w:val="tr-TR" w:eastAsia="tr-TR"/>
              </w:rPr>
              <w:t> </w:t>
            </w:r>
          </w:p>
        </w:tc>
        <w:tc>
          <w:tcPr>
            <w:tcW w:w="1667" w:type="pct"/>
            <w:gridSpan w:val="2"/>
            <w:hideMark/>
          </w:tcPr>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7"/>
                <w:lang w:val="tr-TR" w:eastAsia="tr-TR"/>
              </w:rPr>
              <w:t>Üye</w:t>
            </w:r>
          </w:p>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7"/>
                <w:lang w:val="tr-TR" w:eastAsia="tr-TR"/>
              </w:rPr>
              <w:t>Ahmet N. SEZER</w:t>
            </w:r>
          </w:p>
        </w:tc>
        <w:tc>
          <w:tcPr>
            <w:tcW w:w="1667" w:type="pct"/>
            <w:hideMark/>
          </w:tcPr>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7"/>
                <w:lang w:val="tr-TR" w:eastAsia="tr-TR"/>
              </w:rPr>
              <w:t>Üye</w:t>
            </w:r>
          </w:p>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7"/>
                <w:lang w:val="tr-TR" w:eastAsia="tr-TR"/>
              </w:rPr>
              <w:t>Haşim KILIÇ</w:t>
            </w:r>
          </w:p>
        </w:tc>
      </w:tr>
      <w:tr w:rsidR="00007F93" w:rsidRPr="00007F93" w:rsidTr="00007F93">
        <w:trPr>
          <w:tblCellSpacing w:w="0" w:type="dxa"/>
        </w:trPr>
        <w:tc>
          <w:tcPr>
            <w:tcW w:w="2500" w:type="pct"/>
            <w:gridSpan w:val="2"/>
            <w:hideMark/>
          </w:tcPr>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7"/>
                <w:lang w:val="tr-TR" w:eastAsia="tr-TR"/>
              </w:rPr>
              <w:t>Üye</w:t>
            </w:r>
          </w:p>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7"/>
                <w:lang w:val="tr-TR" w:eastAsia="tr-TR"/>
              </w:rPr>
              <w:t>Yalçın ACARGÜN</w:t>
            </w:r>
          </w:p>
        </w:tc>
        <w:tc>
          <w:tcPr>
            <w:tcW w:w="2500" w:type="pct"/>
            <w:gridSpan w:val="2"/>
            <w:hideMark/>
          </w:tcPr>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7"/>
                <w:lang w:val="tr-TR" w:eastAsia="tr-TR"/>
              </w:rPr>
              <w:t>Üye</w:t>
            </w:r>
          </w:p>
          <w:p w:rsidR="00007F93" w:rsidRPr="00007F93" w:rsidRDefault="00007F93" w:rsidP="00007F9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7F93">
              <w:rPr>
                <w:rFonts w:ascii="Times New Roman" w:eastAsia="Times New Roman" w:hAnsi="Times New Roman" w:cs="Times New Roman"/>
                <w:sz w:val="24"/>
                <w:szCs w:val="27"/>
                <w:lang w:val="tr-TR" w:eastAsia="tr-TR"/>
              </w:rPr>
              <w:t>Mustafa BUMİN</w:t>
            </w:r>
          </w:p>
        </w:tc>
      </w:tr>
    </w:tbl>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 </w:t>
      </w:r>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 </w:t>
      </w:r>
    </w:p>
    <w:p w:rsidR="00007F93" w:rsidRPr="00007F93" w:rsidRDefault="00007F93" w:rsidP="00007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7F93">
        <w:rPr>
          <w:rFonts w:ascii="Times New Roman" w:eastAsia="Times New Roman" w:hAnsi="Times New Roman" w:cs="Times New Roman"/>
          <w:color w:val="000000"/>
          <w:sz w:val="24"/>
          <w:szCs w:val="27"/>
          <w:lang w:val="tr-TR" w:eastAsia="tr-TR"/>
        </w:rPr>
        <w:t> </w:t>
      </w:r>
    </w:p>
    <w:p w:rsidR="00F74073" w:rsidRPr="00007F93" w:rsidRDefault="00F74073" w:rsidP="00007F93">
      <w:pPr>
        <w:spacing w:before="100" w:beforeAutospacing="1" w:after="100" w:afterAutospacing="1" w:line="240" w:lineRule="auto"/>
        <w:ind w:firstLine="709"/>
        <w:jc w:val="both"/>
        <w:rPr>
          <w:rFonts w:ascii="Times New Roman" w:hAnsi="Times New Roman" w:cs="Times New Roman"/>
          <w:sz w:val="24"/>
        </w:rPr>
      </w:pPr>
    </w:p>
    <w:sectPr w:rsidR="00F74073" w:rsidRPr="00007F93" w:rsidSect="00007F9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60" w:rsidRDefault="00CA7060" w:rsidP="00007F93">
      <w:pPr>
        <w:spacing w:after="0" w:line="240" w:lineRule="auto"/>
      </w:pPr>
      <w:r>
        <w:separator/>
      </w:r>
    </w:p>
  </w:endnote>
  <w:endnote w:type="continuationSeparator" w:id="0">
    <w:p w:rsidR="00CA7060" w:rsidRDefault="00CA7060" w:rsidP="0000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93" w:rsidRDefault="00007F93" w:rsidP="00596AF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7F93" w:rsidRDefault="00007F93" w:rsidP="00007F9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93" w:rsidRPr="00007F93" w:rsidRDefault="00007F93" w:rsidP="00596AF7">
    <w:pPr>
      <w:pStyle w:val="Altbilgi"/>
      <w:framePr w:wrap="around" w:vAnchor="text" w:hAnchor="margin" w:xAlign="right" w:y="1"/>
      <w:rPr>
        <w:rStyle w:val="SayfaNumaras"/>
        <w:rFonts w:ascii="Times New Roman" w:hAnsi="Times New Roman" w:cs="Times New Roman"/>
      </w:rPr>
    </w:pPr>
    <w:r w:rsidRPr="00007F93">
      <w:rPr>
        <w:rStyle w:val="SayfaNumaras"/>
        <w:rFonts w:ascii="Times New Roman" w:hAnsi="Times New Roman" w:cs="Times New Roman"/>
      </w:rPr>
      <w:fldChar w:fldCharType="begin"/>
    </w:r>
    <w:r w:rsidRPr="00007F93">
      <w:rPr>
        <w:rStyle w:val="SayfaNumaras"/>
        <w:rFonts w:ascii="Times New Roman" w:hAnsi="Times New Roman" w:cs="Times New Roman"/>
      </w:rPr>
      <w:instrText xml:space="preserve">PAGE  </w:instrText>
    </w:r>
    <w:r w:rsidRPr="00007F93">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07F93">
      <w:rPr>
        <w:rStyle w:val="SayfaNumaras"/>
        <w:rFonts w:ascii="Times New Roman" w:hAnsi="Times New Roman" w:cs="Times New Roman"/>
      </w:rPr>
      <w:fldChar w:fldCharType="end"/>
    </w:r>
  </w:p>
  <w:p w:rsidR="00007F93" w:rsidRPr="00007F93" w:rsidRDefault="00007F93" w:rsidP="00007F9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93" w:rsidRDefault="00007F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60" w:rsidRDefault="00CA7060" w:rsidP="00007F93">
      <w:pPr>
        <w:spacing w:after="0" w:line="240" w:lineRule="auto"/>
      </w:pPr>
      <w:r>
        <w:separator/>
      </w:r>
    </w:p>
  </w:footnote>
  <w:footnote w:type="continuationSeparator" w:id="0">
    <w:p w:rsidR="00CA7060" w:rsidRDefault="00CA7060" w:rsidP="00007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93" w:rsidRDefault="00007F9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93" w:rsidRDefault="00007F93">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1993/2</w:t>
    </w:r>
  </w:p>
  <w:p w:rsidR="00007F93" w:rsidRDefault="00007F93">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1993/2</w:t>
    </w:r>
  </w:p>
  <w:p w:rsidR="00007F93" w:rsidRPr="00007F93" w:rsidRDefault="00007F9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93" w:rsidRDefault="00007F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F36"/>
    <w:rsid w:val="00007F93"/>
    <w:rsid w:val="005F2F36"/>
    <w:rsid w:val="007D70D8"/>
    <w:rsid w:val="00A040FC"/>
    <w:rsid w:val="00CA7060"/>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11F8F-949E-4A61-BCB9-9EDF62BA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007F93"/>
    <w:rPr>
      <w:color w:val="0000FF"/>
      <w:u w:val="single"/>
    </w:rPr>
  </w:style>
  <w:style w:type="paragraph" w:styleId="NormalWeb">
    <w:name w:val="Normal (Web)"/>
    <w:basedOn w:val="Normal"/>
    <w:uiPriority w:val="99"/>
    <w:semiHidden/>
    <w:unhideWhenUsed/>
    <w:rsid w:val="00007F9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07F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7F93"/>
    <w:rPr>
      <w:lang w:val="en-US"/>
    </w:rPr>
  </w:style>
  <w:style w:type="character" w:styleId="SayfaNumaras">
    <w:name w:val="page number"/>
    <w:basedOn w:val="VarsaylanParagrafYazTipi"/>
    <w:uiPriority w:val="99"/>
    <w:semiHidden/>
    <w:unhideWhenUsed/>
    <w:rsid w:val="0000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2018-12-17T10:09:00Z</dcterms:created>
  <dcterms:modified xsi:type="dcterms:W3CDTF">2018-12-17T10:10:00Z</dcterms:modified>
</cp:coreProperties>
</file>