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b/>
          <w:bCs/>
          <w:color w:val="000000"/>
          <w:sz w:val="24"/>
          <w:szCs w:val="27"/>
          <w:lang w:val="tr-TR" w:eastAsia="tr-TR"/>
        </w:rPr>
        <w:t>ANAYASA MAHKEMESİ KARARI</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p>
    <w:p w:rsidR="00885EB9" w:rsidRPr="00885EB9" w:rsidRDefault="00885EB9" w:rsidP="00885EB9">
      <w:pPr>
        <w:spacing w:after="0" w:line="240" w:lineRule="auto"/>
        <w:jc w:val="both"/>
        <w:rPr>
          <w:rFonts w:ascii="Times New Roman" w:eastAsia="Times New Roman" w:hAnsi="Times New Roman" w:cs="Times New Roman"/>
          <w:b/>
          <w:color w:val="000000"/>
          <w:sz w:val="24"/>
          <w:szCs w:val="27"/>
          <w:lang w:val="tr-TR" w:eastAsia="tr-TR"/>
        </w:rPr>
      </w:pPr>
      <w:r w:rsidRPr="00885EB9">
        <w:rPr>
          <w:rFonts w:ascii="Times New Roman" w:eastAsia="Times New Roman" w:hAnsi="Times New Roman" w:cs="Times New Roman"/>
          <w:b/>
          <w:color w:val="000000"/>
          <w:sz w:val="24"/>
          <w:szCs w:val="27"/>
          <w:lang w:val="tr-TR" w:eastAsia="tr-TR"/>
        </w:rPr>
        <w:t>Esas Sayısı: 1991/25</w:t>
      </w:r>
    </w:p>
    <w:p w:rsidR="00885EB9" w:rsidRPr="00885EB9" w:rsidRDefault="00885EB9" w:rsidP="00885EB9">
      <w:pPr>
        <w:spacing w:after="0" w:line="240" w:lineRule="auto"/>
        <w:jc w:val="both"/>
        <w:rPr>
          <w:rFonts w:ascii="Times New Roman" w:eastAsia="Times New Roman" w:hAnsi="Times New Roman" w:cs="Times New Roman"/>
          <w:b/>
          <w:color w:val="000000"/>
          <w:sz w:val="24"/>
          <w:szCs w:val="27"/>
          <w:lang w:val="tr-TR" w:eastAsia="tr-TR"/>
        </w:rPr>
      </w:pPr>
      <w:r w:rsidRPr="00885EB9">
        <w:rPr>
          <w:rFonts w:ascii="Times New Roman" w:eastAsia="Times New Roman" w:hAnsi="Times New Roman" w:cs="Times New Roman"/>
          <w:b/>
          <w:color w:val="000000"/>
          <w:sz w:val="24"/>
          <w:szCs w:val="27"/>
          <w:lang w:val="tr-TR" w:eastAsia="tr-TR"/>
        </w:rPr>
        <w:t>Karar Sayısı: 1991/18</w:t>
      </w:r>
    </w:p>
    <w:p w:rsidR="00885EB9" w:rsidRPr="00885EB9" w:rsidRDefault="00885EB9" w:rsidP="00885EB9">
      <w:pPr>
        <w:spacing w:after="0" w:line="240" w:lineRule="auto"/>
        <w:jc w:val="both"/>
        <w:rPr>
          <w:rFonts w:ascii="Times New Roman" w:eastAsia="Times New Roman" w:hAnsi="Times New Roman" w:cs="Times New Roman"/>
          <w:b/>
          <w:color w:val="000000"/>
          <w:sz w:val="24"/>
          <w:szCs w:val="27"/>
          <w:lang w:val="tr-TR" w:eastAsia="tr-TR"/>
        </w:rPr>
      </w:pPr>
      <w:r w:rsidRPr="00885EB9">
        <w:rPr>
          <w:rFonts w:ascii="Times New Roman" w:eastAsia="Times New Roman" w:hAnsi="Times New Roman" w:cs="Times New Roman"/>
          <w:b/>
          <w:color w:val="000000"/>
          <w:sz w:val="24"/>
          <w:szCs w:val="27"/>
          <w:lang w:val="tr-TR" w:eastAsia="tr-TR"/>
        </w:rPr>
        <w:t>Karar Günü: 21.6.1991</w:t>
      </w:r>
    </w:p>
    <w:p w:rsidR="00885EB9" w:rsidRPr="00885EB9" w:rsidRDefault="00885EB9" w:rsidP="00885EB9">
      <w:pPr>
        <w:spacing w:after="0" w:line="240" w:lineRule="auto"/>
        <w:jc w:val="both"/>
        <w:rPr>
          <w:rFonts w:ascii="Times New Roman" w:eastAsia="Times New Roman" w:hAnsi="Times New Roman" w:cs="Times New Roman"/>
          <w:b/>
          <w:color w:val="000000"/>
          <w:sz w:val="24"/>
          <w:szCs w:val="27"/>
          <w:lang w:val="tr-TR" w:eastAsia="tr-TR"/>
        </w:rPr>
      </w:pPr>
      <w:r w:rsidRPr="00885EB9">
        <w:rPr>
          <w:rFonts w:ascii="Times New Roman" w:eastAsia="Times New Roman" w:hAnsi="Times New Roman" w:cs="Times New Roman"/>
          <w:b/>
          <w:bCs/>
          <w:color w:val="000000"/>
          <w:sz w:val="24"/>
          <w:szCs w:val="26"/>
          <w:lang w:val="tr-TR" w:eastAsia="tr-TR"/>
        </w:rPr>
        <w:t>R.G. Tarih-</w:t>
      </w:r>
      <w:proofErr w:type="gramStart"/>
      <w:r w:rsidRPr="00885EB9">
        <w:rPr>
          <w:rFonts w:ascii="Times New Roman" w:eastAsia="Times New Roman" w:hAnsi="Times New Roman" w:cs="Times New Roman"/>
          <w:b/>
          <w:bCs/>
          <w:color w:val="000000"/>
          <w:sz w:val="24"/>
          <w:szCs w:val="26"/>
          <w:lang w:val="tr-TR" w:eastAsia="tr-TR"/>
        </w:rPr>
        <w:t>Sayı :17</w:t>
      </w:r>
      <w:proofErr w:type="gramEnd"/>
      <w:r w:rsidRPr="00885EB9">
        <w:rPr>
          <w:rFonts w:ascii="Times New Roman" w:eastAsia="Times New Roman" w:hAnsi="Times New Roman" w:cs="Times New Roman"/>
          <w:b/>
          <w:bCs/>
          <w:color w:val="000000"/>
          <w:sz w:val="24"/>
          <w:szCs w:val="26"/>
          <w:lang w:val="tr-TR" w:eastAsia="tr-TR"/>
        </w:rPr>
        <w:t>.09.1995-22407</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xml:space="preserve">İTİRAZ YOLUNA </w:t>
      </w:r>
      <w:proofErr w:type="gramStart"/>
      <w:r w:rsidRPr="00885EB9">
        <w:rPr>
          <w:rFonts w:ascii="Times New Roman" w:eastAsia="Times New Roman" w:hAnsi="Times New Roman" w:cs="Times New Roman"/>
          <w:color w:val="000000"/>
          <w:sz w:val="24"/>
          <w:szCs w:val="27"/>
          <w:lang w:val="tr-TR" w:eastAsia="tr-TR"/>
        </w:rPr>
        <w:t>BAŞVURAN : Kaman</w:t>
      </w:r>
      <w:proofErr w:type="gramEnd"/>
      <w:r w:rsidRPr="00885EB9">
        <w:rPr>
          <w:rFonts w:ascii="Times New Roman" w:eastAsia="Times New Roman" w:hAnsi="Times New Roman" w:cs="Times New Roman"/>
          <w:color w:val="000000"/>
          <w:sz w:val="24"/>
          <w:szCs w:val="27"/>
          <w:lang w:val="tr-TR" w:eastAsia="tr-TR"/>
        </w:rPr>
        <w:t xml:space="preserve"> Asliye Ceza Mahkemesi.</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İTİRAZIN KONUSU : 4.1.1961 günlü, 213 sayılı Vergi Usul Kanunu'nun 360. maddesine, 3.12.1988 günlü, 3505 sayılı Yasa'nın 9. maddesiyle eklenen ikinci fıkranın Anayasa'nın 10</w:t>
      </w:r>
      <w:proofErr w:type="gramStart"/>
      <w:r w:rsidRPr="00885EB9">
        <w:rPr>
          <w:rFonts w:ascii="Times New Roman" w:eastAsia="Times New Roman" w:hAnsi="Times New Roman" w:cs="Times New Roman"/>
          <w:color w:val="000000"/>
          <w:sz w:val="24"/>
          <w:szCs w:val="27"/>
          <w:lang w:val="tr-TR" w:eastAsia="tr-TR"/>
        </w:rPr>
        <w:t>.,</w:t>
      </w:r>
      <w:proofErr w:type="gramEnd"/>
      <w:r w:rsidRPr="00885EB9">
        <w:rPr>
          <w:rFonts w:ascii="Times New Roman" w:eastAsia="Times New Roman" w:hAnsi="Times New Roman" w:cs="Times New Roman"/>
          <w:color w:val="000000"/>
          <w:sz w:val="24"/>
          <w:szCs w:val="27"/>
          <w:lang w:val="tr-TR" w:eastAsia="tr-TR"/>
        </w:rPr>
        <w:t xml:space="preserve"> 11. ve 13. maddelerine aykırılığı savıyla iptali istemidir.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I- OLAY</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5EB9">
        <w:rPr>
          <w:rFonts w:ascii="Times New Roman" w:eastAsia="Times New Roman" w:hAnsi="Times New Roman" w:cs="Times New Roman"/>
          <w:color w:val="000000"/>
          <w:sz w:val="24"/>
          <w:szCs w:val="27"/>
          <w:lang w:val="tr-TR" w:eastAsia="tr-TR"/>
        </w:rPr>
        <w:t>Sanığın, idaresindeki kamyonla seyir halinde iken denetim yapan vergi kontrol memurlarının dur ihtarına uymayarak 213 sayılı Yasa'ya aykırı davranışta bulunmaktan eylemine uyan aynı yasanın 358. maddenin birinci fıkrası yoluyla 360. maddesi uyarınca cezalandırılması için açılan kamu davasında mahkemece bu maddenin ikinci fıkrasının Anayasa'ya aykırı olduğu görüşü ve iptal istemiyle doğrudan Anayasa Mahkemesi'ne başvurulmuştur.</w:t>
      </w:r>
      <w:proofErr w:type="gramEnd"/>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III- YASA METİNLERİ</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A. İptali İstenilen Yasa Kuralı</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xml:space="preserve">4.1.1961 günlü, 213 sayılı Vergi Usul Yasası'nın 360. maddesine, 3.12.1988 günlü, 3505 sayılı Yasa'nın 9. maddesiyle eklenen ikinci fıkra </w:t>
      </w:r>
      <w:proofErr w:type="gramStart"/>
      <w:r w:rsidRPr="00885EB9">
        <w:rPr>
          <w:rFonts w:ascii="Times New Roman" w:eastAsia="Times New Roman" w:hAnsi="Times New Roman" w:cs="Times New Roman"/>
          <w:color w:val="000000"/>
          <w:sz w:val="24"/>
          <w:szCs w:val="27"/>
          <w:lang w:val="tr-TR" w:eastAsia="tr-TR"/>
        </w:rPr>
        <w:t>şöyledir :</w:t>
      </w:r>
      <w:proofErr w:type="gramEnd"/>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"Kaçakçılığa teşebbüs nedeniyle hükmolunan hapis cezasının paraya çevrilmesine hükmolunması halinde, para cezası tutarının hesabında; hapis cezasının her bir günü için sanayi sektörü için belirlenen, yürürlükteki asgari ücretin bir aylık tutarının yarısı esas alınır."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B. Dayanılan Anayasa Kuralları</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xml:space="preserve">İptal gerekçesinde dayanılan Anayasa kuralları </w:t>
      </w:r>
      <w:proofErr w:type="gramStart"/>
      <w:r w:rsidRPr="00885EB9">
        <w:rPr>
          <w:rFonts w:ascii="Times New Roman" w:eastAsia="Times New Roman" w:hAnsi="Times New Roman" w:cs="Times New Roman"/>
          <w:color w:val="000000"/>
          <w:sz w:val="24"/>
          <w:szCs w:val="27"/>
          <w:lang w:val="tr-TR" w:eastAsia="tr-TR"/>
        </w:rPr>
        <w:t>şunlardır :</w:t>
      </w:r>
      <w:proofErr w:type="gramEnd"/>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1. "MADDE 10.- Herkes, dil, ırk, renk, cinsiyet, siyasî düşünce, felsefî inanç, din, mezhep ve benzeri sebeplerle ayrım gözetilmeksizin kanun önünde eşittir.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Hiçbir kişiye, aileye, zümreye veya sınıfa imtiyaz tanınamaz.</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2. "MADDE 11.- Anayasa hükümleri, yasama, yürütme ve yargı organlarını, idare makamlarını ve diğer kuruluş ve kişileri bağlayan temel hukuk kurallarıdır.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lastRenderedPageBreak/>
        <w:t>Kanunlar Anayasaya aykırı olamaz."</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3. "MADDE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ve öngörüldükleri amaç dışında kullanılamaz.</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Bu maddede yer alan genel sınırlama sebepleri temel hak ve hürriyetlerin tümü için geçerlidir."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IV- İLK İNCELEME VE ESASIN İNCELENMESİ</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5EB9">
        <w:rPr>
          <w:rFonts w:ascii="Times New Roman" w:eastAsia="Times New Roman" w:hAnsi="Times New Roman" w:cs="Times New Roman"/>
          <w:color w:val="000000"/>
          <w:sz w:val="24"/>
          <w:szCs w:val="27"/>
          <w:lang w:val="tr-TR" w:eastAsia="tr-TR"/>
        </w:rPr>
        <w:t xml:space="preserve">Anayasa Mahkemesi </w:t>
      </w:r>
      <w:proofErr w:type="spellStart"/>
      <w:r w:rsidRPr="00885EB9">
        <w:rPr>
          <w:rFonts w:ascii="Times New Roman" w:eastAsia="Times New Roman" w:hAnsi="Times New Roman" w:cs="Times New Roman"/>
          <w:color w:val="000000"/>
          <w:sz w:val="24"/>
          <w:szCs w:val="27"/>
          <w:lang w:val="tr-TR" w:eastAsia="tr-TR"/>
        </w:rPr>
        <w:t>İçtüzüğü'nün</w:t>
      </w:r>
      <w:proofErr w:type="spellEnd"/>
      <w:r w:rsidRPr="00885EB9">
        <w:rPr>
          <w:rFonts w:ascii="Times New Roman" w:eastAsia="Times New Roman" w:hAnsi="Times New Roman" w:cs="Times New Roman"/>
          <w:color w:val="000000"/>
          <w:sz w:val="24"/>
          <w:szCs w:val="27"/>
          <w:lang w:val="tr-TR" w:eastAsia="tr-TR"/>
        </w:rPr>
        <w:t xml:space="preserve"> 8. maddesi uyarınca Yekta Güngör ÖZDEN, Servet TÜZÜN, Mustafa GÖNÜL, Mustafa ŞAHİN, İhsan PEKEL, Selçuk TÜZÜN, Ahmet N. SEZER, Erol CANSEL, Yavuz NAZAROĞLU, Haşim KILIÇ ve Yalçın </w:t>
      </w:r>
      <w:proofErr w:type="spellStart"/>
      <w:r w:rsidRPr="00885EB9">
        <w:rPr>
          <w:rFonts w:ascii="Times New Roman" w:eastAsia="Times New Roman" w:hAnsi="Times New Roman" w:cs="Times New Roman"/>
          <w:color w:val="000000"/>
          <w:sz w:val="24"/>
          <w:szCs w:val="27"/>
          <w:lang w:val="tr-TR" w:eastAsia="tr-TR"/>
        </w:rPr>
        <w:t>ACARGÜN'ün</w:t>
      </w:r>
      <w:proofErr w:type="spellEnd"/>
      <w:r w:rsidRPr="00885EB9">
        <w:rPr>
          <w:rFonts w:ascii="Times New Roman" w:eastAsia="Times New Roman" w:hAnsi="Times New Roman" w:cs="Times New Roman"/>
          <w:color w:val="000000"/>
          <w:sz w:val="24"/>
          <w:szCs w:val="27"/>
          <w:lang w:val="tr-TR" w:eastAsia="tr-TR"/>
        </w:rPr>
        <w:t xml:space="preserve"> katılmalarıyla 21.6.1991 günü yapılan ilk inceleme toplantısında; dosyada eksiklik bulunmadığından bu aşamada başka hususlar üzerinde durulmaksızın işin esasının incelenmesine oybirliğiyle karar verilerek rapor, başvuru kararı ve ekleri, iptali istenilen yasa kuralı ile dayanılan Anayasa kuralları, bunların gerekçeleri ve öteki yasama belgeleri okunup incelendikten sonra gereği görüşülüp düşünüldü:</w:t>
      </w:r>
      <w:proofErr w:type="gramEnd"/>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A. VERGİ SUÇ VE CEZALARI HAKKINDA GENEL AÇIKLAMA</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Kamu hizmetlerinin yerine getirilebilmesi vergi yükümlülüğünün zamanında ve eksiksiz ödenmesi ile gerçekleşir. Vergi yasaları gereklerinin zamanında ve kurallarına uygun yerine getirilmesi ve böylece yasaların etkinliğini sağlamak içinde vergi suç ve cezalarına yer verilmiştir.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xml:space="preserve">Vergi suç ve cezalarına ilişkin kurallar esas olarak 213 sayılı Vergi Usul Yasası'nda düzenlenmiştir. Bu düzenlemede, vergi ödevinin gerekleri yanında ceza hukukunun </w:t>
      </w:r>
      <w:proofErr w:type="spellStart"/>
      <w:r w:rsidRPr="00885EB9">
        <w:rPr>
          <w:rFonts w:ascii="Times New Roman" w:eastAsia="Times New Roman" w:hAnsi="Times New Roman" w:cs="Times New Roman"/>
          <w:color w:val="000000"/>
          <w:sz w:val="24"/>
          <w:szCs w:val="27"/>
          <w:lang w:val="tr-TR" w:eastAsia="tr-TR"/>
        </w:rPr>
        <w:t>ilkeleride</w:t>
      </w:r>
      <w:proofErr w:type="spellEnd"/>
      <w:r w:rsidRPr="00885EB9">
        <w:rPr>
          <w:rFonts w:ascii="Times New Roman" w:eastAsia="Times New Roman" w:hAnsi="Times New Roman" w:cs="Times New Roman"/>
          <w:color w:val="000000"/>
          <w:sz w:val="24"/>
          <w:szCs w:val="27"/>
          <w:lang w:val="tr-TR" w:eastAsia="tr-TR"/>
        </w:rPr>
        <w:t xml:space="preserve"> </w:t>
      </w:r>
      <w:proofErr w:type="spellStart"/>
      <w:r w:rsidRPr="00885EB9">
        <w:rPr>
          <w:rFonts w:ascii="Times New Roman" w:eastAsia="Times New Roman" w:hAnsi="Times New Roman" w:cs="Times New Roman"/>
          <w:color w:val="000000"/>
          <w:sz w:val="24"/>
          <w:szCs w:val="27"/>
          <w:lang w:val="tr-TR" w:eastAsia="tr-TR"/>
        </w:rPr>
        <w:t>gözönünde</w:t>
      </w:r>
      <w:proofErr w:type="spellEnd"/>
      <w:r w:rsidRPr="00885EB9">
        <w:rPr>
          <w:rFonts w:ascii="Times New Roman" w:eastAsia="Times New Roman" w:hAnsi="Times New Roman" w:cs="Times New Roman"/>
          <w:color w:val="000000"/>
          <w:sz w:val="24"/>
          <w:szCs w:val="27"/>
          <w:lang w:val="tr-TR" w:eastAsia="tr-TR"/>
        </w:rPr>
        <w:t xml:space="preserve"> bulundurulmuştur. Yasa'nın 344.-376. maddelerinde vergi suç ve cezalarına yer verilmiştir. Bu maddelerde öngörülen suç ve cezalarda yasallık ilkesi belirgin biçimde kendini gösterir.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Vergi Usul Yasası'nın 344. maddesinin 7.-9. bentlerinde sayılan kaçakçılık, ağır kusur, kusur ve usulsüzlük eylemleri ile bu eylemler için Yasa'nın 344</w:t>
      </w:r>
      <w:proofErr w:type="gramStart"/>
      <w:r w:rsidRPr="00885EB9">
        <w:rPr>
          <w:rFonts w:ascii="Times New Roman" w:eastAsia="Times New Roman" w:hAnsi="Times New Roman" w:cs="Times New Roman"/>
          <w:color w:val="000000"/>
          <w:sz w:val="24"/>
          <w:szCs w:val="27"/>
          <w:lang w:val="tr-TR" w:eastAsia="tr-TR"/>
        </w:rPr>
        <w:t>.,</w:t>
      </w:r>
      <w:proofErr w:type="gramEnd"/>
      <w:r w:rsidRPr="00885EB9">
        <w:rPr>
          <w:rFonts w:ascii="Times New Roman" w:eastAsia="Times New Roman" w:hAnsi="Times New Roman" w:cs="Times New Roman"/>
          <w:color w:val="000000"/>
          <w:sz w:val="24"/>
          <w:szCs w:val="27"/>
          <w:lang w:val="tr-TR" w:eastAsia="tr-TR"/>
        </w:rPr>
        <w:t xml:space="preserve"> 345., 349., 351.-354. maddelerinde öngörülen yaptırımlar vergi dairesi tarafından saptanır ve uygulanır. Bu eylemlerin yaptırımı olan para ve işyeri kapatma cezaları vergi idaresi tarafından uygulanan idarî nitelikte cezalardır.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Vergi Usul Yasası'nın 358.-363. maddelerinde yer alan kaçakçılık, kaçakçılığa teşebbüs eylemleri ile bilgi vermekten çekinme, vergi gizliliğinin ihlâli, yükümlünün özel işlerini görme eylemleri ise ceza hukuku anlamında suç oluştururlar. Bu eylemlerin saptanması ve Yasada öngörülen yaptırımların uygulanması ceza mahkemesinin görev alanına girer. Ceza yaptırımı öngörülen bu tür eylemler için ceza mahkemesinin görevli olması kişiler yönünden bir güvence oluşturur.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5EB9">
        <w:rPr>
          <w:rFonts w:ascii="Times New Roman" w:eastAsia="Times New Roman" w:hAnsi="Times New Roman" w:cs="Times New Roman"/>
          <w:color w:val="000000"/>
          <w:sz w:val="24"/>
          <w:szCs w:val="27"/>
          <w:lang w:val="tr-TR" w:eastAsia="tr-TR"/>
        </w:rPr>
        <w:lastRenderedPageBreak/>
        <w:t>Nitekim,</w:t>
      </w:r>
      <w:proofErr w:type="gramEnd"/>
      <w:r w:rsidRPr="00885EB9">
        <w:rPr>
          <w:rFonts w:ascii="Times New Roman" w:eastAsia="Times New Roman" w:hAnsi="Times New Roman" w:cs="Times New Roman"/>
          <w:color w:val="000000"/>
          <w:sz w:val="24"/>
          <w:szCs w:val="27"/>
          <w:lang w:val="tr-TR" w:eastAsia="tr-TR"/>
        </w:rPr>
        <w:t xml:space="preserve"> Vergi Usul Yasası bu eylemler ve bunlar için öngörülen yaptırımları "ceza mahkemelerince yargılanacak suçlar ve cezalar" başlığı altında düzenlemiştir.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B. İTİRAZ KONUSU KURALIN ANLAM VE KAPSAMI</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xml:space="preserve">647 sayılı "Cezaların İnfazı Hakkında </w:t>
      </w:r>
      <w:proofErr w:type="spellStart"/>
      <w:r w:rsidRPr="00885EB9">
        <w:rPr>
          <w:rFonts w:ascii="Times New Roman" w:eastAsia="Times New Roman" w:hAnsi="Times New Roman" w:cs="Times New Roman"/>
          <w:color w:val="000000"/>
          <w:sz w:val="24"/>
          <w:szCs w:val="27"/>
          <w:lang w:val="tr-TR" w:eastAsia="tr-TR"/>
        </w:rPr>
        <w:t>Kanun"un</w:t>
      </w:r>
      <w:proofErr w:type="spellEnd"/>
      <w:r w:rsidRPr="00885EB9">
        <w:rPr>
          <w:rFonts w:ascii="Times New Roman" w:eastAsia="Times New Roman" w:hAnsi="Times New Roman" w:cs="Times New Roman"/>
          <w:color w:val="000000"/>
          <w:sz w:val="24"/>
          <w:szCs w:val="27"/>
          <w:lang w:val="tr-TR" w:eastAsia="tr-TR"/>
        </w:rPr>
        <w:t xml:space="preserve"> değişik 4. maddesinde "Kısa süreli hürriyeti bağlayıcı cezalar, suçlunun kişiliğine sair hallerine ve suçun işlenmesindeki özelliklerine göre mahkemece;</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xml:space="preserve">1. Kabahatlerde beher gün karşılığı </w:t>
      </w:r>
      <w:proofErr w:type="spellStart"/>
      <w:r w:rsidRPr="00885EB9">
        <w:rPr>
          <w:rFonts w:ascii="Times New Roman" w:eastAsia="Times New Roman" w:hAnsi="Times New Roman" w:cs="Times New Roman"/>
          <w:color w:val="000000"/>
          <w:sz w:val="24"/>
          <w:szCs w:val="27"/>
          <w:lang w:val="tr-TR" w:eastAsia="tr-TR"/>
        </w:rPr>
        <w:t>üçbin</w:t>
      </w:r>
      <w:proofErr w:type="spellEnd"/>
      <w:r w:rsidRPr="00885EB9">
        <w:rPr>
          <w:rFonts w:ascii="Times New Roman" w:eastAsia="Times New Roman" w:hAnsi="Times New Roman" w:cs="Times New Roman"/>
          <w:color w:val="000000"/>
          <w:sz w:val="24"/>
          <w:szCs w:val="27"/>
          <w:lang w:val="tr-TR" w:eastAsia="tr-TR"/>
        </w:rPr>
        <w:t xml:space="preserve"> ila </w:t>
      </w:r>
      <w:proofErr w:type="spellStart"/>
      <w:r w:rsidRPr="00885EB9">
        <w:rPr>
          <w:rFonts w:ascii="Times New Roman" w:eastAsia="Times New Roman" w:hAnsi="Times New Roman" w:cs="Times New Roman"/>
          <w:color w:val="000000"/>
          <w:sz w:val="24"/>
          <w:szCs w:val="27"/>
          <w:lang w:val="tr-TR" w:eastAsia="tr-TR"/>
        </w:rPr>
        <w:t>beşbin</w:t>
      </w:r>
      <w:proofErr w:type="spellEnd"/>
      <w:r w:rsidRPr="00885EB9">
        <w:rPr>
          <w:rFonts w:ascii="Times New Roman" w:eastAsia="Times New Roman" w:hAnsi="Times New Roman" w:cs="Times New Roman"/>
          <w:color w:val="000000"/>
          <w:sz w:val="24"/>
          <w:szCs w:val="27"/>
          <w:lang w:val="tr-TR" w:eastAsia="tr-TR"/>
        </w:rPr>
        <w:t xml:space="preserve"> lira hafif, cürümlerde </w:t>
      </w:r>
      <w:proofErr w:type="spellStart"/>
      <w:r w:rsidRPr="00885EB9">
        <w:rPr>
          <w:rFonts w:ascii="Times New Roman" w:eastAsia="Times New Roman" w:hAnsi="Times New Roman" w:cs="Times New Roman"/>
          <w:color w:val="000000"/>
          <w:sz w:val="24"/>
          <w:szCs w:val="27"/>
          <w:lang w:val="tr-TR" w:eastAsia="tr-TR"/>
        </w:rPr>
        <w:t>beşbin</w:t>
      </w:r>
      <w:proofErr w:type="spellEnd"/>
      <w:r w:rsidRPr="00885EB9">
        <w:rPr>
          <w:rFonts w:ascii="Times New Roman" w:eastAsia="Times New Roman" w:hAnsi="Times New Roman" w:cs="Times New Roman"/>
          <w:color w:val="000000"/>
          <w:sz w:val="24"/>
          <w:szCs w:val="27"/>
          <w:lang w:val="tr-TR" w:eastAsia="tr-TR"/>
        </w:rPr>
        <w:t xml:space="preserve"> ila </w:t>
      </w:r>
      <w:proofErr w:type="spellStart"/>
      <w:r w:rsidRPr="00885EB9">
        <w:rPr>
          <w:rFonts w:ascii="Times New Roman" w:eastAsia="Times New Roman" w:hAnsi="Times New Roman" w:cs="Times New Roman"/>
          <w:color w:val="000000"/>
          <w:sz w:val="24"/>
          <w:szCs w:val="27"/>
          <w:lang w:val="tr-TR" w:eastAsia="tr-TR"/>
        </w:rPr>
        <w:t>onbin</w:t>
      </w:r>
      <w:proofErr w:type="spellEnd"/>
      <w:r w:rsidRPr="00885EB9">
        <w:rPr>
          <w:rFonts w:ascii="Times New Roman" w:eastAsia="Times New Roman" w:hAnsi="Times New Roman" w:cs="Times New Roman"/>
          <w:color w:val="000000"/>
          <w:sz w:val="24"/>
          <w:szCs w:val="27"/>
          <w:lang w:val="tr-TR" w:eastAsia="tr-TR"/>
        </w:rPr>
        <w:t xml:space="preserve"> lira hesabıyla ağır para cezasına</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5EB9">
        <w:rPr>
          <w:rFonts w:ascii="Times New Roman" w:eastAsia="Times New Roman" w:hAnsi="Times New Roman" w:cs="Times New Roman"/>
          <w:color w:val="000000"/>
          <w:sz w:val="24"/>
          <w:szCs w:val="27"/>
          <w:lang w:val="tr-TR" w:eastAsia="tr-TR"/>
        </w:rPr>
        <w:t>.........</w:t>
      </w:r>
      <w:proofErr w:type="gramEnd"/>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5EB9">
        <w:rPr>
          <w:rFonts w:ascii="Times New Roman" w:eastAsia="Times New Roman" w:hAnsi="Times New Roman" w:cs="Times New Roman"/>
          <w:color w:val="000000"/>
          <w:sz w:val="24"/>
          <w:szCs w:val="27"/>
          <w:lang w:val="tr-TR" w:eastAsia="tr-TR"/>
        </w:rPr>
        <w:t>...........</w:t>
      </w:r>
      <w:proofErr w:type="gramEnd"/>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5EB9">
        <w:rPr>
          <w:rFonts w:ascii="Times New Roman" w:eastAsia="Times New Roman" w:hAnsi="Times New Roman" w:cs="Times New Roman"/>
          <w:color w:val="000000"/>
          <w:sz w:val="24"/>
          <w:szCs w:val="27"/>
          <w:lang w:val="tr-TR" w:eastAsia="tr-TR"/>
        </w:rPr>
        <w:t>...........</w:t>
      </w:r>
      <w:proofErr w:type="gramEnd"/>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5EB9">
        <w:rPr>
          <w:rFonts w:ascii="Times New Roman" w:eastAsia="Times New Roman" w:hAnsi="Times New Roman" w:cs="Times New Roman"/>
          <w:color w:val="000000"/>
          <w:sz w:val="24"/>
          <w:szCs w:val="27"/>
          <w:lang w:val="tr-TR" w:eastAsia="tr-TR"/>
        </w:rPr>
        <w:t>çevrilebilir</w:t>
      </w:r>
      <w:proofErr w:type="gramEnd"/>
      <w:r w:rsidRPr="00885EB9">
        <w:rPr>
          <w:rFonts w:ascii="Times New Roman" w:eastAsia="Times New Roman" w:hAnsi="Times New Roman" w:cs="Times New Roman"/>
          <w:color w:val="000000"/>
          <w:sz w:val="24"/>
          <w:szCs w:val="27"/>
          <w:lang w:val="tr-TR" w:eastAsia="tr-TR"/>
        </w:rPr>
        <w:t>."</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5EB9">
        <w:rPr>
          <w:rFonts w:ascii="Times New Roman" w:eastAsia="Times New Roman" w:hAnsi="Times New Roman" w:cs="Times New Roman"/>
          <w:color w:val="000000"/>
          <w:sz w:val="24"/>
          <w:szCs w:val="27"/>
          <w:lang w:val="tr-TR" w:eastAsia="tr-TR"/>
        </w:rPr>
        <w:t>denilmektedir</w:t>
      </w:r>
      <w:proofErr w:type="gramEnd"/>
      <w:r w:rsidRPr="00885EB9">
        <w:rPr>
          <w:rFonts w:ascii="Times New Roman" w:eastAsia="Times New Roman" w:hAnsi="Times New Roman" w:cs="Times New Roman"/>
          <w:color w:val="000000"/>
          <w:sz w:val="24"/>
          <w:szCs w:val="27"/>
          <w:lang w:val="tr-TR" w:eastAsia="tr-TR"/>
        </w:rPr>
        <w:t>.</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Oysa Vergi Usul Yasası'nın itiraz konusu 360. maddesinin ikinci fıkrasında Kaçakçılığa teşebbüs nedeniyle hükmolunan hapis cezasının paraya çevrilmesine karar verilmesi durumunda, para cezası tutarının hesabında; hapis cezasının her bir günü için sanayi sektörü için belirlenen, yürürlükteki asgarî ücretin bir aylık tutarının yarısının esas alınması öngörülmüştür. Fıkraya ilişkin gerekçede, getirilen düzenleme ile vergide verim, adalet, vergi güvenlik ve denetimine ilişkin kurum ve kurallarda göze çarpan eksiklikler giderilerek bunların sonucu olarak de vergi kayıp ve kaçağının önlenmesinde daha çok etkili olunması hedeflenmekte olduğundan, yükümlülerin vergi ile ilgili ödevlerinin zamanında eksiksiz olarak yerine getirilmesinin amaçlandığından söz edilmektedir.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proofErr w:type="gramStart"/>
      <w:r w:rsidRPr="00885EB9">
        <w:rPr>
          <w:rFonts w:ascii="Times New Roman" w:eastAsia="Times New Roman" w:hAnsi="Times New Roman" w:cs="Times New Roman"/>
          <w:color w:val="000000"/>
          <w:sz w:val="24"/>
          <w:szCs w:val="27"/>
          <w:lang w:val="tr-TR" w:eastAsia="tr-TR"/>
        </w:rPr>
        <w:t>Yasakoyucunun</w:t>
      </w:r>
      <w:proofErr w:type="spellEnd"/>
      <w:r w:rsidRPr="00885EB9">
        <w:rPr>
          <w:rFonts w:ascii="Times New Roman" w:eastAsia="Times New Roman" w:hAnsi="Times New Roman" w:cs="Times New Roman"/>
          <w:color w:val="000000"/>
          <w:sz w:val="24"/>
          <w:szCs w:val="27"/>
          <w:lang w:val="tr-TR" w:eastAsia="tr-TR"/>
        </w:rPr>
        <w:t>, vergi suçları nedeniyle hapis cezası ile cezalandırılan kişilerin bu cezalarının para cezasına çevrilmesi durumunda her bir gün hapis cezası karşılığı, sanayi sektörü için belirlenen yürürlükteki asgarî ücretin bir aylık tutarının yarısını esas alması ile para değerindeki değişikliklerin ceza hukukumuza yansıtılarak suç ve ceza arasında bulunması gereken duyarlı dengenin bozulmamasını öngördüğü kuşkusuzdur.</w:t>
      </w:r>
      <w:proofErr w:type="gramEnd"/>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Özgürlüğü bağlayıcı cezadan çevrilen para cezasının ödenmemesi durumunda, bu para cezasının yeniden özgürlüğü bağlayıcı cezaya dönüştürülme biçimi, bu aşamada Mahkemece uygulanacak kural niteliğinde bulunmadığından itiraz kapsamında görülmeyerek ayrıca irdelenmemiştir.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C. İPTALİ İSTENEN YASA KURALININ ANAYASA'YA AYKIRILIĞI SORUNU</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1. ANAYASA'NIN 10. MADDESİ YÖNÜNDEN İNCELEME</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lastRenderedPageBreak/>
        <w:t>"Kanun önünde eşitlik" başlıklı, Anayasa'nın 10. maddesinde şöyle belirtilmektedir: "Herkes dil, ırk, renk, cinsiyet, siyasi düşünce, felsefi inanç, din, mezhep ve benzeri sebeplerle ayırım gözetilmeksizin kanun önünde eşittir." denilmektedir.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Anayasa'nın, bu ilkesi ile aynı hukuksal durumda olan kişilerin aynı kurallara bağlı tutulacağı, değişik hukuksal durumda olanların ise değişik kurallara bağlı tutulmasının bir aykırılık oluşturmayacağı kabul edilmiştir.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Anayasa Mahkemesi'nin pek çok kararında vurgulandığı gibi yasa önünde eşitlik, herkesin her yönden aynı kurallara bağlı olacağı anlamına gelmez. Yasaların uygulanmasında dil, ırk, renk, cinsiyet, siyasi düşünce, felsefi inanç, din ve mezhep ayrılığı gözetilmesi ve bu nedenlerle eşitsizliğe yol açılması Anayasa katında geçerli görülemez. Bu mutlak yasak, birbirinin aynı durumda olanlara ayrı kuralların uygulanmasını ve ayrıcalıklı kişi ve toplumların yaratılmasını engellemektedir. Kimi yurttaşların haklı bir nedene dayanarak değişik kurallara bağlı tutulmaları eşitlik ilkesine aykırılık oluşturmaz. Durum ve konumlarındaki özellikler, kimi kişiler ya da topluluklar için değişik kuralları ve değişik uygulamaları gerekli kılabilir. Özelliklere, ayrılıklara dayandığı için haklı olan nedenler, ayrı düzenlemeyi aykırı değil, geçerli kılar.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 Başka bir anlatımla, kişisel nitelikleri ve durumları özdeş alanlar arasında, yasalara konulan kurallarla değişik uygulamalar yapılamaz. Durumlardaki değişikliğin doğurduğu zorunluluklar, kamu yararı ya da başka haklı nedenlere dayanılarak yasalarla farklı uygulamalar getirilmesi durumunda Anayasa'nın eşitlik ilkesinin çiğnendiği sonucu çıkarılamaz.</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Kısa süreli özgürlüğü bağlayıcı cezaların para cezasına çevrilmesi, çağdaş ceza hukukunun getirdiği insancıl bir anlayıştır. Bu kuralın uygulanma koşul, sınır ve kapsamı, 647 sayılı Yasa'nın 4. maddesi ile Türk Ceza Yasası'nın değişik 119. maddesinde belirlenmiştir.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Gerek Türk Ceza Yasası'nda gerekse ceza kurallarını içeren diğer yasalarda özgürlüğü bağlayıcı cezanın para cezasına çevrilebilme olanağını ortadan kaldıran veya daha güç koşullara bağlayan ayrık kurallara da yer verildiği görülmektedir.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xml:space="preserve">Zaman içinde toplumsal gereksinmeleri karşılamak kişi ve toplum yararının zorunlu kıldığı düzenlemeleri yapmak, toplumdaki değişikliklere koşut olarak bu suretle alınan önlemleri güçlendiren, geliştiren, etkilerini daha çok artıran ya da tam tersine bunları hafifleten ya da büsbütün ortadan kaldıran işlemlerde bulunmak yetkisi, </w:t>
      </w:r>
      <w:proofErr w:type="spellStart"/>
      <w:r w:rsidRPr="00885EB9">
        <w:rPr>
          <w:rFonts w:ascii="Times New Roman" w:eastAsia="Times New Roman" w:hAnsi="Times New Roman" w:cs="Times New Roman"/>
          <w:color w:val="000000"/>
          <w:sz w:val="24"/>
          <w:szCs w:val="27"/>
          <w:lang w:val="tr-TR" w:eastAsia="tr-TR"/>
        </w:rPr>
        <w:t>yasakoyucu</w:t>
      </w:r>
      <w:proofErr w:type="spellEnd"/>
      <w:r w:rsidRPr="00885EB9">
        <w:rPr>
          <w:rFonts w:ascii="Times New Roman" w:eastAsia="Times New Roman" w:hAnsi="Times New Roman" w:cs="Times New Roman"/>
          <w:color w:val="000000"/>
          <w:sz w:val="24"/>
          <w:szCs w:val="27"/>
          <w:lang w:val="tr-TR" w:eastAsia="tr-TR"/>
        </w:rPr>
        <w:t xml:space="preserve"> için kaçınılmaz bir görevdir.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5EB9">
        <w:rPr>
          <w:rFonts w:ascii="Times New Roman" w:eastAsia="Times New Roman" w:hAnsi="Times New Roman" w:cs="Times New Roman"/>
          <w:color w:val="000000"/>
          <w:sz w:val="24"/>
          <w:szCs w:val="27"/>
          <w:lang w:val="tr-TR" w:eastAsia="tr-TR"/>
        </w:rPr>
        <w:t>Kaçakçılığa teşebbüs nedeniyle belirlenen hapis cezasının paraya çevrilmesine hükmolunması durumunda uygulanacak 213 sayılı Vergi Usul Yasası'nın 360. maddesinin ikinci fıkrası ile kısa süreli hürriyeti bağlayıcı cezalar yerine uygulanabilecek ceza ve önlemleri belirleyen Cezaların İnfazı Hakkında 647 sayılı Yasa'nın 4. maddesinde suçların nitelik, kapsam ve cezalandırmadaki amaç gözetilerek farklı kurallar konulmuştur.</w:t>
      </w:r>
      <w:proofErr w:type="gramEnd"/>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xml:space="preserve">Bu yönden </w:t>
      </w:r>
      <w:proofErr w:type="spellStart"/>
      <w:r w:rsidRPr="00885EB9">
        <w:rPr>
          <w:rFonts w:ascii="Times New Roman" w:eastAsia="Times New Roman" w:hAnsi="Times New Roman" w:cs="Times New Roman"/>
          <w:color w:val="000000"/>
          <w:sz w:val="24"/>
          <w:szCs w:val="27"/>
          <w:lang w:val="tr-TR" w:eastAsia="tr-TR"/>
        </w:rPr>
        <w:t>yasakoyucunun</w:t>
      </w:r>
      <w:proofErr w:type="spellEnd"/>
      <w:r w:rsidRPr="00885EB9">
        <w:rPr>
          <w:rFonts w:ascii="Times New Roman" w:eastAsia="Times New Roman" w:hAnsi="Times New Roman" w:cs="Times New Roman"/>
          <w:color w:val="000000"/>
          <w:sz w:val="24"/>
          <w:szCs w:val="27"/>
          <w:lang w:val="tr-TR" w:eastAsia="tr-TR"/>
        </w:rPr>
        <w:t xml:space="preserve"> para cezasının ağırlaştırılmış biçimiyle kişide yaratacağı korkutuculuk ve caydırıcılıktan toplum adına yararlanmayı düşünerek, özgürlüğü bağlayıcı cezanın, para cezasına çevrilmesinde ayrı kural kabul etmesinin eşitlik ilkesine aykırı bir yönü yoktur.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lastRenderedPageBreak/>
        <w:t>2. ANAYASA'NIN 11. MADDESİ YÖNÜNDEN İNCELEME</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11. madde ile Anayasa hükümlerinin bağlayıcılığı ve üstünlüğü bir ilke durumunda açıklanmakta ve Devlet çalışmalarının Anayasa'ya uygun olarak düzenlenmesi gerektiği, Anayasa kurallarının kişileri de bağlayan temel hukuk kuralları olduğu belirtilmektedir.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Yasama, yürütme ve yargı organları Anayasa'ya uymak zorundadırlar. Ve yargı kuvveti gerektiğinde Anayasa'yı diğer yasalar gibi uygulayabilecektir.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Maddede Anayasa'nın üstünlüğü belirtilmiş ve hukuk Devleti ilkesi olumlu bir kural haline konulmuştur. Bu kuralın en önemli yaptırımı da yargı denetimidir.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3. ANAYASA'NIN 13. MADDESİ YÖNÜNDEN İNCELEME</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xml:space="preserve">Anayasa, ceza hukukuna ilişkin ilke ve kuralları kapsayan maddelerinde cezaların tür ve ölçüsü yönünden bir açıklıkta bulunmamış, tersine "Ceza ve ceza yerine geçen güvenlik tedbirleri kanunla konulma" kuralına yer vermekle hangi eylemlerin suç sayılacağını, suç sayılan eylemlere verilecek cezanın miktarını belli etmeyi kanuna bırakmıştır. </w:t>
      </w:r>
      <w:proofErr w:type="spellStart"/>
      <w:r w:rsidRPr="00885EB9">
        <w:rPr>
          <w:rFonts w:ascii="Times New Roman" w:eastAsia="Times New Roman" w:hAnsi="Times New Roman" w:cs="Times New Roman"/>
          <w:color w:val="000000"/>
          <w:sz w:val="24"/>
          <w:szCs w:val="27"/>
          <w:lang w:val="tr-TR" w:eastAsia="tr-TR"/>
        </w:rPr>
        <w:t>Yasakoyucu</w:t>
      </w:r>
      <w:proofErr w:type="spellEnd"/>
      <w:r w:rsidRPr="00885EB9">
        <w:rPr>
          <w:rFonts w:ascii="Times New Roman" w:eastAsia="Times New Roman" w:hAnsi="Times New Roman" w:cs="Times New Roman"/>
          <w:color w:val="000000"/>
          <w:sz w:val="24"/>
          <w:szCs w:val="27"/>
          <w:lang w:val="tr-TR" w:eastAsia="tr-TR"/>
        </w:rPr>
        <w:t xml:space="preserve"> bu takdir yetkisini kullanırken Anayasa'nın genel ve cezalarla ilgili özel ilke ve kurallarını temel alacaktır.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xml:space="preserve">"Ceza sorumluluğu şahsidir", "Genel Müsadere Cezası Verilemez", "Kimseye işkence ve eziyet yapılamaz; kimse insan haysiyetiyle bağdaşmayan bir cezaya veya işleme tabi tutulamaz" gibi, Anayasa'nın öngördüğü ilkelere uygun olmak koşuluyla suç ve cezaları belirleme yetkisi </w:t>
      </w:r>
      <w:proofErr w:type="spellStart"/>
      <w:r w:rsidRPr="00885EB9">
        <w:rPr>
          <w:rFonts w:ascii="Times New Roman" w:eastAsia="Times New Roman" w:hAnsi="Times New Roman" w:cs="Times New Roman"/>
          <w:color w:val="000000"/>
          <w:sz w:val="24"/>
          <w:szCs w:val="27"/>
          <w:lang w:val="tr-TR" w:eastAsia="tr-TR"/>
        </w:rPr>
        <w:t>Yasakoyucu'nun</w:t>
      </w:r>
      <w:proofErr w:type="spellEnd"/>
      <w:r w:rsidRPr="00885EB9">
        <w:rPr>
          <w:rFonts w:ascii="Times New Roman" w:eastAsia="Times New Roman" w:hAnsi="Times New Roman" w:cs="Times New Roman"/>
          <w:color w:val="000000"/>
          <w:sz w:val="24"/>
          <w:szCs w:val="27"/>
          <w:lang w:val="tr-TR" w:eastAsia="tr-TR"/>
        </w:rPr>
        <w:t xml:space="preserve"> takdirine bırakılmıştır.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Açıklanan nedenlerle itiraz konusu, kural Anayasa'nın 11. ve 13. maddelerine aykırı değildir.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4. ANAYASA'NIN 38. MADDESİ YÖNÜNDEN İNCELEME</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Anayasa Mahkemesi, yasaların Anayasa'ya aykırılığı konusunda ilgililer tarafından ileri sürülen gerekçelere dayanmak zorunda değildir. İstemle bağlı kalmak koşuluyla başka gerekçe ile de Anayasa'ya aykırılık kararı verebilir. Bu nedenle, konu ile yakın ilişkisi gözetilerek iptali istenen kural Anayasa'nın 38. maddesi yönünden ayrıca incelenmiştir.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Anayasa'nın 38. maddesinde suç ve cezaların yasallığı ilkesi öngörülmüştür.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885EB9">
        <w:rPr>
          <w:rFonts w:ascii="Times New Roman" w:eastAsia="Times New Roman" w:hAnsi="Times New Roman" w:cs="Times New Roman"/>
          <w:color w:val="000000"/>
          <w:sz w:val="24"/>
          <w:szCs w:val="27"/>
          <w:lang w:val="tr-TR" w:eastAsia="tr-TR"/>
        </w:rPr>
        <w:t>Yasakoyucunun</w:t>
      </w:r>
      <w:proofErr w:type="spellEnd"/>
      <w:r w:rsidRPr="00885EB9">
        <w:rPr>
          <w:rFonts w:ascii="Times New Roman" w:eastAsia="Times New Roman" w:hAnsi="Times New Roman" w:cs="Times New Roman"/>
          <w:color w:val="000000"/>
          <w:sz w:val="24"/>
          <w:szCs w:val="27"/>
          <w:lang w:val="tr-TR" w:eastAsia="tr-TR"/>
        </w:rPr>
        <w:t xml:space="preserve"> ceza alanında yasama yetkisini kullanırken Anayasa'nın temel ilkelerine ve ceza hukukunun ana kurallarına bağlı kalmak koşuluyla, toplumda belli eylemlerin suç sayılıp sayılmaması, suç sayılırsa hangi tür ve ölçüdeki ceza yaptırımıyla karşılanmaları gerektiği, hangi durum ve davranışların ağırlaştırıcı ya da hafifletici öğe olarak kabul edileceği konularında takdir yetkisine </w:t>
      </w:r>
      <w:proofErr w:type="spellStart"/>
      <w:r w:rsidRPr="00885EB9">
        <w:rPr>
          <w:rFonts w:ascii="Times New Roman" w:eastAsia="Times New Roman" w:hAnsi="Times New Roman" w:cs="Times New Roman"/>
          <w:color w:val="000000"/>
          <w:sz w:val="24"/>
          <w:szCs w:val="27"/>
          <w:lang w:val="tr-TR" w:eastAsia="tr-TR"/>
        </w:rPr>
        <w:t>elatılamaz</w:t>
      </w:r>
      <w:proofErr w:type="spellEnd"/>
      <w:r w:rsidRPr="00885EB9">
        <w:rPr>
          <w:rFonts w:ascii="Times New Roman" w:eastAsia="Times New Roman" w:hAnsi="Times New Roman" w:cs="Times New Roman"/>
          <w:color w:val="000000"/>
          <w:sz w:val="24"/>
          <w:szCs w:val="27"/>
          <w:lang w:val="tr-TR" w:eastAsia="tr-TR"/>
        </w:rPr>
        <w:t>.</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5EB9">
        <w:rPr>
          <w:rFonts w:ascii="Times New Roman" w:eastAsia="Times New Roman" w:hAnsi="Times New Roman" w:cs="Times New Roman"/>
          <w:color w:val="000000"/>
          <w:sz w:val="24"/>
          <w:szCs w:val="27"/>
          <w:lang w:val="tr-TR" w:eastAsia="tr-TR"/>
        </w:rPr>
        <w:t xml:space="preserve">İptali istenen Yasa kuralı uyarınca kaçakçılığa teşebbüs nedeniyle hükmolunan hapis cezasının paraya çevrilmesi durumunda, para cezasının tutarının hesabında hapis cezasının her bir günü için sanayi sektörü için belirlenen yürürlükteki asgari ücretin bir aylık tutarının yarısı esas alınacağından kişiye suç işlediği zaman o suç için öngörülen ceza suç gününden önce belirgindir. </w:t>
      </w:r>
      <w:proofErr w:type="gramEnd"/>
      <w:r w:rsidRPr="00885EB9">
        <w:rPr>
          <w:rFonts w:ascii="Times New Roman" w:eastAsia="Times New Roman" w:hAnsi="Times New Roman" w:cs="Times New Roman"/>
          <w:color w:val="000000"/>
          <w:sz w:val="24"/>
          <w:szCs w:val="27"/>
          <w:lang w:val="tr-TR" w:eastAsia="tr-TR"/>
        </w:rPr>
        <w:t>Bu düzenlemede cezaların yasallığı ilkesine ve Anayasa'nın 38. maddesine aykırı bir yön görülmemiştir.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lastRenderedPageBreak/>
        <w:t>Açıklanan nedenlerle itirazın reddi gerekir.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Yekta Güngör ÖZDEN, Servet TÜZÜN, Yavuz NAZAROĞLU ve Yalçın ACARGÜN bu görüşe katılmamışlardır.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V- SONUÇ</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xml:space="preserve">4.1.1961 günlü, 213 sayılı "Vergi Usul </w:t>
      </w:r>
      <w:proofErr w:type="spellStart"/>
      <w:r w:rsidRPr="00885EB9">
        <w:rPr>
          <w:rFonts w:ascii="Times New Roman" w:eastAsia="Times New Roman" w:hAnsi="Times New Roman" w:cs="Times New Roman"/>
          <w:color w:val="000000"/>
          <w:sz w:val="24"/>
          <w:szCs w:val="27"/>
          <w:lang w:val="tr-TR" w:eastAsia="tr-TR"/>
        </w:rPr>
        <w:t>Kanunu"nun</w:t>
      </w:r>
      <w:proofErr w:type="spellEnd"/>
      <w:r w:rsidRPr="00885EB9">
        <w:rPr>
          <w:rFonts w:ascii="Times New Roman" w:eastAsia="Times New Roman" w:hAnsi="Times New Roman" w:cs="Times New Roman"/>
          <w:color w:val="000000"/>
          <w:sz w:val="24"/>
          <w:szCs w:val="27"/>
          <w:lang w:val="tr-TR" w:eastAsia="tr-TR"/>
        </w:rPr>
        <w:t xml:space="preserve"> 360. maddesinin ikinci fıkranın Anayasa'ya aykırı olmadığına ve itirazın REDDİNE, Yekta Güngör ÖZDEN, Servet TÜZÜN, Yavuz NAZAROĞLU ile Yalçın </w:t>
      </w:r>
      <w:proofErr w:type="spellStart"/>
      <w:r w:rsidRPr="00885EB9">
        <w:rPr>
          <w:rFonts w:ascii="Times New Roman" w:eastAsia="Times New Roman" w:hAnsi="Times New Roman" w:cs="Times New Roman"/>
          <w:color w:val="000000"/>
          <w:sz w:val="24"/>
          <w:szCs w:val="27"/>
          <w:lang w:val="tr-TR" w:eastAsia="tr-TR"/>
        </w:rPr>
        <w:t>ACARGÜN'ün</w:t>
      </w:r>
      <w:proofErr w:type="spellEnd"/>
      <w:r w:rsidRPr="00885EB9">
        <w:rPr>
          <w:rFonts w:ascii="Times New Roman" w:eastAsia="Times New Roman" w:hAnsi="Times New Roman" w:cs="Times New Roman"/>
          <w:color w:val="000000"/>
          <w:sz w:val="24"/>
          <w:szCs w:val="27"/>
          <w:lang w:val="tr-TR" w:eastAsia="tr-TR"/>
        </w:rPr>
        <w:t xml:space="preserve"> </w:t>
      </w:r>
      <w:proofErr w:type="spellStart"/>
      <w:r w:rsidRPr="00885EB9">
        <w:rPr>
          <w:rFonts w:ascii="Times New Roman" w:eastAsia="Times New Roman" w:hAnsi="Times New Roman" w:cs="Times New Roman"/>
          <w:color w:val="000000"/>
          <w:sz w:val="24"/>
          <w:szCs w:val="27"/>
          <w:lang w:val="tr-TR" w:eastAsia="tr-TR"/>
        </w:rPr>
        <w:t>karşıoyları</w:t>
      </w:r>
      <w:proofErr w:type="spellEnd"/>
      <w:r w:rsidRPr="00885EB9">
        <w:rPr>
          <w:rFonts w:ascii="Times New Roman" w:eastAsia="Times New Roman" w:hAnsi="Times New Roman" w:cs="Times New Roman"/>
          <w:color w:val="000000"/>
          <w:sz w:val="24"/>
          <w:szCs w:val="27"/>
          <w:lang w:val="tr-TR" w:eastAsia="tr-TR"/>
        </w:rPr>
        <w:t xml:space="preserve"> ve OYÇOKLUĞUYLA,</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21.6.1991 gününde karar verildi.</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85EB9" w:rsidRPr="00885EB9" w:rsidTr="00885EB9">
        <w:trPr>
          <w:tblCellSpacing w:w="0" w:type="dxa"/>
          <w:jc w:val="center"/>
        </w:trPr>
        <w:tc>
          <w:tcPr>
            <w:tcW w:w="1667" w:type="pct"/>
            <w:hideMark/>
          </w:tcPr>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Başkan</w:t>
            </w:r>
          </w:p>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Yekta Güngör ÖZDEN</w:t>
            </w:r>
          </w:p>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 </w:t>
            </w:r>
          </w:p>
        </w:tc>
        <w:tc>
          <w:tcPr>
            <w:tcW w:w="1667" w:type="pct"/>
            <w:gridSpan w:val="2"/>
            <w:hideMark/>
          </w:tcPr>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Başkanvekili</w:t>
            </w:r>
          </w:p>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Servet TÜZÜN</w:t>
            </w:r>
          </w:p>
        </w:tc>
        <w:tc>
          <w:tcPr>
            <w:tcW w:w="1667" w:type="pct"/>
            <w:hideMark/>
          </w:tcPr>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Üye</w:t>
            </w:r>
          </w:p>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Mustafa GÖNÜL</w:t>
            </w:r>
          </w:p>
        </w:tc>
      </w:tr>
      <w:tr w:rsidR="00885EB9" w:rsidRPr="00885EB9" w:rsidTr="00885EB9">
        <w:trPr>
          <w:tblCellSpacing w:w="0" w:type="dxa"/>
          <w:jc w:val="center"/>
        </w:trPr>
        <w:tc>
          <w:tcPr>
            <w:tcW w:w="1667" w:type="pct"/>
            <w:hideMark/>
          </w:tcPr>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Üye</w:t>
            </w:r>
          </w:p>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Mustafa ŞAHİN</w:t>
            </w:r>
          </w:p>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 </w:t>
            </w:r>
          </w:p>
        </w:tc>
        <w:tc>
          <w:tcPr>
            <w:tcW w:w="1667" w:type="pct"/>
            <w:gridSpan w:val="2"/>
            <w:hideMark/>
          </w:tcPr>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Üye</w:t>
            </w:r>
          </w:p>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İhsan PEKEL</w:t>
            </w:r>
          </w:p>
        </w:tc>
        <w:tc>
          <w:tcPr>
            <w:tcW w:w="1667" w:type="pct"/>
            <w:hideMark/>
          </w:tcPr>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Üye</w:t>
            </w:r>
          </w:p>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Selçuk TÜZÜN</w:t>
            </w:r>
          </w:p>
        </w:tc>
      </w:tr>
      <w:tr w:rsidR="00885EB9" w:rsidRPr="00885EB9" w:rsidTr="00885EB9">
        <w:trPr>
          <w:tblCellSpacing w:w="0" w:type="dxa"/>
          <w:jc w:val="center"/>
        </w:trPr>
        <w:tc>
          <w:tcPr>
            <w:tcW w:w="1667" w:type="pct"/>
            <w:hideMark/>
          </w:tcPr>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Üye</w:t>
            </w:r>
          </w:p>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Ahmet N. SEZER</w:t>
            </w:r>
          </w:p>
        </w:tc>
        <w:tc>
          <w:tcPr>
            <w:tcW w:w="1667" w:type="pct"/>
            <w:gridSpan w:val="2"/>
            <w:hideMark/>
          </w:tcPr>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Üye</w:t>
            </w:r>
          </w:p>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Erol CANSEL</w:t>
            </w:r>
          </w:p>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 </w:t>
            </w:r>
          </w:p>
        </w:tc>
        <w:tc>
          <w:tcPr>
            <w:tcW w:w="1667" w:type="pct"/>
            <w:hideMark/>
          </w:tcPr>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Üye</w:t>
            </w:r>
          </w:p>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Yavuz NAZAROĞLU</w:t>
            </w:r>
          </w:p>
        </w:tc>
      </w:tr>
      <w:tr w:rsidR="00885EB9" w:rsidRPr="00885EB9" w:rsidTr="00885EB9">
        <w:trPr>
          <w:tblCellSpacing w:w="0" w:type="dxa"/>
          <w:jc w:val="center"/>
        </w:trPr>
        <w:tc>
          <w:tcPr>
            <w:tcW w:w="2500" w:type="pct"/>
            <w:gridSpan w:val="2"/>
            <w:hideMark/>
          </w:tcPr>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Üye</w:t>
            </w:r>
          </w:p>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Haşim KILIÇ</w:t>
            </w:r>
          </w:p>
        </w:tc>
        <w:tc>
          <w:tcPr>
            <w:tcW w:w="2500" w:type="pct"/>
            <w:gridSpan w:val="2"/>
            <w:hideMark/>
          </w:tcPr>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Üye</w:t>
            </w:r>
          </w:p>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Yalçın ACARGÜN</w:t>
            </w:r>
          </w:p>
        </w:tc>
      </w:tr>
    </w:tbl>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p>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KARŞIOY GEREKÇESİ</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xml:space="preserve">Zamandan ve yerden yararlanmak amacıyla, Anayasa Mahkemesi'nin 6.6.1991 günlü, Esas 1990/35, Karar 1991/13 sayılı kararında kullandığım </w:t>
      </w:r>
      <w:proofErr w:type="spellStart"/>
      <w:r w:rsidRPr="00885EB9">
        <w:rPr>
          <w:rFonts w:ascii="Times New Roman" w:eastAsia="Times New Roman" w:hAnsi="Times New Roman" w:cs="Times New Roman"/>
          <w:color w:val="000000"/>
          <w:sz w:val="24"/>
          <w:szCs w:val="27"/>
          <w:lang w:val="tr-TR" w:eastAsia="tr-TR"/>
        </w:rPr>
        <w:t>karşıoyumun</w:t>
      </w:r>
      <w:proofErr w:type="spellEnd"/>
      <w:r w:rsidRPr="00885EB9">
        <w:rPr>
          <w:rFonts w:ascii="Times New Roman" w:eastAsia="Times New Roman" w:hAnsi="Times New Roman" w:cs="Times New Roman"/>
          <w:color w:val="000000"/>
          <w:sz w:val="24"/>
          <w:szCs w:val="27"/>
          <w:lang w:val="tr-TR" w:eastAsia="tr-TR"/>
        </w:rPr>
        <w:t xml:space="preserve"> gerekçesini, şimdiki 21.6.1991 günlü, Esas 1991/25, Karar 1991/18 sayılı karar için yinelediğimi belirtmekle yetiniyorum. 21.6.1991</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lastRenderedPageBreak/>
        <w:t> </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p>
    <w:tbl>
      <w:tblPr>
        <w:tblW w:w="3686" w:type="dxa"/>
        <w:jc w:val="right"/>
        <w:tblCellSpacing w:w="0" w:type="dxa"/>
        <w:tblCellMar>
          <w:top w:w="60" w:type="dxa"/>
          <w:left w:w="60" w:type="dxa"/>
          <w:bottom w:w="60" w:type="dxa"/>
          <w:right w:w="60" w:type="dxa"/>
        </w:tblCellMar>
        <w:tblLook w:val="04A0" w:firstRow="1" w:lastRow="0" w:firstColumn="1" w:lastColumn="0" w:noHBand="0" w:noVBand="1"/>
      </w:tblPr>
      <w:tblGrid>
        <w:gridCol w:w="3686"/>
      </w:tblGrid>
      <w:tr w:rsidR="00885EB9" w:rsidRPr="00885EB9" w:rsidTr="00885EB9">
        <w:trPr>
          <w:tblCellSpacing w:w="0" w:type="dxa"/>
          <w:jc w:val="right"/>
        </w:trPr>
        <w:tc>
          <w:tcPr>
            <w:tcW w:w="3686" w:type="dxa"/>
            <w:hideMark/>
          </w:tcPr>
          <w:p w:rsidR="00885EB9" w:rsidRPr="00885EB9" w:rsidRDefault="00885EB9" w:rsidP="00885E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Başkan</w:t>
            </w:r>
          </w:p>
          <w:p w:rsidR="00885EB9" w:rsidRPr="00885EB9" w:rsidRDefault="00885EB9" w:rsidP="00885E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Yekta Güngör ÖZDEN</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 </w:t>
            </w:r>
          </w:p>
        </w:tc>
      </w:tr>
    </w:tbl>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p>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KARŞIOY YAZISI</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xml:space="preserve">Zamandan ve yerden yararlanmak amacıyla, Anayasa Mahkemesi'nin 6.6.1991 günlü, Esas 1990/35, Karar 1991/13 sayılı kararında kullandığım </w:t>
      </w:r>
      <w:proofErr w:type="spellStart"/>
      <w:r w:rsidRPr="00885EB9">
        <w:rPr>
          <w:rFonts w:ascii="Times New Roman" w:eastAsia="Times New Roman" w:hAnsi="Times New Roman" w:cs="Times New Roman"/>
          <w:color w:val="000000"/>
          <w:sz w:val="24"/>
          <w:szCs w:val="27"/>
          <w:lang w:val="tr-TR" w:eastAsia="tr-TR"/>
        </w:rPr>
        <w:t>karşıoyumu</w:t>
      </w:r>
      <w:proofErr w:type="spellEnd"/>
      <w:r w:rsidRPr="00885EB9">
        <w:rPr>
          <w:rFonts w:ascii="Times New Roman" w:eastAsia="Times New Roman" w:hAnsi="Times New Roman" w:cs="Times New Roman"/>
          <w:color w:val="000000"/>
          <w:sz w:val="24"/>
          <w:szCs w:val="27"/>
          <w:lang w:val="tr-TR" w:eastAsia="tr-TR"/>
        </w:rPr>
        <w:t xml:space="preserve"> yineliyorum.</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p>
    <w:tbl>
      <w:tblPr>
        <w:tblW w:w="3261" w:type="dxa"/>
        <w:jc w:val="right"/>
        <w:tblCellSpacing w:w="0" w:type="dxa"/>
        <w:tblCellMar>
          <w:top w:w="60" w:type="dxa"/>
          <w:left w:w="60" w:type="dxa"/>
          <w:bottom w:w="60" w:type="dxa"/>
          <w:right w:w="60" w:type="dxa"/>
        </w:tblCellMar>
        <w:tblLook w:val="04A0" w:firstRow="1" w:lastRow="0" w:firstColumn="1" w:lastColumn="0" w:noHBand="0" w:noVBand="1"/>
      </w:tblPr>
      <w:tblGrid>
        <w:gridCol w:w="3261"/>
      </w:tblGrid>
      <w:tr w:rsidR="00885EB9" w:rsidRPr="00885EB9" w:rsidTr="00885EB9">
        <w:trPr>
          <w:tblCellSpacing w:w="0" w:type="dxa"/>
          <w:jc w:val="right"/>
        </w:trPr>
        <w:tc>
          <w:tcPr>
            <w:tcW w:w="3261" w:type="dxa"/>
            <w:hideMark/>
          </w:tcPr>
          <w:p w:rsidR="00885EB9" w:rsidRPr="00885EB9" w:rsidRDefault="00885EB9" w:rsidP="00885E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Yavuz NAZAROĞLU</w:t>
            </w:r>
          </w:p>
          <w:p w:rsidR="00885EB9" w:rsidRPr="00885EB9" w:rsidRDefault="00885EB9" w:rsidP="00885E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Üye</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 </w:t>
            </w:r>
          </w:p>
        </w:tc>
      </w:tr>
    </w:tbl>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p>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KARŞIOY YAZISI</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xml:space="preserve">Anayasa'nın 38. maddesi ile suç ve cezaların yasallığı ilkesi öngörülmüştür. Bu ilke gereği olarak </w:t>
      </w:r>
      <w:proofErr w:type="spellStart"/>
      <w:r w:rsidRPr="00885EB9">
        <w:rPr>
          <w:rFonts w:ascii="Times New Roman" w:eastAsia="Times New Roman" w:hAnsi="Times New Roman" w:cs="Times New Roman"/>
          <w:color w:val="000000"/>
          <w:sz w:val="24"/>
          <w:szCs w:val="27"/>
          <w:lang w:val="tr-TR" w:eastAsia="tr-TR"/>
        </w:rPr>
        <w:t>yasakoyucu</w:t>
      </w:r>
      <w:proofErr w:type="spellEnd"/>
      <w:r w:rsidRPr="00885EB9">
        <w:rPr>
          <w:rFonts w:ascii="Times New Roman" w:eastAsia="Times New Roman" w:hAnsi="Times New Roman" w:cs="Times New Roman"/>
          <w:color w:val="000000"/>
          <w:sz w:val="24"/>
          <w:szCs w:val="27"/>
          <w:lang w:val="tr-TR" w:eastAsia="tr-TR"/>
        </w:rPr>
        <w:t xml:space="preserve"> yasama yetkisini kullanırken Anayasa'nın temel ilkelerine ve ceza hukukunun ana kurallarına bağlı kalmak koşuluyla, hangi eylemlerin suç sayılması, suç sayılan eylemlerin hangi tür ve ölçüde ceza yaptırımlarıyla cezalandırılmaları gerektiği, hangi durum ve davranışların ağırlaştırıcı veya hafifletici neden olarak kabul edilmesi gerektiğini yasayla belirlemek zorundadır.</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85EB9">
        <w:rPr>
          <w:rFonts w:ascii="Times New Roman" w:eastAsia="Times New Roman" w:hAnsi="Times New Roman" w:cs="Times New Roman"/>
          <w:color w:val="000000"/>
          <w:sz w:val="24"/>
          <w:szCs w:val="27"/>
          <w:lang w:val="tr-TR" w:eastAsia="tr-TR"/>
        </w:rPr>
        <w:t xml:space="preserve">İptali istenen 213 sayılı Vergi Usul Kanunu'nun 360. maddesine 3.12.1988 gün ve 3505 sayılı Yasa'nın 9. maddesiyle eklenen ikinci fıkrasına göre vergi kaçakçılığına teşebbüs nedeniyle hükmolunan hürriyeti bağlayıcı cezanın para cezasına çevrilmesi durumunda, para cezasının tutarının hesabında tayin edilen hapis cezasının beher günü için sanayi sektörü için belirlenen yürürlükteki asgarî ücretin bir aylık tutarının yarısı esas alınacaktır. </w:t>
      </w:r>
      <w:proofErr w:type="gramEnd"/>
      <w:r w:rsidRPr="00885EB9">
        <w:rPr>
          <w:rFonts w:ascii="Times New Roman" w:eastAsia="Times New Roman" w:hAnsi="Times New Roman" w:cs="Times New Roman"/>
          <w:color w:val="000000"/>
          <w:sz w:val="24"/>
          <w:szCs w:val="27"/>
          <w:lang w:val="tr-TR" w:eastAsia="tr-TR"/>
        </w:rPr>
        <w:t xml:space="preserve">Bu şekildeki </w:t>
      </w:r>
      <w:r w:rsidRPr="00885EB9">
        <w:rPr>
          <w:rFonts w:ascii="Times New Roman" w:eastAsia="Times New Roman" w:hAnsi="Times New Roman" w:cs="Times New Roman"/>
          <w:color w:val="000000"/>
          <w:sz w:val="24"/>
          <w:szCs w:val="27"/>
          <w:lang w:val="tr-TR" w:eastAsia="tr-TR"/>
        </w:rPr>
        <w:lastRenderedPageBreak/>
        <w:t>düzenleme ile yürütme tarafından belirlenen asgarî ücret ceza tayininde esas alınmaktadır. Oysaki suç ve cezaların yasama organınca ve yasayla belirlenmesi Anayasa'nın 38. maddesinin buyruğu olup bu şekildeki düzenleme ile ceza miktarını belirleme dolaylı yoldan yürütme organınca yapılmaktadır. Bu nedenle iptali istenen Yasa kuralı Anayasa'nın 38. maddesine aykırı olup iptali gerekir. Bu nedenle aksi yönde oluşan çoğunluk görüşüne karşıyım.</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p>
    <w:tbl>
      <w:tblPr>
        <w:tblW w:w="2977" w:type="dxa"/>
        <w:jc w:val="right"/>
        <w:tblCellSpacing w:w="0" w:type="dxa"/>
        <w:tblCellMar>
          <w:top w:w="60" w:type="dxa"/>
          <w:left w:w="60" w:type="dxa"/>
          <w:bottom w:w="60" w:type="dxa"/>
          <w:right w:w="60" w:type="dxa"/>
        </w:tblCellMar>
        <w:tblLook w:val="04A0" w:firstRow="1" w:lastRow="0" w:firstColumn="1" w:lastColumn="0" w:noHBand="0" w:noVBand="1"/>
      </w:tblPr>
      <w:tblGrid>
        <w:gridCol w:w="2977"/>
      </w:tblGrid>
      <w:tr w:rsidR="00885EB9" w:rsidRPr="00885EB9" w:rsidTr="00885EB9">
        <w:trPr>
          <w:tblCellSpacing w:w="0" w:type="dxa"/>
          <w:jc w:val="right"/>
        </w:trPr>
        <w:tc>
          <w:tcPr>
            <w:tcW w:w="2977" w:type="dxa"/>
            <w:hideMark/>
          </w:tcPr>
          <w:p w:rsidR="00885EB9" w:rsidRPr="00885EB9" w:rsidRDefault="00885EB9" w:rsidP="00885E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Yalçın ACARGÜN</w:t>
            </w:r>
          </w:p>
          <w:p w:rsidR="00885EB9" w:rsidRPr="00885EB9" w:rsidRDefault="00885EB9" w:rsidP="00885E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Üye</w:t>
            </w:r>
          </w:p>
        </w:tc>
      </w:tr>
    </w:tbl>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p>
    <w:p w:rsidR="00885EB9" w:rsidRPr="00885EB9" w:rsidRDefault="00885EB9" w:rsidP="00885EB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KARŞIOY YAZISI</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xml:space="preserve">Zamandan ve yerden yararlanmak amacıyla, Anayasa Mahkemesi'nin 6.6.1991 günlü, Esas 1990/35, Karar 1991/13 sayılı kararında kullandığım </w:t>
      </w:r>
      <w:proofErr w:type="spellStart"/>
      <w:r w:rsidRPr="00885EB9">
        <w:rPr>
          <w:rFonts w:ascii="Times New Roman" w:eastAsia="Times New Roman" w:hAnsi="Times New Roman" w:cs="Times New Roman"/>
          <w:color w:val="000000"/>
          <w:sz w:val="24"/>
          <w:szCs w:val="27"/>
          <w:lang w:val="tr-TR" w:eastAsia="tr-TR"/>
        </w:rPr>
        <w:t>karşıoyumu</w:t>
      </w:r>
      <w:proofErr w:type="spellEnd"/>
      <w:r w:rsidRPr="00885EB9">
        <w:rPr>
          <w:rFonts w:ascii="Times New Roman" w:eastAsia="Times New Roman" w:hAnsi="Times New Roman" w:cs="Times New Roman"/>
          <w:color w:val="000000"/>
          <w:sz w:val="24"/>
          <w:szCs w:val="27"/>
          <w:lang w:val="tr-TR" w:eastAsia="tr-TR"/>
        </w:rPr>
        <w:t xml:space="preserve"> yineliyorum.</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p>
    <w:tbl>
      <w:tblPr>
        <w:tblW w:w="2460" w:type="dxa"/>
        <w:jc w:val="right"/>
        <w:tblCellSpacing w:w="0" w:type="dxa"/>
        <w:tblCellMar>
          <w:top w:w="60" w:type="dxa"/>
          <w:left w:w="60" w:type="dxa"/>
          <w:bottom w:w="60" w:type="dxa"/>
          <w:right w:w="60" w:type="dxa"/>
        </w:tblCellMar>
        <w:tblLook w:val="04A0" w:firstRow="1" w:lastRow="0" w:firstColumn="1" w:lastColumn="0" w:noHBand="0" w:noVBand="1"/>
      </w:tblPr>
      <w:tblGrid>
        <w:gridCol w:w="2460"/>
      </w:tblGrid>
      <w:tr w:rsidR="00885EB9" w:rsidRPr="00885EB9" w:rsidTr="00885EB9">
        <w:trPr>
          <w:tblCellSpacing w:w="0" w:type="dxa"/>
          <w:jc w:val="right"/>
        </w:trPr>
        <w:tc>
          <w:tcPr>
            <w:tcW w:w="0" w:type="auto"/>
            <w:hideMark/>
          </w:tcPr>
          <w:p w:rsidR="00885EB9" w:rsidRPr="00885EB9" w:rsidRDefault="00885EB9" w:rsidP="00885E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Servet TÜZÜN</w:t>
            </w:r>
          </w:p>
          <w:p w:rsidR="00885EB9" w:rsidRPr="00885EB9" w:rsidRDefault="00885EB9" w:rsidP="00885E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Üye</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885EB9">
              <w:rPr>
                <w:rFonts w:ascii="Times New Roman" w:eastAsia="Times New Roman" w:hAnsi="Times New Roman" w:cs="Times New Roman"/>
                <w:sz w:val="24"/>
                <w:szCs w:val="24"/>
                <w:lang w:val="tr-TR" w:eastAsia="tr-TR"/>
              </w:rPr>
              <w:t> </w:t>
            </w:r>
          </w:p>
        </w:tc>
      </w:tr>
    </w:tbl>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p>
    <w:p w:rsidR="00885EB9" w:rsidRPr="00885EB9" w:rsidRDefault="00885EB9" w:rsidP="00885E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85EB9">
        <w:rPr>
          <w:rFonts w:ascii="Times New Roman" w:eastAsia="Times New Roman" w:hAnsi="Times New Roman" w:cs="Times New Roman"/>
          <w:color w:val="000000"/>
          <w:sz w:val="24"/>
          <w:szCs w:val="27"/>
          <w:lang w:val="tr-TR" w:eastAsia="tr-TR"/>
        </w:rPr>
        <w:t> </w:t>
      </w:r>
      <w:bookmarkStart w:id="0" w:name="_GoBack"/>
      <w:bookmarkEnd w:id="0"/>
    </w:p>
    <w:p w:rsidR="00F74073" w:rsidRPr="00885EB9" w:rsidRDefault="00F74073" w:rsidP="00885EB9">
      <w:pPr>
        <w:spacing w:before="100" w:beforeAutospacing="1" w:after="100" w:afterAutospacing="1" w:line="240" w:lineRule="auto"/>
        <w:ind w:firstLine="709"/>
        <w:jc w:val="both"/>
        <w:rPr>
          <w:rFonts w:ascii="Times New Roman" w:hAnsi="Times New Roman" w:cs="Times New Roman"/>
          <w:sz w:val="24"/>
        </w:rPr>
      </w:pPr>
    </w:p>
    <w:sectPr w:rsidR="00F74073" w:rsidRPr="00885EB9" w:rsidSect="00885EB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824" w:rsidRDefault="008A2824" w:rsidP="00885EB9">
      <w:pPr>
        <w:spacing w:after="0" w:line="240" w:lineRule="auto"/>
      </w:pPr>
      <w:r>
        <w:separator/>
      </w:r>
    </w:p>
  </w:endnote>
  <w:endnote w:type="continuationSeparator" w:id="0">
    <w:p w:rsidR="008A2824" w:rsidRDefault="008A2824" w:rsidP="00885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B9" w:rsidRDefault="00885EB9" w:rsidP="00576D1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85EB9" w:rsidRDefault="00885EB9" w:rsidP="00885EB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B9" w:rsidRPr="00885EB9" w:rsidRDefault="00885EB9" w:rsidP="00576D19">
    <w:pPr>
      <w:pStyle w:val="Altbilgi"/>
      <w:framePr w:wrap="around" w:vAnchor="text" w:hAnchor="margin" w:xAlign="right" w:y="1"/>
      <w:rPr>
        <w:rStyle w:val="SayfaNumaras"/>
        <w:rFonts w:ascii="Times New Roman" w:hAnsi="Times New Roman" w:cs="Times New Roman"/>
      </w:rPr>
    </w:pPr>
    <w:r w:rsidRPr="00885EB9">
      <w:rPr>
        <w:rStyle w:val="SayfaNumaras"/>
        <w:rFonts w:ascii="Times New Roman" w:hAnsi="Times New Roman" w:cs="Times New Roman"/>
      </w:rPr>
      <w:fldChar w:fldCharType="begin"/>
    </w:r>
    <w:r w:rsidRPr="00885EB9">
      <w:rPr>
        <w:rStyle w:val="SayfaNumaras"/>
        <w:rFonts w:ascii="Times New Roman" w:hAnsi="Times New Roman" w:cs="Times New Roman"/>
      </w:rPr>
      <w:instrText xml:space="preserve">PAGE  </w:instrText>
    </w:r>
    <w:r w:rsidRPr="00885EB9">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885EB9">
      <w:rPr>
        <w:rStyle w:val="SayfaNumaras"/>
        <w:rFonts w:ascii="Times New Roman" w:hAnsi="Times New Roman" w:cs="Times New Roman"/>
      </w:rPr>
      <w:fldChar w:fldCharType="end"/>
    </w:r>
  </w:p>
  <w:p w:rsidR="00885EB9" w:rsidRPr="00885EB9" w:rsidRDefault="00885EB9" w:rsidP="00885EB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B9" w:rsidRDefault="00885EB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824" w:rsidRDefault="008A2824" w:rsidP="00885EB9">
      <w:pPr>
        <w:spacing w:after="0" w:line="240" w:lineRule="auto"/>
      </w:pPr>
      <w:r>
        <w:separator/>
      </w:r>
    </w:p>
  </w:footnote>
  <w:footnote w:type="continuationSeparator" w:id="0">
    <w:p w:rsidR="008A2824" w:rsidRDefault="008A2824" w:rsidP="00885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B9" w:rsidRDefault="00885EB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B9" w:rsidRDefault="00885EB9">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1991/25</w:t>
    </w:r>
  </w:p>
  <w:p w:rsidR="00885EB9" w:rsidRPr="00885EB9" w:rsidRDefault="00885EB9">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B9" w:rsidRDefault="00885E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56"/>
    <w:rsid w:val="007D70D8"/>
    <w:rsid w:val="00885EB9"/>
    <w:rsid w:val="008A2824"/>
    <w:rsid w:val="00912656"/>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24CC0-7B54-4994-8598-7DAC4C79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885EB9"/>
    <w:rPr>
      <w:color w:val="0000FF"/>
      <w:u w:val="single"/>
    </w:rPr>
  </w:style>
  <w:style w:type="paragraph" w:styleId="NormalWeb">
    <w:name w:val="Normal (Web)"/>
    <w:basedOn w:val="Normal"/>
    <w:uiPriority w:val="99"/>
    <w:semiHidden/>
    <w:unhideWhenUsed/>
    <w:rsid w:val="00885EB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85E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5EB9"/>
    <w:rPr>
      <w:lang w:val="en-US"/>
    </w:rPr>
  </w:style>
  <w:style w:type="character" w:styleId="SayfaNumaras">
    <w:name w:val="page number"/>
    <w:basedOn w:val="VarsaylanParagrafYazTipi"/>
    <w:uiPriority w:val="99"/>
    <w:semiHidden/>
    <w:unhideWhenUsed/>
    <w:rsid w:val="00885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1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2412</Words>
  <Characters>13753</Characters>
  <Application>Microsoft Office Word</Application>
  <DocSecurity>0</DocSecurity>
  <Lines>114</Lines>
  <Paragraphs>32</Paragraphs>
  <ScaleCrop>false</ScaleCrop>
  <Company/>
  <LinksUpToDate>false</LinksUpToDate>
  <CharactersWithSpaces>16133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2018-12-13T06:17:00Z</dcterms:created>
  <dcterms:modified xsi:type="dcterms:W3CDTF">2018-12-13T06:19:00Z</dcterms:modified>
</cp:coreProperties>
</file>