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36D" w:rsidRDefault="0092336D" w:rsidP="0092336D">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92336D">
        <w:rPr>
          <w:rFonts w:ascii="Times New Roman" w:eastAsia="Times New Roman" w:hAnsi="Times New Roman" w:cs="Times New Roman"/>
          <w:b/>
          <w:caps/>
          <w:color w:val="010000"/>
          <w:sz w:val="24"/>
          <w:szCs w:val="27"/>
          <w:lang w:eastAsia="tr-TR"/>
        </w:rPr>
        <w:t>ANAYASA MAHKEMESİ KARARI</w:t>
      </w:r>
    </w:p>
    <w:p w:rsidR="0092336D" w:rsidRPr="0092336D" w:rsidRDefault="0092336D" w:rsidP="0092336D">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92336D" w:rsidRDefault="0092336D" w:rsidP="0092336D">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sayısı:1980/22</w:t>
      </w:r>
    </w:p>
    <w:p w:rsidR="0092336D" w:rsidRDefault="0092336D" w:rsidP="0092336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sayısı:1980/18</w:t>
      </w:r>
    </w:p>
    <w:p w:rsidR="0092336D" w:rsidRDefault="0092336D" w:rsidP="0092336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günü:13/3/1980</w:t>
      </w:r>
    </w:p>
    <w:p w:rsidR="0092336D" w:rsidRDefault="0092336D" w:rsidP="0092336D">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tarih/sayı:9.6.1980/17012</w:t>
      </w:r>
    </w:p>
    <w:p w:rsidR="0092336D" w:rsidRPr="0092336D" w:rsidRDefault="0092336D" w:rsidP="0092336D">
      <w:pPr>
        <w:spacing w:line="240" w:lineRule="auto"/>
        <w:rPr>
          <w:rFonts w:ascii="Times New Roman" w:eastAsia="Times New Roman" w:hAnsi="Times New Roman" w:cs="Times New Roman"/>
          <w:b/>
          <w:color w:val="010000"/>
          <w:sz w:val="24"/>
          <w:szCs w:val="27"/>
          <w:lang w:eastAsia="tr-TR"/>
        </w:rPr>
      </w:pP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İTİRAZ YOLUNA </w:t>
      </w:r>
      <w:proofErr w:type="gramStart"/>
      <w:r w:rsidRPr="0092336D">
        <w:rPr>
          <w:rFonts w:ascii="Times New Roman" w:eastAsia="Times New Roman" w:hAnsi="Times New Roman" w:cs="Times New Roman"/>
          <w:color w:val="010000"/>
          <w:sz w:val="24"/>
          <w:szCs w:val="27"/>
          <w:lang w:eastAsia="tr-TR"/>
        </w:rPr>
        <w:t>BAŞVURAN</w:t>
      </w:r>
      <w:r w:rsidRPr="0092336D">
        <w:rPr>
          <w:rFonts w:ascii="Times New Roman" w:eastAsia="Times New Roman" w:hAnsi="Times New Roman" w:cs="Times New Roman"/>
          <w:color w:val="010000"/>
          <w:sz w:val="24"/>
          <w:szCs w:val="27"/>
          <w:lang w:eastAsia="tr-TR"/>
        </w:rPr>
        <w:t xml:space="preserve"> </w:t>
      </w:r>
      <w:r w:rsidRPr="0092336D">
        <w:rPr>
          <w:rFonts w:ascii="Times New Roman" w:eastAsia="Times New Roman" w:hAnsi="Times New Roman" w:cs="Times New Roman"/>
          <w:color w:val="010000"/>
          <w:sz w:val="24"/>
          <w:szCs w:val="27"/>
          <w:lang w:eastAsia="tr-TR"/>
        </w:rPr>
        <w:t>:</w:t>
      </w:r>
      <w:proofErr w:type="gramEnd"/>
      <w:r w:rsidRPr="0092336D">
        <w:rPr>
          <w:rFonts w:ascii="Times New Roman" w:eastAsia="Times New Roman" w:hAnsi="Times New Roman" w:cs="Times New Roman"/>
          <w:color w:val="010000"/>
          <w:sz w:val="24"/>
          <w:szCs w:val="27"/>
          <w:lang w:eastAsia="tr-TR"/>
        </w:rPr>
        <w:t xml:space="preserve"> </w:t>
      </w:r>
      <w:r w:rsidRPr="0092336D">
        <w:rPr>
          <w:rFonts w:ascii="Times New Roman" w:eastAsia="Times New Roman" w:hAnsi="Times New Roman" w:cs="Times New Roman"/>
          <w:color w:val="010000"/>
          <w:sz w:val="24"/>
          <w:szCs w:val="27"/>
          <w:lang w:eastAsia="tr-TR"/>
        </w:rPr>
        <w:t>21. Seyyar Jandarma Tugay Komutanlığı Askerî Mahkemesi, VAN.</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İTİRAZIN </w:t>
      </w:r>
      <w:proofErr w:type="gramStart"/>
      <w:r w:rsidRPr="0092336D">
        <w:rPr>
          <w:rFonts w:ascii="Times New Roman" w:eastAsia="Times New Roman" w:hAnsi="Times New Roman" w:cs="Times New Roman"/>
          <w:color w:val="010000"/>
          <w:sz w:val="24"/>
          <w:szCs w:val="27"/>
          <w:lang w:eastAsia="tr-TR"/>
        </w:rPr>
        <w:t>KONUSU</w:t>
      </w:r>
      <w:r w:rsidRPr="0092336D">
        <w:rPr>
          <w:rFonts w:ascii="Times New Roman" w:eastAsia="Times New Roman" w:hAnsi="Times New Roman" w:cs="Times New Roman"/>
          <w:color w:val="010000"/>
          <w:sz w:val="24"/>
          <w:szCs w:val="27"/>
          <w:lang w:eastAsia="tr-TR"/>
        </w:rPr>
        <w:t xml:space="preserve"> </w:t>
      </w:r>
      <w:r w:rsidRPr="0092336D">
        <w:rPr>
          <w:rFonts w:ascii="Times New Roman" w:eastAsia="Times New Roman" w:hAnsi="Times New Roman" w:cs="Times New Roman"/>
          <w:color w:val="010000"/>
          <w:sz w:val="24"/>
          <w:szCs w:val="27"/>
          <w:lang w:eastAsia="tr-TR"/>
        </w:rPr>
        <w:t>:</w:t>
      </w:r>
      <w:proofErr w:type="gramEnd"/>
      <w:r w:rsidRPr="0092336D">
        <w:rPr>
          <w:rFonts w:ascii="Times New Roman" w:eastAsia="Times New Roman" w:hAnsi="Times New Roman" w:cs="Times New Roman"/>
          <w:color w:val="010000"/>
          <w:sz w:val="24"/>
          <w:szCs w:val="27"/>
          <w:lang w:eastAsia="tr-TR"/>
        </w:rPr>
        <w:t xml:space="preserve"> </w:t>
      </w:r>
      <w:r w:rsidRPr="0092336D">
        <w:rPr>
          <w:rFonts w:ascii="Times New Roman" w:eastAsia="Times New Roman" w:hAnsi="Times New Roman" w:cs="Times New Roman"/>
          <w:color w:val="010000"/>
          <w:sz w:val="24"/>
          <w:szCs w:val="27"/>
          <w:lang w:eastAsia="tr-TR"/>
        </w:rPr>
        <w:t>22/5/1930 günlü, 1632 sayılı Askeri Ceza Kanunu'nun 91. maddesinin 4. Fıkrasını, Askeri Savcının istemi üzerine, Anayasanın 2., 8., ve 12. Maddelerine aykırı bulan Mahkeme, Anayasanın değişik 151. maddesine dayanarak iptalini istemiştir.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I- OLAY:</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19/7/1979 günü, er koğuşunda saat </w:t>
      </w:r>
      <w:proofErr w:type="gramStart"/>
      <w:r w:rsidRPr="0092336D">
        <w:rPr>
          <w:rFonts w:ascii="Times New Roman" w:eastAsia="Times New Roman" w:hAnsi="Times New Roman" w:cs="Times New Roman"/>
          <w:color w:val="010000"/>
          <w:sz w:val="24"/>
          <w:szCs w:val="27"/>
          <w:lang w:eastAsia="tr-TR"/>
        </w:rPr>
        <w:t>24 -</w:t>
      </w:r>
      <w:proofErr w:type="gramEnd"/>
      <w:r w:rsidRPr="0092336D">
        <w:rPr>
          <w:rFonts w:ascii="Times New Roman" w:eastAsia="Times New Roman" w:hAnsi="Times New Roman" w:cs="Times New Roman"/>
          <w:color w:val="010000"/>
          <w:sz w:val="24"/>
          <w:szCs w:val="27"/>
          <w:lang w:eastAsia="tr-TR"/>
        </w:rPr>
        <w:t xml:space="preserve"> 02 koğuş nöbetçisi öldürülen er, başkasının uyku tulumunu kullanan sanık eri tulumu geri vermesi için uyardığında sanık, nöbetçiye karşı çıkmış ve tekme ile vurması üzerine dengesini yitirip beton zemine düşerek başının </w:t>
      </w:r>
      <w:proofErr w:type="spellStart"/>
      <w:r w:rsidRPr="0092336D">
        <w:rPr>
          <w:rFonts w:ascii="Times New Roman" w:eastAsia="Times New Roman" w:hAnsi="Times New Roman" w:cs="Times New Roman"/>
          <w:color w:val="010000"/>
          <w:sz w:val="24"/>
          <w:szCs w:val="27"/>
          <w:lang w:eastAsia="tr-TR"/>
        </w:rPr>
        <w:t>aksibital</w:t>
      </w:r>
      <w:proofErr w:type="spellEnd"/>
      <w:r w:rsidRPr="0092336D">
        <w:rPr>
          <w:rFonts w:ascii="Times New Roman" w:eastAsia="Times New Roman" w:hAnsi="Times New Roman" w:cs="Times New Roman"/>
          <w:color w:val="010000"/>
          <w:sz w:val="24"/>
          <w:szCs w:val="27"/>
          <w:lang w:eastAsia="tr-TR"/>
        </w:rPr>
        <w:t xml:space="preserve"> bölgesine rastlayan travma sonucu ölmesine neden olmuştur. Sanığın Türk Ceza Yasasının 452. maddesi uyarınca cezalandırılması istemiyle açılan kamu davasının duruşmasında Askeri Savcı, atılan suçu "amire fiilen taarruz sonucu ölümüne sebebiyet vermek" olarak niteleyip bunun Askeri Ceza Yasasının 94/1. maddesine </w:t>
      </w:r>
      <w:proofErr w:type="spellStart"/>
      <w:proofErr w:type="gramStart"/>
      <w:r w:rsidRPr="0092336D">
        <w:rPr>
          <w:rFonts w:ascii="Times New Roman" w:eastAsia="Times New Roman" w:hAnsi="Times New Roman" w:cs="Times New Roman"/>
          <w:color w:val="010000"/>
          <w:sz w:val="24"/>
          <w:szCs w:val="27"/>
          <w:lang w:eastAsia="tr-TR"/>
        </w:rPr>
        <w:t>uyduğunu,bu</w:t>
      </w:r>
      <w:proofErr w:type="spellEnd"/>
      <w:proofErr w:type="gramEnd"/>
      <w:r w:rsidRPr="0092336D">
        <w:rPr>
          <w:rFonts w:ascii="Times New Roman" w:eastAsia="Times New Roman" w:hAnsi="Times New Roman" w:cs="Times New Roman"/>
          <w:color w:val="010000"/>
          <w:sz w:val="24"/>
          <w:szCs w:val="27"/>
          <w:lang w:eastAsia="tr-TR"/>
        </w:rPr>
        <w:t xml:space="preserve"> fıkranın ise Anayasa'nın 2., 8. ve 12. maddelerine aykırı olduğunu ileri sürmüş ve iptali için Anayasa Mahkemesine başvurulmasını istemiştir. Mahkeme sanığın ek savunmasını almış ve Anayasaya, aykırılık savını ciddi bularak Anayasa Mahkemesi'ne başvurulmasını kararlaştırmıştır.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III- METİNLER: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A. İtiraz konusu fıkrayı taşıyan 22/5/1930 günlü, 1632 </w:t>
      </w:r>
      <w:proofErr w:type="spellStart"/>
      <w:r w:rsidRPr="0092336D">
        <w:rPr>
          <w:rFonts w:ascii="Times New Roman" w:eastAsia="Times New Roman" w:hAnsi="Times New Roman" w:cs="Times New Roman"/>
          <w:color w:val="010000"/>
          <w:sz w:val="24"/>
          <w:szCs w:val="27"/>
          <w:lang w:eastAsia="tr-TR"/>
        </w:rPr>
        <w:t>sayılı"Askeri</w:t>
      </w:r>
      <w:proofErr w:type="spellEnd"/>
      <w:r w:rsidRPr="0092336D">
        <w:rPr>
          <w:rFonts w:ascii="Times New Roman" w:eastAsia="Times New Roman" w:hAnsi="Times New Roman" w:cs="Times New Roman"/>
          <w:color w:val="010000"/>
          <w:sz w:val="24"/>
          <w:szCs w:val="27"/>
          <w:lang w:eastAsia="tr-TR"/>
        </w:rPr>
        <w:t xml:space="preserve"> Ceza </w:t>
      </w:r>
      <w:proofErr w:type="spellStart"/>
      <w:r w:rsidRPr="0092336D">
        <w:rPr>
          <w:rFonts w:ascii="Times New Roman" w:eastAsia="Times New Roman" w:hAnsi="Times New Roman" w:cs="Times New Roman"/>
          <w:color w:val="010000"/>
          <w:sz w:val="24"/>
          <w:szCs w:val="27"/>
          <w:lang w:eastAsia="tr-TR"/>
        </w:rPr>
        <w:t>Kanunu"nun</w:t>
      </w:r>
      <w:proofErr w:type="spellEnd"/>
      <w:r w:rsidRPr="0092336D">
        <w:rPr>
          <w:rFonts w:ascii="Times New Roman" w:eastAsia="Times New Roman" w:hAnsi="Times New Roman" w:cs="Times New Roman"/>
          <w:color w:val="010000"/>
          <w:sz w:val="24"/>
          <w:szCs w:val="27"/>
          <w:lang w:eastAsia="tr-TR"/>
        </w:rPr>
        <w:t xml:space="preserve"> 91. maddesinin tümü şöyledir: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"Amire ve mafevke fiilen taarruz edenlerin </w:t>
      </w:r>
      <w:proofErr w:type="gramStart"/>
      <w:r w:rsidRPr="0092336D">
        <w:rPr>
          <w:rFonts w:ascii="Times New Roman" w:eastAsia="Times New Roman" w:hAnsi="Times New Roman" w:cs="Times New Roman"/>
          <w:color w:val="010000"/>
          <w:sz w:val="24"/>
          <w:szCs w:val="27"/>
          <w:lang w:eastAsia="tr-TR"/>
        </w:rPr>
        <w:t>cezaları ,</w:t>
      </w:r>
      <w:proofErr w:type="gramEnd"/>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Madde 91- 1- Amire veya mafevke fiilen taarruz eden veya fiilen taarruza teşebbüs eden üç seneden, az vahim hallerde altı aydan aşağı olmamak üzere </w:t>
      </w:r>
      <w:proofErr w:type="spellStart"/>
      <w:r w:rsidRPr="0092336D">
        <w:rPr>
          <w:rFonts w:ascii="Times New Roman" w:eastAsia="Times New Roman" w:hAnsi="Times New Roman" w:cs="Times New Roman"/>
          <w:color w:val="010000"/>
          <w:sz w:val="24"/>
          <w:szCs w:val="27"/>
          <w:lang w:eastAsia="tr-TR"/>
        </w:rPr>
        <w:t>hapsolunur</w:t>
      </w:r>
      <w:proofErr w:type="spellEnd"/>
      <w:r w:rsidRPr="0092336D">
        <w:rPr>
          <w:rFonts w:ascii="Times New Roman" w:eastAsia="Times New Roman" w:hAnsi="Times New Roman" w:cs="Times New Roman"/>
          <w:color w:val="010000"/>
          <w:sz w:val="24"/>
          <w:szCs w:val="27"/>
          <w:lang w:eastAsia="tr-TR"/>
        </w:rPr>
        <w:t>.</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2- Taarruz veya taarruza teşebbüs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olarak veya bir hizmet esnasında veya toplu asker karşısında veyahut silâh ve tehlikeli bir âlet ile yapılmış ise beş seneden, az vahim hallerde bir seneden aşağı olmamak üzere suçluya hapis cezası verilir.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3- Taarruz veya taarruza teşebbüs, seferberlikte yapılmış suçlu ölüm, az vahim hallerde yahut suç seferberlikte hizmet dışında yapılmışsa suçlu </w:t>
      </w:r>
      <w:proofErr w:type="spellStart"/>
      <w:r w:rsidRPr="0092336D">
        <w:rPr>
          <w:rFonts w:ascii="Times New Roman" w:eastAsia="Times New Roman" w:hAnsi="Times New Roman" w:cs="Times New Roman"/>
          <w:color w:val="010000"/>
          <w:sz w:val="24"/>
          <w:szCs w:val="27"/>
          <w:lang w:eastAsia="tr-TR"/>
        </w:rPr>
        <w:t>onbeş</w:t>
      </w:r>
      <w:proofErr w:type="spellEnd"/>
      <w:r w:rsidRPr="0092336D">
        <w:rPr>
          <w:rFonts w:ascii="Times New Roman" w:eastAsia="Times New Roman" w:hAnsi="Times New Roman" w:cs="Times New Roman"/>
          <w:color w:val="010000"/>
          <w:sz w:val="24"/>
          <w:szCs w:val="27"/>
          <w:lang w:eastAsia="tr-TR"/>
        </w:rPr>
        <w:t xml:space="preserve"> seneden az olmamak üzere ağır hapis veya hapis cezasıyla cezalandırılır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4- Taarruz, âmirin veya mafevkin vücudunda tahribatı mucip olmuşsa, suçluya 15 seneden az olmamak üzere ağır hapis, eğer ölümü mucip olmuşsa, ölüm, az vahim hallerde </w:t>
      </w:r>
      <w:proofErr w:type="spellStart"/>
      <w:r w:rsidRPr="0092336D">
        <w:rPr>
          <w:rFonts w:ascii="Times New Roman" w:eastAsia="Times New Roman" w:hAnsi="Times New Roman" w:cs="Times New Roman"/>
          <w:color w:val="010000"/>
          <w:sz w:val="24"/>
          <w:szCs w:val="27"/>
          <w:lang w:eastAsia="tr-TR"/>
        </w:rPr>
        <w:t>müebbeden</w:t>
      </w:r>
      <w:proofErr w:type="spellEnd"/>
      <w:r w:rsidRPr="0092336D">
        <w:rPr>
          <w:rFonts w:ascii="Times New Roman" w:eastAsia="Times New Roman" w:hAnsi="Times New Roman" w:cs="Times New Roman"/>
          <w:color w:val="010000"/>
          <w:sz w:val="24"/>
          <w:szCs w:val="27"/>
          <w:lang w:eastAsia="tr-TR"/>
        </w:rPr>
        <w:t xml:space="preserve"> ağır hapis cezası verilir."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B. İlgili yasa ve İç Hizmet Yönetmeliği kuralları:</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1- Askeri Ceza Yasasının ilgili kuralları:</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lastRenderedPageBreak/>
        <w:t>"</w:t>
      </w:r>
      <w:proofErr w:type="spellStart"/>
      <w:r w:rsidRPr="0092336D">
        <w:rPr>
          <w:rFonts w:ascii="Times New Roman" w:eastAsia="Times New Roman" w:hAnsi="Times New Roman" w:cs="Times New Roman"/>
          <w:color w:val="010000"/>
          <w:sz w:val="24"/>
          <w:szCs w:val="27"/>
          <w:lang w:eastAsia="tr-TR"/>
        </w:rPr>
        <w:t>Silâhlının</w:t>
      </w:r>
      <w:proofErr w:type="spellEnd"/>
      <w:r w:rsidRPr="0092336D">
        <w:rPr>
          <w:rFonts w:ascii="Times New Roman" w:eastAsia="Times New Roman" w:hAnsi="Times New Roman" w:cs="Times New Roman"/>
          <w:color w:val="010000"/>
          <w:sz w:val="24"/>
          <w:szCs w:val="27"/>
          <w:lang w:eastAsia="tr-TR"/>
        </w:rPr>
        <w:t xml:space="preserve"> tarifi:</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Madde 11- Bu kanunun tatbikatında;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tabirinden maksat hizmetin icabı olan silâhı hamil bulunmak veya silâhının başında olarak bir âmirin kumandası ve nezaretiyle hizmete başlanılmış olmak halidir."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"Memur, âmir ve üstün tarifi:</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Madde 13- (15.6.1942-4257) 1- Bu kanunun </w:t>
      </w:r>
      <w:proofErr w:type="spellStart"/>
      <w:r w:rsidRPr="0092336D">
        <w:rPr>
          <w:rFonts w:ascii="Times New Roman" w:eastAsia="Times New Roman" w:hAnsi="Times New Roman" w:cs="Times New Roman"/>
          <w:color w:val="010000"/>
          <w:sz w:val="24"/>
          <w:szCs w:val="27"/>
          <w:lang w:eastAsia="tr-TR"/>
        </w:rPr>
        <w:t>tatbikatında"memur</w:t>
      </w:r>
      <w:proofErr w:type="spellEnd"/>
      <w:r w:rsidRPr="0092336D">
        <w:rPr>
          <w:rFonts w:ascii="Times New Roman" w:eastAsia="Times New Roman" w:hAnsi="Times New Roman" w:cs="Times New Roman"/>
          <w:color w:val="010000"/>
          <w:sz w:val="24"/>
          <w:szCs w:val="27"/>
          <w:lang w:eastAsia="tr-TR"/>
        </w:rPr>
        <w:t xml:space="preserve">" tabirinden maksat </w:t>
      </w:r>
      <w:proofErr w:type="gramStart"/>
      <w:r w:rsidRPr="0092336D">
        <w:rPr>
          <w:rFonts w:ascii="Times New Roman" w:eastAsia="Times New Roman" w:hAnsi="Times New Roman" w:cs="Times New Roman"/>
          <w:color w:val="010000"/>
          <w:sz w:val="24"/>
          <w:szCs w:val="27"/>
          <w:lang w:eastAsia="tr-TR"/>
        </w:rPr>
        <w:t xml:space="preserve">12 </w:t>
      </w:r>
      <w:proofErr w:type="spellStart"/>
      <w:r w:rsidRPr="0092336D">
        <w:rPr>
          <w:rFonts w:ascii="Times New Roman" w:eastAsia="Times New Roman" w:hAnsi="Times New Roman" w:cs="Times New Roman"/>
          <w:color w:val="010000"/>
          <w:sz w:val="24"/>
          <w:szCs w:val="27"/>
          <w:lang w:eastAsia="tr-TR"/>
        </w:rPr>
        <w:t>nci</w:t>
      </w:r>
      <w:proofErr w:type="spellEnd"/>
      <w:proofErr w:type="gramEnd"/>
      <w:r w:rsidRPr="0092336D">
        <w:rPr>
          <w:rFonts w:ascii="Times New Roman" w:eastAsia="Times New Roman" w:hAnsi="Times New Roman" w:cs="Times New Roman"/>
          <w:color w:val="010000"/>
          <w:sz w:val="24"/>
          <w:szCs w:val="27"/>
          <w:lang w:eastAsia="tr-TR"/>
        </w:rPr>
        <w:t xml:space="preserve"> maddede yazılı hizmeti ifa ile mükellef olandır.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2- Amir, makam ve memuriyet itibariyle emretmek </w:t>
      </w:r>
      <w:proofErr w:type="spellStart"/>
      <w:r w:rsidRPr="0092336D">
        <w:rPr>
          <w:rFonts w:ascii="Times New Roman" w:eastAsia="Times New Roman" w:hAnsi="Times New Roman" w:cs="Times New Roman"/>
          <w:color w:val="010000"/>
          <w:sz w:val="24"/>
          <w:szCs w:val="27"/>
          <w:lang w:eastAsia="tr-TR"/>
        </w:rPr>
        <w:t>selâhiyetini</w:t>
      </w:r>
      <w:proofErr w:type="spellEnd"/>
      <w:r w:rsidRPr="0092336D">
        <w:rPr>
          <w:rFonts w:ascii="Times New Roman" w:eastAsia="Times New Roman" w:hAnsi="Times New Roman" w:cs="Times New Roman"/>
          <w:color w:val="010000"/>
          <w:sz w:val="24"/>
          <w:szCs w:val="27"/>
          <w:lang w:eastAsia="tr-TR"/>
        </w:rPr>
        <w:t xml:space="preserve"> haiz kimsedir.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3- Üst tabiri rütbe ve kıdem büyüklüğünü gösterir.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4- Herhangi bir suretle ciheti askeriyece göz altına alınan yabancı devlet orduları mensupları arasında astlık ve üstlük münasebetleri cari değildir. Bunlar arasında astlık ve üstlük münasebetleri </w:t>
      </w:r>
      <w:proofErr w:type="spellStart"/>
      <w:r w:rsidRPr="0092336D">
        <w:rPr>
          <w:rFonts w:ascii="Times New Roman" w:eastAsia="Times New Roman" w:hAnsi="Times New Roman" w:cs="Times New Roman"/>
          <w:color w:val="010000"/>
          <w:sz w:val="24"/>
          <w:szCs w:val="27"/>
          <w:lang w:eastAsia="tr-TR"/>
        </w:rPr>
        <w:t>selâhiyeti</w:t>
      </w:r>
      <w:proofErr w:type="spellEnd"/>
      <w:r w:rsidRPr="0092336D">
        <w:rPr>
          <w:rFonts w:ascii="Times New Roman" w:eastAsia="Times New Roman" w:hAnsi="Times New Roman" w:cs="Times New Roman"/>
          <w:color w:val="010000"/>
          <w:sz w:val="24"/>
          <w:szCs w:val="27"/>
          <w:lang w:eastAsia="tr-TR"/>
        </w:rPr>
        <w:t xml:space="preserve"> komutanlar tarafından hususî surette verilen emirle </w:t>
      </w:r>
      <w:proofErr w:type="spellStart"/>
      <w:r w:rsidRPr="0092336D">
        <w:rPr>
          <w:rFonts w:ascii="Times New Roman" w:eastAsia="Times New Roman" w:hAnsi="Times New Roman" w:cs="Times New Roman"/>
          <w:color w:val="010000"/>
          <w:sz w:val="24"/>
          <w:szCs w:val="27"/>
          <w:lang w:eastAsia="tr-TR"/>
        </w:rPr>
        <w:t>teessüsedebilir</w:t>
      </w:r>
      <w:proofErr w:type="spellEnd"/>
      <w:r w:rsidRPr="0092336D">
        <w:rPr>
          <w:rFonts w:ascii="Times New Roman" w:eastAsia="Times New Roman" w:hAnsi="Times New Roman" w:cs="Times New Roman"/>
          <w:color w:val="010000"/>
          <w:sz w:val="24"/>
          <w:szCs w:val="27"/>
          <w:lang w:eastAsia="tr-TR"/>
        </w:rPr>
        <w:t>."</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"Nöbetçi, karakol devriyesinin tarifi:</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Madde 15- 1- Bu kanunun tatbikatında nöbetçi hazarda ve seferde emniyet, muhafaza, disiplin, tarassut maksatlarıyla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olarak bir yere konulan ve muayyen bir talimatı bulunan tek veya çift askerdir.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2- Karakol hazarda ve seferde aynı maksatlarla konulan ve bir âmir emrinde bulunan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bir kısım askerdir.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3- Devriye hazarda ve seferde aynı maksatlarla muayyen bir mıntıkada seyyar olarak vazife yapan bir veya daha ziyade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askerdir."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"Madde 106- (27.6.1932-2034) Askeri karakola, nöbetçiye ve devriyeye hakaret eden veya bunları dinlemeyen veya bunlara mukavemette bulunan yahut fiilen taarruz eden bu suçları âmire karşı yapmış sayılır ve böylece cezalandırılır."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2- 4/1/1961 günlü, 211 sayılı Türk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Kuvvetleri İç Hizmet Kanununun ilgili kuralları:</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"J) Askerlikte nöbet hizmetleri:</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I- Genel</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Madde 76- Nöbet; askerlikte müşterek hizmetlerin yapılmasını ve devamını sağlamak maksadı ile bu hizmetlerin belli bir sıra ve süre ile subay, askeri memur, astsubay, askerî öğrenci, erbaş ve erler ile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Kuvvetler Teşkilatı içinde vazifeli olan </w:t>
      </w:r>
      <w:proofErr w:type="spellStart"/>
      <w:r w:rsidRPr="0092336D">
        <w:rPr>
          <w:rFonts w:ascii="Times New Roman" w:eastAsia="Times New Roman" w:hAnsi="Times New Roman" w:cs="Times New Roman"/>
          <w:color w:val="010000"/>
          <w:sz w:val="24"/>
          <w:szCs w:val="27"/>
          <w:lang w:eastAsia="tr-TR"/>
        </w:rPr>
        <w:t>bilûmum</w:t>
      </w:r>
      <w:proofErr w:type="spellEnd"/>
      <w:r w:rsidRPr="0092336D">
        <w:rPr>
          <w:rFonts w:ascii="Times New Roman" w:eastAsia="Times New Roman" w:hAnsi="Times New Roman" w:cs="Times New Roman"/>
          <w:color w:val="010000"/>
          <w:sz w:val="24"/>
          <w:szCs w:val="27"/>
          <w:lang w:eastAsia="tr-TR"/>
        </w:rPr>
        <w:t xml:space="preserve"> sivil şahıslar tarafından yapılmasıdır.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Nöbetçi: Nöbet hizmetinin yapılması için görevlendirilen şahıstır. "</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"Madde 77- Kıtalarda, karargâhlarda ve askeri kurumlarda nöbet hizmetine tabi tutulacak personelin kimler olacağı, nöbet hizmetlerinin yapılış tarzı ile şekli ve nöbetçilere ait vazifeler talimatname ile </w:t>
      </w:r>
      <w:proofErr w:type="spellStart"/>
      <w:r w:rsidRPr="0092336D">
        <w:rPr>
          <w:rFonts w:ascii="Times New Roman" w:eastAsia="Times New Roman" w:hAnsi="Times New Roman" w:cs="Times New Roman"/>
          <w:color w:val="010000"/>
          <w:sz w:val="24"/>
          <w:szCs w:val="27"/>
          <w:lang w:eastAsia="tr-TR"/>
        </w:rPr>
        <w:t>tâyin</w:t>
      </w:r>
      <w:proofErr w:type="spellEnd"/>
      <w:r w:rsidRPr="0092336D">
        <w:rPr>
          <w:rFonts w:ascii="Times New Roman" w:eastAsia="Times New Roman" w:hAnsi="Times New Roman" w:cs="Times New Roman"/>
          <w:color w:val="010000"/>
          <w:sz w:val="24"/>
          <w:szCs w:val="27"/>
          <w:lang w:eastAsia="tr-TR"/>
        </w:rPr>
        <w:t xml:space="preserve"> ve tespit olunur."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3- Türk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Kuvvetleri İç Hizmet Yönetmeliğinin ilgili kuralları</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lastRenderedPageBreak/>
        <w:t>"2- Koğuş Nöbetçisi Onbaşısının vazifesi:</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Madde 397- Koğuş nöbetçisi onbaşılığı yat borusundan </w:t>
      </w:r>
      <w:proofErr w:type="spellStart"/>
      <w:r w:rsidRPr="0092336D">
        <w:rPr>
          <w:rFonts w:ascii="Times New Roman" w:eastAsia="Times New Roman" w:hAnsi="Times New Roman" w:cs="Times New Roman"/>
          <w:color w:val="010000"/>
          <w:sz w:val="24"/>
          <w:szCs w:val="27"/>
          <w:lang w:eastAsia="tr-TR"/>
        </w:rPr>
        <w:t>baslıyarak</w:t>
      </w:r>
      <w:proofErr w:type="spellEnd"/>
      <w:r w:rsidRPr="0092336D">
        <w:rPr>
          <w:rFonts w:ascii="Times New Roman" w:eastAsia="Times New Roman" w:hAnsi="Times New Roman" w:cs="Times New Roman"/>
          <w:color w:val="010000"/>
          <w:sz w:val="24"/>
          <w:szCs w:val="27"/>
          <w:lang w:eastAsia="tr-TR"/>
        </w:rPr>
        <w:t xml:space="preserve"> hamam borusunda bitmek ve iki saatte bir değişmek üzere koğuşta yatan onbaşı veya </w:t>
      </w:r>
      <w:proofErr w:type="spellStart"/>
      <w:r w:rsidRPr="0092336D">
        <w:rPr>
          <w:rFonts w:ascii="Times New Roman" w:eastAsia="Times New Roman" w:hAnsi="Times New Roman" w:cs="Times New Roman"/>
          <w:color w:val="010000"/>
          <w:sz w:val="24"/>
          <w:szCs w:val="27"/>
          <w:lang w:eastAsia="tr-TR"/>
        </w:rPr>
        <w:t>likayatlı</w:t>
      </w:r>
      <w:proofErr w:type="spellEnd"/>
      <w:r w:rsidRPr="0092336D">
        <w:rPr>
          <w:rFonts w:ascii="Times New Roman" w:eastAsia="Times New Roman" w:hAnsi="Times New Roman" w:cs="Times New Roman"/>
          <w:color w:val="010000"/>
          <w:sz w:val="24"/>
          <w:szCs w:val="27"/>
          <w:lang w:eastAsia="tr-TR"/>
        </w:rPr>
        <w:t xml:space="preserve"> erler arasında sıra ile tutulur. Bu nöbetten ancak o günkü nöbetçi onbaşısı müstesnadır. Her nöbetçi onbaşısı ile beraber koğuşun büyüklüğüne ve küçüklüğüne göre bir veya </w:t>
      </w:r>
      <w:proofErr w:type="gramStart"/>
      <w:r w:rsidRPr="0092336D">
        <w:rPr>
          <w:rFonts w:ascii="Times New Roman" w:eastAsia="Times New Roman" w:hAnsi="Times New Roman" w:cs="Times New Roman"/>
          <w:color w:val="010000"/>
          <w:sz w:val="24"/>
          <w:szCs w:val="27"/>
          <w:lang w:eastAsia="tr-TR"/>
        </w:rPr>
        <w:t>bir kaç</w:t>
      </w:r>
      <w:proofErr w:type="gramEnd"/>
      <w:r w:rsidRPr="0092336D">
        <w:rPr>
          <w:rFonts w:ascii="Times New Roman" w:eastAsia="Times New Roman" w:hAnsi="Times New Roman" w:cs="Times New Roman"/>
          <w:color w:val="010000"/>
          <w:sz w:val="24"/>
          <w:szCs w:val="27"/>
          <w:lang w:eastAsia="tr-TR"/>
        </w:rPr>
        <w:t xml:space="preserve"> er nöbet tutar.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Koğuş nöbetçi onbaşısının vazifeleri şunlardır: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1- Gece koğuştan kimsenin eksilmemesine dikkat etmek, teslim aldığı eşyalardan </w:t>
      </w:r>
      <w:proofErr w:type="gramStart"/>
      <w:r w:rsidRPr="0092336D">
        <w:rPr>
          <w:rFonts w:ascii="Times New Roman" w:eastAsia="Times New Roman" w:hAnsi="Times New Roman" w:cs="Times New Roman"/>
          <w:color w:val="010000"/>
          <w:sz w:val="24"/>
          <w:szCs w:val="27"/>
          <w:lang w:eastAsia="tr-TR"/>
        </w:rPr>
        <w:t>hiç birinin</w:t>
      </w:r>
      <w:proofErr w:type="gramEnd"/>
      <w:r w:rsidRPr="0092336D">
        <w:rPr>
          <w:rFonts w:ascii="Times New Roman" w:eastAsia="Times New Roman" w:hAnsi="Times New Roman" w:cs="Times New Roman"/>
          <w:color w:val="010000"/>
          <w:sz w:val="24"/>
          <w:szCs w:val="27"/>
          <w:lang w:eastAsia="tr-TR"/>
        </w:rPr>
        <w:t xml:space="preserve"> lüzumsuz koğuş haricine çıkmasına ve girip çıkanların da gerek kendilerine ve gerek başkalarına ait eşyaları götürüp götürmediklerine, vazife ve nöbete giren eratın ne gibi malzeme ve teçhizatla gitmişse avdetlerinde aynı eşyaları kusursuz ve noksansız olarak getirip getirmediklerine dikkat etmek ve noksan zuhurunda keyfiyeti nöbetçi çavuşuna bildirmek;</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2- Soğuk mevsimlerde abdeste gitmek üzere koğuştan çıkacak erlerin giyinmiş ve göğsünü bağrını iliklemiş ve icabında kaputlarını giymiş olmalarına dikkat </w:t>
      </w:r>
      <w:proofErr w:type="gramStart"/>
      <w:r w:rsidRPr="0092336D">
        <w:rPr>
          <w:rFonts w:ascii="Times New Roman" w:eastAsia="Times New Roman" w:hAnsi="Times New Roman" w:cs="Times New Roman"/>
          <w:color w:val="010000"/>
          <w:sz w:val="24"/>
          <w:szCs w:val="27"/>
          <w:lang w:eastAsia="tr-TR"/>
        </w:rPr>
        <w:t>etmek ;</w:t>
      </w:r>
      <w:proofErr w:type="gramEnd"/>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3- Üzerleri açılan erleri örtmek veya örttürmek;</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4- Lâmbaların, sobaların tütmesine ve ısıtma vasıtaları sıcaklığının bir kararda olmasına (18-20 derece) dikkat etmek,</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5- Bölüğün hususi nöbet yerleri varsa hazırlanmış Bl. K. tarafından tasdik edilmiş sıra defterine göre nöbetçileri kaldırıp bizzat değiştirmek;</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6- Alârm veya yangın işaretinde veya verilen bir emir üzerine tekmil bölük er ve erbaşlarını </w:t>
      </w:r>
      <w:proofErr w:type="gramStart"/>
      <w:r w:rsidRPr="0092336D">
        <w:rPr>
          <w:rFonts w:ascii="Times New Roman" w:eastAsia="Times New Roman" w:hAnsi="Times New Roman" w:cs="Times New Roman"/>
          <w:color w:val="010000"/>
          <w:sz w:val="24"/>
          <w:szCs w:val="27"/>
          <w:lang w:eastAsia="tr-TR"/>
        </w:rPr>
        <w:t>uyandırmak ;</w:t>
      </w:r>
      <w:proofErr w:type="gramEnd"/>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7- Hamam borusunda nöbetçi onbaşısını kaldırıp vazifeyi devralmak ve hamama kalkan erleri hamama götürmek."</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"Kıtalarda nöbet hizmetleri:</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Madde 395- (5/10/1968 tarih ve 13109 sayılı Resmî </w:t>
      </w:r>
      <w:proofErr w:type="spellStart"/>
      <w:r w:rsidRPr="0092336D">
        <w:rPr>
          <w:rFonts w:ascii="Times New Roman" w:eastAsia="Times New Roman" w:hAnsi="Times New Roman" w:cs="Times New Roman"/>
          <w:color w:val="010000"/>
          <w:sz w:val="24"/>
          <w:szCs w:val="27"/>
          <w:lang w:eastAsia="tr-TR"/>
        </w:rPr>
        <w:t>Gazete'de</w:t>
      </w:r>
      <w:proofErr w:type="spellEnd"/>
      <w:r w:rsidRPr="0092336D">
        <w:rPr>
          <w:rFonts w:ascii="Times New Roman" w:eastAsia="Times New Roman" w:hAnsi="Times New Roman" w:cs="Times New Roman"/>
          <w:color w:val="010000"/>
          <w:sz w:val="24"/>
          <w:szCs w:val="27"/>
          <w:lang w:eastAsia="tr-TR"/>
        </w:rPr>
        <w:t xml:space="preserve"> yayımlanan değişik şekli) kıtalarda her kuvvetin özelliğine uygun olarak nöbet hizmetleri yürütülür. Bu yönetmeliğin dışında kalan veya ayrıca özellik arz eden nöbet hizmetleri ihtiyaca göre komutanlıklarca; bu yönetmelik esasları göz önünde tutularak hazırlanıp uygulanır.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a) Müstakil taburlar bir birliğin veya kurumun garnizonu içinde bulunurlarsa müşterek nöbete katılırlar. Bu durumda müstakil birlik komutanı da nöbete iştirak eder.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b) Nöbet hizmeti garnizonu teşkil eden birlik veya kurumun komutan veya âmiri tarafından düzenlenir."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C. Dayanılan Anayasa kuralları:</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"Cumhuriyetin </w:t>
      </w:r>
      <w:proofErr w:type="gramStart"/>
      <w:r w:rsidRPr="0092336D">
        <w:rPr>
          <w:rFonts w:ascii="Times New Roman" w:eastAsia="Times New Roman" w:hAnsi="Times New Roman" w:cs="Times New Roman"/>
          <w:color w:val="010000"/>
          <w:sz w:val="24"/>
          <w:szCs w:val="27"/>
          <w:lang w:eastAsia="tr-TR"/>
        </w:rPr>
        <w:t>nitelikleri :</w:t>
      </w:r>
      <w:proofErr w:type="gramEnd"/>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"Anayasanın üstünlüğü ve bağlayıcılığı:</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Madde 8- Kanunlar Anayasaya aykırı olamaz.</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lastRenderedPageBreak/>
        <w:t>Anayasa hükümleri, yasama, yürütme ve yargı organlarını, idare makamlarını ve kişileri bağlayan temel hukuk kurallarıdır."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"Eşitlik:</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Madde 12- Herkes, dil, ırk, cinsiyet, siyasî düşünce, felsefi inanç, din ve mezhep ayrımı gözetilmeksizin, kanun önünde eşittir.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Hiçbir kişiye, aileye, zümreye veya sınıfa imtiyaz tanınamaz."</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IV- İLK İNCELEME:</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Anayasa Mahkemesi İçtüzüğünün 15. maddesi uyarınca 13/3/1980günü yapılan ilk inceleme toplantısında itirazcı mahkemenin, Anayasa Mahkemesi'ne başvurmaya yetkili olup olmadığı sorunu üzerinde durulmuştur.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Anayasa'nın değişik 151. maddesi "Bir davaya bakmakta olan mahkeme, uygulanacak bir kanunun hükümlerini Anayasaya aykırı görürse veya taraflardan birinin ileri sürdüğü aykırılık iddiasının ciddi olduğu kanısına varırsa, Anayasa Mahkemesinin bu konuda vereceği karara kadar davayı geri bırakır" kuralını taşımaktadır.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Anayasa Mahkemesi, Anayasa'ya uygunluk denetimini yaparak aykırılık savlarını inceleyebilmek bakımından ele aldığı konuyu karara bağlamaya yetkili olup olmadığını saptamak, bunun için de konuyu kendisine getiren mahkemenin görevli bulunup </w:t>
      </w:r>
      <w:proofErr w:type="spellStart"/>
      <w:proofErr w:type="gramStart"/>
      <w:r w:rsidRPr="0092336D">
        <w:rPr>
          <w:rFonts w:ascii="Times New Roman" w:eastAsia="Times New Roman" w:hAnsi="Times New Roman" w:cs="Times New Roman"/>
          <w:color w:val="010000"/>
          <w:sz w:val="24"/>
          <w:szCs w:val="27"/>
          <w:lang w:eastAsia="tr-TR"/>
        </w:rPr>
        <w:t>bulunmadığı,daha</w:t>
      </w:r>
      <w:proofErr w:type="spellEnd"/>
      <w:proofErr w:type="gramEnd"/>
      <w:r w:rsidRPr="0092336D">
        <w:rPr>
          <w:rFonts w:ascii="Times New Roman" w:eastAsia="Times New Roman" w:hAnsi="Times New Roman" w:cs="Times New Roman"/>
          <w:color w:val="010000"/>
          <w:sz w:val="24"/>
          <w:szCs w:val="27"/>
          <w:lang w:eastAsia="tr-TR"/>
        </w:rPr>
        <w:t xml:space="preserve"> açık bir anlatımla, İtirazcı mahkemenin elinde bakmakta bulunduğu bir dava olup olmadığı ve itiraz konusu hükmün bu davada uygulanacak bir kural niteliğini taşıyıp taşımadığı yönleri üzerinde durmak zorundadır. Anayasaya uygunluk denetimin yöntemi 22/4/1962 günlü, 44 sayılı Yasanın 27. maddesinde de bu doğrultuda belirlenmiştir.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2336D">
        <w:rPr>
          <w:rFonts w:ascii="Times New Roman" w:eastAsia="Times New Roman" w:hAnsi="Times New Roman" w:cs="Times New Roman"/>
          <w:color w:val="010000"/>
          <w:sz w:val="24"/>
          <w:szCs w:val="27"/>
          <w:lang w:eastAsia="tr-TR"/>
        </w:rPr>
        <w:t>itirazcı</w:t>
      </w:r>
      <w:proofErr w:type="gramEnd"/>
      <w:r w:rsidRPr="0092336D">
        <w:rPr>
          <w:rFonts w:ascii="Times New Roman" w:eastAsia="Times New Roman" w:hAnsi="Times New Roman" w:cs="Times New Roman"/>
          <w:color w:val="010000"/>
          <w:sz w:val="24"/>
          <w:szCs w:val="27"/>
          <w:lang w:eastAsia="tr-TR"/>
        </w:rPr>
        <w:t xml:space="preserve"> Mahkemenin elinde bakmakta olduğu bir dava bulunduğu açıktır. Ancak, Askeri Ceza Yasasının 91/4. maddesinin, bakılmakta olan bu davada uygulanacak kural sayılabilmesi için suçun buyurana (âmir) ya da </w:t>
      </w:r>
      <w:proofErr w:type="spellStart"/>
      <w:r w:rsidRPr="0092336D">
        <w:rPr>
          <w:rFonts w:ascii="Times New Roman" w:eastAsia="Times New Roman" w:hAnsi="Times New Roman" w:cs="Times New Roman"/>
          <w:color w:val="010000"/>
          <w:sz w:val="24"/>
          <w:szCs w:val="27"/>
          <w:lang w:eastAsia="tr-TR"/>
        </w:rPr>
        <w:t>üst'e</w:t>
      </w:r>
      <w:proofErr w:type="spellEnd"/>
      <w:r w:rsidRPr="0092336D">
        <w:rPr>
          <w:rFonts w:ascii="Times New Roman" w:eastAsia="Times New Roman" w:hAnsi="Times New Roman" w:cs="Times New Roman"/>
          <w:color w:val="010000"/>
          <w:sz w:val="24"/>
          <w:szCs w:val="27"/>
          <w:lang w:eastAsia="tr-TR"/>
        </w:rPr>
        <w:t xml:space="preserve"> karşı işlenmiş olması temel koşuldur.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Askeri Ceza Yasasının 15/6/1942 günlü, 4257 sayılı Yasa ile değişik 13. maddesi bu yasanın uygulanmasında âmiri, "makam ve memuriyet itibariyle emretmek </w:t>
      </w:r>
      <w:proofErr w:type="spellStart"/>
      <w:r w:rsidRPr="0092336D">
        <w:rPr>
          <w:rFonts w:ascii="Times New Roman" w:eastAsia="Times New Roman" w:hAnsi="Times New Roman" w:cs="Times New Roman"/>
          <w:color w:val="010000"/>
          <w:sz w:val="24"/>
          <w:szCs w:val="27"/>
          <w:lang w:eastAsia="tr-TR"/>
        </w:rPr>
        <w:t>selâhiyetini</w:t>
      </w:r>
      <w:proofErr w:type="spellEnd"/>
      <w:r w:rsidRPr="0092336D">
        <w:rPr>
          <w:rFonts w:ascii="Times New Roman" w:eastAsia="Times New Roman" w:hAnsi="Times New Roman" w:cs="Times New Roman"/>
          <w:color w:val="010000"/>
          <w:sz w:val="24"/>
          <w:szCs w:val="27"/>
          <w:lang w:eastAsia="tr-TR"/>
        </w:rPr>
        <w:t xml:space="preserve"> haiz kimsedir" diye tanımlamış (madde 2), 3. fıkrasında da "üst tabiri, rütbe ve kıdem büyüklüğünü gösterir" denilmiştir. Öldürülenin, bu hükümlerdeki anlamda sanığın buyuranı ya da üstü olmadığı kuşkusuzdur.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Ancak, öldürülenin suçun işlendiği sırada koğuş nöbeti görevinde bulunması nedeniyle, kendisinin Askerî Ceza Yasasının değişik106. maddesindeki anlamda "nöbetçi" olup olmadığının ve bu hüküm gereğince suçun "amire karşı" işlenmiş sayılıp sayılmayacağının da araştırılması gerekmektedir.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Ölenin, koğuş nöbetçisi olduğuna ilişkin açıklık, Askeri Savcılık iddianamesinden ayrı olarak 10. Seyyar jandarma Bölük Komutanlığı'nın 12/1/1980 günlü </w:t>
      </w:r>
      <w:proofErr w:type="gramStart"/>
      <w:r w:rsidRPr="0092336D">
        <w:rPr>
          <w:rFonts w:ascii="Times New Roman" w:eastAsia="Times New Roman" w:hAnsi="Times New Roman" w:cs="Times New Roman"/>
          <w:color w:val="010000"/>
          <w:sz w:val="24"/>
          <w:szCs w:val="27"/>
          <w:lang w:eastAsia="tr-TR"/>
        </w:rPr>
        <w:t>er :</w:t>
      </w:r>
      <w:proofErr w:type="gramEnd"/>
      <w:r w:rsidRPr="0092336D">
        <w:rPr>
          <w:rFonts w:ascii="Times New Roman" w:eastAsia="Times New Roman" w:hAnsi="Times New Roman" w:cs="Times New Roman"/>
          <w:color w:val="010000"/>
          <w:sz w:val="24"/>
          <w:szCs w:val="27"/>
          <w:lang w:eastAsia="tr-TR"/>
        </w:rPr>
        <w:t xml:space="preserve"> 0621 - 3 - 80/32 sayılı yazısında bulunmaktadır. Nöbetçi olarak taşıdığı </w:t>
      </w:r>
      <w:proofErr w:type="gramStart"/>
      <w:r w:rsidRPr="0092336D">
        <w:rPr>
          <w:rFonts w:ascii="Times New Roman" w:eastAsia="Times New Roman" w:hAnsi="Times New Roman" w:cs="Times New Roman"/>
          <w:color w:val="010000"/>
          <w:sz w:val="24"/>
          <w:szCs w:val="27"/>
          <w:lang w:eastAsia="tr-TR"/>
        </w:rPr>
        <w:t>araç -</w:t>
      </w:r>
      <w:proofErr w:type="gramEnd"/>
      <w:r w:rsidRPr="0092336D">
        <w:rPr>
          <w:rFonts w:ascii="Times New Roman" w:eastAsia="Times New Roman" w:hAnsi="Times New Roman" w:cs="Times New Roman"/>
          <w:color w:val="010000"/>
          <w:sz w:val="24"/>
          <w:szCs w:val="27"/>
          <w:lang w:eastAsia="tr-TR"/>
        </w:rPr>
        <w:t xml:space="preserve"> gereç içinde silâh bulunmadığı da bu yazıda belirtilmiş, nöbet çizelgesinde de silâhsız olduğu gösterilmiştir.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Askerî Ceza Yasasının 15/1. maddesi uyarınca, öldürülenin "nöbetçi" sayılabilmesi için,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olarak bir yere konulması ve belirli bir yönergesi (talimatı) bulunması gerekmekte,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sayılabilmesi için de anılan yasanın 11. maddesine göre hizmetin gereği olan silahı </w:t>
      </w:r>
      <w:r w:rsidRPr="0092336D">
        <w:rPr>
          <w:rFonts w:ascii="Times New Roman" w:eastAsia="Times New Roman" w:hAnsi="Times New Roman" w:cs="Times New Roman"/>
          <w:color w:val="010000"/>
          <w:sz w:val="24"/>
          <w:szCs w:val="27"/>
          <w:lang w:eastAsia="tr-TR"/>
        </w:rPr>
        <w:lastRenderedPageBreak/>
        <w:t>taşıması ya da silâhının başında, bir üstün komutası ve gözetimiyle hizmete başlamış olması zorunlu bulunmaktadır.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Olayda bu koşulların hiçbiri gerçekleşmiş değildir. Böyle olunca öldürülenin Askerî Ceza Yasasının 27/6/1932 günlü, 2034 sayılı Yasa ile değişik 106. maddesindeki anlamda "nöbetçi" niteliğini taşımadığı ortaya çıkmaktadır; kendisine koğuş nöbeti tutturulması, bu hüküm yönünden "nöbetçi" sayılması için yeterli değildir.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Sonuç olarak, kararın önceki bölümünde belirtilen Türk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Kuvvetleri iç Hizmet Yasası ile Türk </w:t>
      </w:r>
      <w:proofErr w:type="spellStart"/>
      <w:r w:rsidRPr="0092336D">
        <w:rPr>
          <w:rFonts w:ascii="Times New Roman" w:eastAsia="Times New Roman" w:hAnsi="Times New Roman" w:cs="Times New Roman"/>
          <w:color w:val="010000"/>
          <w:sz w:val="24"/>
          <w:szCs w:val="27"/>
          <w:lang w:eastAsia="tr-TR"/>
        </w:rPr>
        <w:t>Silâhlı</w:t>
      </w:r>
      <w:proofErr w:type="spellEnd"/>
      <w:r w:rsidRPr="0092336D">
        <w:rPr>
          <w:rFonts w:ascii="Times New Roman" w:eastAsia="Times New Roman" w:hAnsi="Times New Roman" w:cs="Times New Roman"/>
          <w:color w:val="010000"/>
          <w:sz w:val="24"/>
          <w:szCs w:val="27"/>
          <w:lang w:eastAsia="tr-TR"/>
        </w:rPr>
        <w:t xml:space="preserve"> Kuvvetleri İç Hizmet Yönetmeliği'nin öngördüğü "nöbet hizmetleri, nöbetçi, koğuş nöbetçi onbaşısının vazifesi" başlıklı maddeleriyle Askeri Ceza Yasasının ilgili 13., 15. ve 106. maddelerinin açıklığı karşısında silahsız olarak görev yaptırılan koğuş nöbetçisini, koğuştaki erin buyuranı ya da üstü saymak olanaksızdır. Suçtan zarar gören asker kişi, buyuran ya da üst olmayınca bakılmakta olan davada sanık hakkında Askerî Ceza Yasasının 91/4. maddesi uygulanamaz.</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Bu durum karşısında, başvurunun mahkemenin yetkisizliği nedeniyle reddine karar verilmelidir.</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V- SONUÇ:</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22/5/1930 günlü, 1632 sayılı Askerî Ceza Kanunu'nun 91. maddesinin dördüncü fıkrası hükmü, davada uygulanma durumunda bulunmadığından, başvurunun, başvuran Mahkemenin yetkisizliği nedeniyle reddine,</w:t>
      </w:r>
    </w:p>
    <w:p w:rsidR="0092336D" w:rsidRPr="0092336D" w:rsidRDefault="0092336D" w:rsidP="0092336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13/3/1980 gününde oybirliğiyle karar verildi.</w:t>
      </w:r>
    </w:p>
    <w:p w:rsidR="0092336D" w:rsidRDefault="0092336D"/>
    <w:p w:rsidR="0092336D" w:rsidRDefault="0092336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834"/>
        <w:gridCol w:w="3828"/>
        <w:gridCol w:w="3118"/>
      </w:tblGrid>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Başkan</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Şevket </w:t>
            </w:r>
            <w:proofErr w:type="spellStart"/>
            <w:r w:rsidRPr="0092336D">
              <w:rPr>
                <w:rFonts w:ascii="Times New Roman" w:eastAsia="Times New Roman" w:hAnsi="Times New Roman" w:cs="Times New Roman"/>
                <w:color w:val="010000"/>
                <w:sz w:val="24"/>
                <w:szCs w:val="24"/>
                <w:lang w:eastAsia="tr-TR"/>
              </w:rPr>
              <w:t>Müftügil</w:t>
            </w:r>
            <w:proofErr w:type="spellEnd"/>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Başkanvekili</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Ahmet H. Boya</w:t>
            </w:r>
            <w:bookmarkStart w:id="0" w:name="_GoBack"/>
            <w:bookmarkEnd w:id="0"/>
            <w:r w:rsidRPr="0092336D">
              <w:rPr>
                <w:rFonts w:ascii="Times New Roman" w:eastAsia="Times New Roman" w:hAnsi="Times New Roman" w:cs="Times New Roman"/>
                <w:color w:val="010000"/>
                <w:sz w:val="24"/>
                <w:szCs w:val="24"/>
                <w:lang w:eastAsia="tr-TR"/>
              </w:rPr>
              <w:t>cıoğlu</w:t>
            </w:r>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Osman Tokcan</w:t>
            </w:r>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Rüştü Aral</w:t>
            </w:r>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Ahmet Salih </w:t>
            </w:r>
            <w:proofErr w:type="spellStart"/>
            <w:r w:rsidRPr="0092336D">
              <w:rPr>
                <w:rFonts w:ascii="Times New Roman" w:eastAsia="Times New Roman" w:hAnsi="Times New Roman" w:cs="Times New Roman"/>
                <w:color w:val="010000"/>
                <w:sz w:val="24"/>
                <w:szCs w:val="24"/>
                <w:lang w:eastAsia="tr-TR"/>
              </w:rPr>
              <w:t>Çebi</w:t>
            </w:r>
            <w:proofErr w:type="spellEnd"/>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Muammer Yazar</w:t>
            </w:r>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Adil Esmer</w:t>
            </w:r>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Nihat O. </w:t>
            </w:r>
            <w:proofErr w:type="spellStart"/>
            <w:r w:rsidRPr="0092336D">
              <w:rPr>
                <w:rFonts w:ascii="Times New Roman" w:eastAsia="Times New Roman" w:hAnsi="Times New Roman" w:cs="Times New Roman"/>
                <w:color w:val="010000"/>
                <w:sz w:val="24"/>
                <w:szCs w:val="24"/>
                <w:lang w:eastAsia="tr-TR"/>
              </w:rPr>
              <w:t>Akçakayalıoğlu</w:t>
            </w:r>
            <w:proofErr w:type="spellEnd"/>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Hüseyin </w:t>
            </w:r>
            <w:proofErr w:type="spellStart"/>
            <w:r w:rsidRPr="0092336D">
              <w:rPr>
                <w:rFonts w:ascii="Times New Roman" w:eastAsia="Times New Roman" w:hAnsi="Times New Roman" w:cs="Times New Roman"/>
                <w:color w:val="010000"/>
                <w:sz w:val="24"/>
                <w:szCs w:val="24"/>
                <w:lang w:eastAsia="tr-TR"/>
              </w:rPr>
              <w:t>Karamüstantikoğlu</w:t>
            </w:r>
            <w:proofErr w:type="spellEnd"/>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Kenan Terzioğlu</w:t>
            </w:r>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Necdet </w:t>
            </w:r>
            <w:proofErr w:type="spellStart"/>
            <w:r w:rsidRPr="0092336D">
              <w:rPr>
                <w:rFonts w:ascii="Times New Roman" w:eastAsia="Times New Roman" w:hAnsi="Times New Roman" w:cs="Times New Roman"/>
                <w:color w:val="010000"/>
                <w:sz w:val="24"/>
                <w:szCs w:val="24"/>
                <w:lang w:eastAsia="tr-TR"/>
              </w:rPr>
              <w:t>Darıcıoğlu</w:t>
            </w:r>
            <w:proofErr w:type="spellEnd"/>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İhsan N. Tanyıldız</w:t>
            </w:r>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 xml:space="preserve"> </w:t>
            </w:r>
          </w:p>
        </w:tc>
      </w:tr>
      <w:tr w:rsidR="0092336D" w:rsidRPr="0092336D" w:rsidTr="0092336D">
        <w:trPr>
          <w:tblCellSpacing w:w="0" w:type="dxa"/>
          <w:jc w:val="center"/>
        </w:trPr>
        <w:tc>
          <w:tcPr>
            <w:tcW w:w="1449"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lastRenderedPageBreak/>
              <w:t xml:space="preserve">Bülent </w:t>
            </w:r>
            <w:proofErr w:type="spellStart"/>
            <w:r w:rsidRPr="0092336D">
              <w:rPr>
                <w:rFonts w:ascii="Times New Roman" w:eastAsia="Times New Roman" w:hAnsi="Times New Roman" w:cs="Times New Roman"/>
                <w:color w:val="010000"/>
                <w:sz w:val="24"/>
                <w:szCs w:val="24"/>
                <w:lang w:eastAsia="tr-TR"/>
              </w:rPr>
              <w:t>Olçay</w:t>
            </w:r>
            <w:proofErr w:type="spellEnd"/>
          </w:p>
        </w:tc>
        <w:tc>
          <w:tcPr>
            <w:tcW w:w="1957"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lastRenderedPageBreak/>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lastRenderedPageBreak/>
              <w:t xml:space="preserve">Yılmaz </w:t>
            </w:r>
            <w:proofErr w:type="spellStart"/>
            <w:r w:rsidRPr="0092336D">
              <w:rPr>
                <w:rFonts w:ascii="Times New Roman" w:eastAsia="Times New Roman" w:hAnsi="Times New Roman" w:cs="Times New Roman"/>
                <w:color w:val="010000"/>
                <w:sz w:val="24"/>
                <w:szCs w:val="24"/>
                <w:lang w:eastAsia="tr-TR"/>
              </w:rPr>
              <w:t>Aliefendioğlu</w:t>
            </w:r>
            <w:proofErr w:type="spellEnd"/>
          </w:p>
        </w:tc>
        <w:tc>
          <w:tcPr>
            <w:tcW w:w="1594" w:type="pct"/>
            <w:hideMark/>
          </w:tcPr>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lastRenderedPageBreak/>
              <w:t>Üye</w:t>
            </w:r>
          </w:p>
          <w:p w:rsidR="0092336D" w:rsidRPr="0092336D" w:rsidRDefault="0092336D" w:rsidP="0092336D">
            <w:pPr>
              <w:spacing w:after="120" w:line="240" w:lineRule="auto"/>
              <w:jc w:val="center"/>
              <w:rPr>
                <w:rFonts w:ascii="Times New Roman" w:eastAsia="Times New Roman" w:hAnsi="Times New Roman" w:cs="Times New Roman"/>
                <w:color w:val="010000"/>
                <w:sz w:val="24"/>
                <w:szCs w:val="24"/>
                <w:lang w:eastAsia="tr-TR"/>
              </w:rPr>
            </w:pPr>
            <w:r w:rsidRPr="0092336D">
              <w:rPr>
                <w:rFonts w:ascii="Times New Roman" w:eastAsia="Times New Roman" w:hAnsi="Times New Roman" w:cs="Times New Roman"/>
                <w:color w:val="010000"/>
                <w:sz w:val="24"/>
                <w:szCs w:val="24"/>
                <w:lang w:eastAsia="tr-TR"/>
              </w:rPr>
              <w:lastRenderedPageBreak/>
              <w:t>Yekta Güngör Özden</w:t>
            </w:r>
          </w:p>
        </w:tc>
      </w:tr>
    </w:tbl>
    <w:p w:rsidR="0092336D" w:rsidRPr="0092336D" w:rsidRDefault="0092336D" w:rsidP="0092336D">
      <w:pPr>
        <w:spacing w:after="200" w:line="240" w:lineRule="auto"/>
        <w:ind w:right="283"/>
        <w:jc w:val="both"/>
        <w:rPr>
          <w:rFonts w:ascii="Times New Roman" w:eastAsia="Times New Roman" w:hAnsi="Times New Roman" w:cs="Times New Roman"/>
          <w:color w:val="010000"/>
          <w:sz w:val="24"/>
          <w:szCs w:val="27"/>
          <w:lang w:eastAsia="tr-TR"/>
        </w:rPr>
      </w:pPr>
    </w:p>
    <w:sectPr w:rsidR="0092336D" w:rsidRPr="0092336D" w:rsidSect="0092336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A45" w:rsidRDefault="00D33A45" w:rsidP="0092336D">
      <w:pPr>
        <w:spacing w:line="240" w:lineRule="auto"/>
      </w:pPr>
      <w:r>
        <w:separator/>
      </w:r>
    </w:p>
  </w:endnote>
  <w:endnote w:type="continuationSeparator" w:id="0">
    <w:p w:rsidR="00D33A45" w:rsidRDefault="00D33A45" w:rsidP="00923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6D" w:rsidRDefault="0092336D"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2336D" w:rsidRDefault="0092336D" w:rsidP="0092336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6D" w:rsidRPr="0092336D" w:rsidRDefault="0092336D" w:rsidP="00C23304">
    <w:pPr>
      <w:pStyle w:val="AltBilgi"/>
      <w:framePr w:wrap="around" w:vAnchor="text" w:hAnchor="margin" w:xAlign="right" w:y="1"/>
      <w:rPr>
        <w:rStyle w:val="SayfaNumaras"/>
        <w:rFonts w:ascii="Times New Roman" w:hAnsi="Times New Roman" w:cs="Times New Roman"/>
        <w:sz w:val="24"/>
      </w:rPr>
    </w:pPr>
    <w:r w:rsidRPr="0092336D">
      <w:rPr>
        <w:rStyle w:val="SayfaNumaras"/>
        <w:rFonts w:ascii="Times New Roman" w:hAnsi="Times New Roman" w:cs="Times New Roman"/>
        <w:sz w:val="24"/>
      </w:rPr>
      <w:fldChar w:fldCharType="begin"/>
    </w:r>
    <w:r w:rsidRPr="0092336D">
      <w:rPr>
        <w:rStyle w:val="SayfaNumaras"/>
        <w:rFonts w:ascii="Times New Roman" w:hAnsi="Times New Roman" w:cs="Times New Roman"/>
        <w:sz w:val="24"/>
      </w:rPr>
      <w:instrText xml:space="preserve"> PAGE </w:instrText>
    </w:r>
    <w:r w:rsidRPr="0092336D">
      <w:rPr>
        <w:rStyle w:val="SayfaNumaras"/>
        <w:rFonts w:ascii="Times New Roman" w:hAnsi="Times New Roman" w:cs="Times New Roman"/>
        <w:sz w:val="24"/>
      </w:rPr>
      <w:fldChar w:fldCharType="separate"/>
    </w:r>
    <w:r w:rsidRPr="0092336D">
      <w:rPr>
        <w:rStyle w:val="SayfaNumaras"/>
        <w:rFonts w:ascii="Times New Roman" w:hAnsi="Times New Roman" w:cs="Times New Roman"/>
        <w:noProof/>
        <w:sz w:val="24"/>
      </w:rPr>
      <w:t>1</w:t>
    </w:r>
    <w:r w:rsidRPr="0092336D">
      <w:rPr>
        <w:rStyle w:val="SayfaNumaras"/>
        <w:rFonts w:ascii="Times New Roman" w:hAnsi="Times New Roman" w:cs="Times New Roman"/>
        <w:sz w:val="24"/>
      </w:rPr>
      <w:fldChar w:fldCharType="end"/>
    </w:r>
  </w:p>
  <w:p w:rsidR="0092336D" w:rsidRDefault="0092336D" w:rsidP="0092336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A45" w:rsidRDefault="00D33A45" w:rsidP="0092336D">
      <w:pPr>
        <w:spacing w:line="240" w:lineRule="auto"/>
      </w:pPr>
      <w:r>
        <w:separator/>
      </w:r>
    </w:p>
  </w:footnote>
  <w:footnote w:type="continuationSeparator" w:id="0">
    <w:p w:rsidR="00D33A45" w:rsidRDefault="00D33A45" w:rsidP="00923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6D" w:rsidRPr="0092336D" w:rsidRDefault="0092336D" w:rsidP="0092336D">
    <w:pPr>
      <w:pStyle w:val="stBilgi"/>
      <w:rPr>
        <w:rFonts w:ascii="Times New Roman" w:hAnsi="Times New Roman" w:cs="Times New Roman"/>
        <w:b/>
        <w:sz w:val="24"/>
      </w:rPr>
    </w:pPr>
    <w:r w:rsidRPr="0092336D">
      <w:rPr>
        <w:rFonts w:ascii="Times New Roman" w:hAnsi="Times New Roman" w:cs="Times New Roman"/>
        <w:b/>
        <w:sz w:val="24"/>
      </w:rPr>
      <w:t>Esas sayısı:1980/22</w:t>
    </w:r>
  </w:p>
  <w:p w:rsidR="0092336D" w:rsidRDefault="0092336D" w:rsidP="0092336D">
    <w:pPr>
      <w:pStyle w:val="stBilgi"/>
      <w:rPr>
        <w:rFonts w:ascii="Times New Roman" w:hAnsi="Times New Roman" w:cs="Times New Roman"/>
        <w:b/>
        <w:sz w:val="24"/>
      </w:rPr>
    </w:pPr>
    <w:r>
      <w:rPr>
        <w:rFonts w:ascii="Times New Roman" w:hAnsi="Times New Roman" w:cs="Times New Roman"/>
        <w:b/>
        <w:sz w:val="24"/>
      </w:rPr>
      <w:t>Karar sayısı:1980/18</w:t>
    </w:r>
  </w:p>
  <w:p w:rsidR="0092336D" w:rsidRPr="0092336D" w:rsidRDefault="0092336D" w:rsidP="0092336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6D"/>
    <w:rsid w:val="00041752"/>
    <w:rsid w:val="00065B42"/>
    <w:rsid w:val="000E45EB"/>
    <w:rsid w:val="000F1EDB"/>
    <w:rsid w:val="00124B66"/>
    <w:rsid w:val="00286DD9"/>
    <w:rsid w:val="00347E8D"/>
    <w:rsid w:val="00503F1E"/>
    <w:rsid w:val="00821D56"/>
    <w:rsid w:val="008D57F7"/>
    <w:rsid w:val="0092336D"/>
    <w:rsid w:val="00947847"/>
    <w:rsid w:val="00B04393"/>
    <w:rsid w:val="00B52EFE"/>
    <w:rsid w:val="00D33A45"/>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752E"/>
  <w15:chartTrackingRefBased/>
  <w15:docId w15:val="{700C69F2-13D4-40DD-A0BA-C3910CD4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92336D"/>
    <w:rPr>
      <w:color w:val="0000FF"/>
      <w:u w:val="single"/>
    </w:rPr>
  </w:style>
  <w:style w:type="paragraph" w:styleId="NormalWeb">
    <w:name w:val="Normal (Web)"/>
    <w:basedOn w:val="Normal"/>
    <w:uiPriority w:val="99"/>
    <w:semiHidden/>
    <w:unhideWhenUsed/>
    <w:rsid w:val="009233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336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2336D"/>
  </w:style>
  <w:style w:type="paragraph" w:styleId="AltBilgi">
    <w:name w:val="footer"/>
    <w:basedOn w:val="Normal"/>
    <w:link w:val="AltBilgiChar"/>
    <w:uiPriority w:val="99"/>
    <w:unhideWhenUsed/>
    <w:rsid w:val="0092336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2336D"/>
  </w:style>
  <w:style w:type="character" w:styleId="SayfaNumaras">
    <w:name w:val="page number"/>
    <w:basedOn w:val="VarsaylanParagrafYazTipi"/>
    <w:uiPriority w:val="99"/>
    <w:semiHidden/>
    <w:unhideWhenUsed/>
    <w:rsid w:val="0092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4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2020-06-26T13:12:00Z</dcterms:created>
  <dcterms:modified xsi:type="dcterms:W3CDTF">2020-06-26T13:15:00Z</dcterms:modified>
</cp:coreProperties>
</file>