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36" w:rsidRDefault="00F35F36" w:rsidP="00F35F36">
      <w:pPr>
        <w:spacing w:after="200" w:line="240" w:lineRule="auto"/>
        <w:ind w:right="283"/>
        <w:jc w:val="center"/>
        <w:rPr>
          <w:rFonts w:ascii="Times New Roman" w:eastAsia="Times New Roman" w:hAnsi="Times New Roman" w:cs="Times New Roman"/>
          <w:b/>
          <w:caps/>
          <w:color w:val="010000"/>
          <w:sz w:val="24"/>
          <w:szCs w:val="27"/>
          <w:lang w:eastAsia="tr-TR"/>
        </w:rPr>
      </w:pPr>
      <w:r w:rsidRPr="00F35F36">
        <w:rPr>
          <w:rFonts w:ascii="Times New Roman" w:eastAsia="Times New Roman" w:hAnsi="Times New Roman" w:cs="Times New Roman"/>
          <w:b/>
          <w:caps/>
          <w:color w:val="010000"/>
          <w:sz w:val="24"/>
          <w:szCs w:val="27"/>
          <w:lang w:eastAsia="tr-TR"/>
        </w:rPr>
        <w:t>ANAYASA MAHKEMESİ KARARI</w:t>
      </w:r>
    </w:p>
    <w:p w:rsidR="00F35F36" w:rsidRPr="00F35F36" w:rsidRDefault="00F35F36" w:rsidP="00F35F3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35F36" w:rsidRDefault="00F35F36" w:rsidP="00F35F3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Sayısı:1970/45</w:t>
      </w:r>
    </w:p>
    <w:p w:rsidR="00F35F36" w:rsidRDefault="00F35F36" w:rsidP="00F35F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kayısı:1978/55</w:t>
      </w:r>
    </w:p>
    <w:p w:rsidR="00F35F36" w:rsidRDefault="00F35F36" w:rsidP="00F35F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Günü:7/11/1978</w:t>
      </w:r>
    </w:p>
    <w:p w:rsidR="00F35F36" w:rsidRDefault="00F35F36" w:rsidP="00F35F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F35F36" w:rsidRPr="00F35F36" w:rsidRDefault="00F35F36" w:rsidP="00F35F36">
      <w:pPr>
        <w:spacing w:after="0" w:line="240" w:lineRule="auto"/>
        <w:rPr>
          <w:rFonts w:ascii="Times New Roman" w:eastAsia="Times New Roman" w:hAnsi="Times New Roman" w:cs="Times New Roman"/>
          <w:b/>
          <w:color w:val="010000"/>
          <w:sz w:val="24"/>
          <w:szCs w:val="27"/>
          <w:lang w:eastAsia="tr-TR"/>
        </w:rPr>
      </w:pP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İTİRAZ YOLUNA BAŞVURAN: Danıştay Beşinci Dairesi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İTİRAZIN KONUSU: 27/2/1975 günlü, 1866 sayılı "1975 Yılı Bütçe Kanunu'nun (R) işaretli cetvelinin "350-Kiralar" bölümünde yer alan "a) Gayrimenkul kiraları" bendinin, Anayasa'nın 64., 92., 93. ve 126. maddelerine aykırı olduğu ileri sürülerek, iptaline karar verilmesi istenmiştir.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 OLAY:</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Davacı vekili, Hollanda Büyükelçiliği göreviyle Lahey</w:t>
      </w:r>
      <w:r w:rsidRPr="00F35F36">
        <w:rPr>
          <w:rFonts w:ascii="Times New Roman" w:eastAsia="Times New Roman" w:hAnsi="Times New Roman" w:cs="Times New Roman"/>
          <w:color w:val="010000"/>
          <w:sz w:val="24"/>
          <w:szCs w:val="27"/>
          <w:vertAlign w:val="superscript"/>
          <w:lang w:eastAsia="tr-TR"/>
        </w:rPr>
        <w:t>'</w:t>
      </w:r>
      <w:r w:rsidRPr="00F35F36">
        <w:rPr>
          <w:rFonts w:ascii="Times New Roman" w:eastAsia="Times New Roman" w:hAnsi="Times New Roman" w:cs="Times New Roman"/>
          <w:color w:val="010000"/>
          <w:sz w:val="24"/>
          <w:szCs w:val="27"/>
          <w:lang w:eastAsia="tr-TR"/>
        </w:rPr>
        <w:t>de bulunan müvekkilinin kaldığı Devlete ait binanın kira parasına karşılık alarak aylığından 1/12 oranında kesinti yapılmaya başlandığını, bu işlemin yasalara aykırılığı gerekçesi ile Dışişleri Bakanlığına yaptıkları başvurunun reddedildiğini, işleme dayanak tutulan "1975 yılı Bütçe Kanununun (R) cetvelinin (350 Kiralar) bölümü 4. faslında yer alan hükmün" Anayasa'nın 64., 92., 93., 94. ve 126. maddelerine aykırı olduğunu ileri sürerek, davalı Bakanlığın işleminin iptaline ve haksız kesilen paraların geri alınmasına karar verilmesini istemiştir. Anayasa'ya aykırılık savını ciddi bulan Danıştay Beşinci Dairesi, "1975 yılı Bütçe Kanununun (R)</w:t>
      </w:r>
      <w:r w:rsidRPr="00F35F36">
        <w:rPr>
          <w:rFonts w:ascii="Times New Roman" w:eastAsia="Times New Roman" w:hAnsi="Times New Roman" w:cs="Times New Roman"/>
          <w:i/>
          <w:iCs/>
          <w:color w:val="010000"/>
          <w:sz w:val="24"/>
          <w:szCs w:val="27"/>
          <w:lang w:eastAsia="tr-TR"/>
        </w:rPr>
        <w:t xml:space="preserve"> </w:t>
      </w:r>
      <w:r w:rsidRPr="00F35F36">
        <w:rPr>
          <w:rFonts w:ascii="Times New Roman" w:eastAsia="Times New Roman" w:hAnsi="Times New Roman" w:cs="Times New Roman"/>
          <w:color w:val="010000"/>
          <w:sz w:val="24"/>
          <w:szCs w:val="27"/>
          <w:lang w:eastAsia="tr-TR"/>
        </w:rPr>
        <w:t>cetvelinin (350 gayrımenkul kiraları) bölümünün" Anayasa'nın 64., 92., 93. ve 126. maddelerine aykırılığı görüşüyle Anayasa Mahkemesine başvurmuştur.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III- YASA METİNLERİ: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A) İptali istenen yasa hükmü:</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1/3/1975 günlü, 15164 sayılı Resmî Gazetede yayımlanan 27/2/1975 günlü, 1968 sayılı "1975 Yılı Bütçe Kanunu" nun (R) işaretli cetvelinin "350-Kiralar" bölümünün iptali istenen "a) Gayrimenkul kiraları" bendi şöyledir: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"350-KİRALAR: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a) Gayrimenkul kiraları:</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Taşınır ve taşınmaz malların kira bedelleri ile 237 sayılı Taşıt Kanun ve ekleri gereğince makamlarına otomobil tahsis edilenlerin garaj kiraları; büyükelçilik, elçilik, daimi delegelik, askerî temsilcilik, ateşelik, yardımcı delegelik ve başkonsolosluk ikametgah karşılığı ve otel kiraları; büyükelçilik ve elçiliklerin nezdinde akredite bulundukları Devlet hükümetleri ile birlikte yazlığa taşınmaları halinde muvakkaten tutulacak bilumum özel, garaj ve eşya kiraları; ev sahibi tarafından yaptırılıp da bina bedeline ilâve edilen tamirat bedelleri, tutulacak binalar için verilecek komisyon, tellaliye ve belediye vergi, resimleri; dış kuruluşlar için kiralanacak binalarda mahallî teamüllere göre devir, tazminat ve garanti bedeli gibi ödemeler; Amerikan Askerî Heyeti Başkanı ile kara, hava, deniz grup başkanının ikametleri için Millî Savunma Bakanlığınca mobilyalı veya mobilyasız olarak kiralanacak binalar ve bunların sözleşmeleri gereğince ödenecek diğer giderleri,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Dışişleri Bakanlığı kadrolarından atanan elçi, müsteşarlara, l inci sınıf ortaelçi unvanını haiz daimî temsilci yardımcılarına ve kendilerine l inci sınıf ortaelçi payesi verilen uzman müşavirlere </w:t>
      </w:r>
      <w:r w:rsidRPr="00F35F36">
        <w:rPr>
          <w:rFonts w:ascii="Times New Roman" w:eastAsia="Times New Roman" w:hAnsi="Times New Roman" w:cs="Times New Roman"/>
          <w:color w:val="010000"/>
          <w:sz w:val="24"/>
          <w:szCs w:val="27"/>
          <w:lang w:eastAsia="tr-TR"/>
        </w:rPr>
        <w:lastRenderedPageBreak/>
        <w:t>5/5/1969 tarihli 1173 sayılı Kanunun l inci maddesinin 4 üncü bendi uyarınca aynı kanuna ek (1) ve (4) sayılı cetvellerde Maliye ve Ticaret Bakanlıklarına verilen kadrolardan atanan ve kendilerine birinci sınıf ortaelçi payesi verilen, en az 2 nci dereceye haiz daimî temsilci yardımcılarına, hizmetin icapları gerektiriyorsa Dışişleri ve Maliye Bakanlıklarının mutabakatı ile tahsis edilen ikametgah kiraları,</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Özel şartlar sebebiyle; Lagos, Jagarta, Cezayir, Cidde, Tahran, Kuveyt, Tripoli ve Tokya şehirlerinde görevli merkezlen tayin olunmuş memurlar için, derece ve görevleriyle mütenasip olarak, Misyon Şefi tarafından kiralanacak konutların Kiraları, "Devletin yurt dışındaki müşterek mülkiyetine ait binalara ilişkin temizlik, aydınlatma, ısıtma, kapıcı, bahçıvan gibi müşterek masraflarda da ayrılamaması halinde."</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Bu kalemden karşılanır.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Sürekli görevle yurt dışında bulunan ve kendilerine Devletçe ikametgâh temin edilen 657 sayılı Devlet Memurları Kanunu ile 926 sayılı Türk Silâhlı Kuvvetleri Personel Kanununa tabi personelin aylıklarının ele geçen miktarının misyon şefleri için 1/12 si, bunlar dışında kalanlar için 1/10 u her ay kira karşılığı olarak kesilir, ancak, bu şekilde yapılacak kesinti (Söz konusu binalar kiralanmak suretiyle sağlanmış ise) binanın tamamının ikametgâh olarak kullanılması halinde aylık gerçek kira bedelinden, binanın kısmen ikametgâh, kısmen resmî daire olarak kullanılması halinde aylık gerçek kira bedelinin yarısından fazla olamaz.</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Dışişleri bakanlığı Genel Sekreterliği konutu kirası bu kalemden, konutun diğer masrafları bütçenin ilgili kalemlerinden karşılanır. "</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B) Dayanılan Anayasa maddeleri: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"Madde 64- (20.9.1971 günlü, 1488 sayılı yasa ile değişik) Kanun koymak, değiştirmek ve kaldırmak, Devletin bütçe ve kesinhesap kanun tasarılarını görüşmek ve kabul etmek, para basılmasına, genel ve Özel af ilânına, mahkemelerce verilip kesinleşen ölüm cezalarının yerine getirilmesine karar vermek, Türkiye Büyük Millet Meclisinin yetkilerindendir.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yetkinim hangi kanunla verilmiş olduğunum belirtilmesi lâzımdır.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Su kararnameler, Resmî Gazete'de yayımlandıkları gün yürürlüğe girerler. Ancak, kararnamede yürürlük tarihi olarak daha sonraki bir tarih de gösterilebilir. Kararnameler, Resmî Gazetede yayımlandıkları gün Türkiye Büyük Millet Meclisine sunulur.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lastRenderedPageBreak/>
        <w:t>Anayasa'nın ikinci kısmının birinci ve ikinci bölümlerinde yer alan temel hak ve hürriyetler ile dördüncü bölümünde yer alan siyasî haklar ve ödevler kânun hükmünde kararnamelerle düzenlenemez. Anayasa Mahkemesi, bu kararnamelerin Anayasaya uygunluğunu da denetler. "</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"Madde 92- Kanun tasarı ve teklifleri önce Millet Meclisinde görüşülür.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Millet Meclisinin reddettiği bir tasarı veya teklif, Cumhuriyet Senatosunca olduğu gibi veya deriştirilerek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enbeş günden, ivedi olmıyan hallerde Bir aydan kısa olamaz. Bu süreler içinde karara bağlanmıyan metinler, Cumhuriyet senatosunca, Millet Meclisinden gelen şekliyle kabul edilmiş sayılır. Bu fıkrada belirtilen süreler Meclislerin tâtili devamınca işlemez.</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yukarıdaki fıkralar hükümleri uygulanır. Ancak, karma komisyon kurulmasını gerektiren hallerde, Karma komisyon raporu Türkiye Büyük Millet Meclisinin birleşik toplantısında Millet Meclisinin ilk metninin kabulü için üye tamsayısının salt çoğunluğunun oyu lazımdır. 8 inci ve 9 uncu fıkralar hükümleri saklıdır."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lastRenderedPageBreak/>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gönderilen kanun yine kabul ederse kanun Cumhurbaşkanınca yayınlanır."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 Kanun, kalkınma plânları ile ilgili yatırımlar veya bir yıldan fazla sürecek iş ve hizmetler için Özel süre ve usûller koyabilir.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 "</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IV- İLK İNCELEME:</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Anayasa Mahkemesi İçtüzüğünün 15. maddesi uyarınca 13/6/1978 gününde Kani Vrana, Şevket Müftügil, Abdullah Üner, Ahmet Koçak, Şekip Çopuroğlu, Fahrettin Uluç, Muhittin Gürün, Lütfi Ömerbaş, Ahmet Erdoğdu, Hasan Gürsel, Osman Tokcan, Ahmet Salih Çebi, Nihat O. Akçakayalıoğlu, Ahmet H. Boyacıoğlu ve Necdet Darıcıoğlu'nun katılmalarıyla yapılan ilk inceleme toplantısında şu konu üzerinde durulmuştur :</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1975 yılı Bütçe Yasasının (R) cetvelinin "350-Kiralar" bölümünün iptali istenen "a) Gayrimenkul kiraları" bendi beş fıkradan oluşmaktadır. Bunlardan birinci, ikinci, üçüncü ve beşinci fıkralarda, kimi kira paralarının ve bunlarla ilgileri belirtilen giderlerin bütçenin bu kaleminden ya da başka kalemlerinden karşılanacağı gösterilmekte, yalnızca "Sürekli görevle yurt dışında bulunan.." diye başlayan dördüncü fıkrada, sürekli görevle yurt dışında bulunan ve kendilerine Devletçe konut sağlanan kişilerin aylıklarından yapılacak kesintinin oranı ve sınırı ile ilgili bir hüküm yer almaktadır.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Anayasa'ya aykırılık savının ileri sürüldüğü dava, sürekli görevle yurt dışında bulunan davacıya Devlet tarafından ayrılan konutun kira parasına karşılık olarak aylığından kesinti yapılması nedeniyle ve bu işlemin iptali istemiyle açıldığına göre, "a) Gayrimenkul kiraları" başlıklı hükmün yalnızca dördüncü fıkrası davada uygulanacak kural niteliğinde olduğundan, işin esası hakkındaki incelemenin bu fıkra ile sınırlandırılması gerekmektedir.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Böylece, yapılan ilk incelene sonunda;</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(Dosyanın eksiği bulunmadığından, işin esasının; 1/3/1975 günlü Resmi Gazete'de yayımlanan 1868 sayılı 1975 yılı Bütçe Kanununun (R) işaretli cetvelinin "350- Kiralar" bölümünün, gayrimenkul kiralarına ilişkin (a) bendinin "Sürekli görevle yurt dışında..." diye başlayan dördüncü fıkrası hükmü ile sınırlı olarak incelenmesine), karar verilmiştir.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V- ESASIN İNCELENMESİ: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İşin esasına ilişkin rapor, itiraz yoluna başvuran Danıştay Beşinci Dairesinin kararı ve ekleri, iptali istenen yasa hükmü, dayanılan Anayasa maddeleri, bunlara ilişkin gerekçeler ve konu ile ilgili öteki netinler okunduktan sonra gereği görüşülüp düşünüldü:</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27/2/1975 günlü, 1868 sayılı "1975 yılı Bütçe Kanunu'nun (R) işaretli cetvelinin "350-Kiralar bölümünde yer alan "a) Gayrimenkul kiraları" bendinin "Sürekli görevle yurt dışında bulunan..." diye başlayan dördüncü fıkrası, başka bir itiraz nedeniyle Anayasa'ya uygunluk denetiminden geçirilerek, Anayasa'nın 64., 92., 93., 94. ve 126. maddelerine aykırı olduğu saptanmış ve 7/11/1978 günlü, Esas: 1978/39, Karar: 1978/53 sayılı Anayasa Mahkemesi kararıyla iptaline karar verilmiştir.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lastRenderedPageBreak/>
        <w:t>Bu durumda, aynı konu hakkında yeniden inceleme yapılarak bir kara verilmesine yer kalmamıştır.</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V- SONUÇ:</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İtiraz konusu Yasa kuralının Anayasa mahkemesince 7/11/1978 gününde Esas: 1978/39, Karar: 1978/53 sayı ile iptaline karar verilmiş olduğundan, bu konuda yeniden karar verilmesine yer olmadığına,</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7.11.1978 gününde oybirliğiyle karar verildi.</w:t>
      </w:r>
    </w:p>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F35F36">
              <w:rPr>
                <w:rFonts w:ascii="Times New Roman" w:eastAsia="Times New Roman" w:hAnsi="Times New Roman" w:cs="Times New Roman"/>
                <w:color w:val="010000"/>
                <w:sz w:val="24"/>
                <w:szCs w:val="24"/>
                <w:lang w:eastAsia="tr-TR"/>
              </w:rPr>
              <w:t xml:space="preserve"> </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Başkan</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Şevket Müftügil</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Muhittin Gürün</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Lütfi Ömerbaş</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Ahmet Erdoğdu</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Osman Tokcan</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Ali Rüştü Aral</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Ahmet Salih Çebi</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Muammer Yazar</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Âdil Esmer</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Nihat O. Akçakayalıoğlu</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Nahit Saçlıoğlu</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Hüseyin Karamüstantikoğlu</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 xml:space="preserve"> </w:t>
            </w:r>
          </w:p>
        </w:tc>
      </w:tr>
      <w:tr w:rsidR="00F35F36" w:rsidRPr="00F35F36" w:rsidTr="00F35F36">
        <w:trPr>
          <w:tblCellSpacing w:w="0" w:type="dxa"/>
          <w:jc w:val="center"/>
        </w:trPr>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Ahmet H. Boyacıoğlu</w:t>
            </w:r>
          </w:p>
        </w:tc>
        <w:tc>
          <w:tcPr>
            <w:tcW w:w="1667"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Necdet Darıcıoğlu</w:t>
            </w:r>
          </w:p>
        </w:tc>
        <w:tc>
          <w:tcPr>
            <w:tcW w:w="1666" w:type="pct"/>
            <w:hideMark/>
          </w:tcPr>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Üye</w:t>
            </w:r>
          </w:p>
          <w:p w:rsidR="00F35F36" w:rsidRPr="00F35F36" w:rsidRDefault="00F35F36" w:rsidP="00F35F36">
            <w:pPr>
              <w:spacing w:before="120" w:after="120" w:line="240" w:lineRule="auto"/>
              <w:jc w:val="center"/>
              <w:rPr>
                <w:rFonts w:ascii="Times New Roman" w:eastAsia="Times New Roman" w:hAnsi="Times New Roman" w:cs="Times New Roman"/>
                <w:color w:val="010000"/>
                <w:sz w:val="24"/>
                <w:szCs w:val="24"/>
                <w:lang w:eastAsia="tr-TR"/>
              </w:rPr>
            </w:pPr>
            <w:r w:rsidRPr="00F35F36">
              <w:rPr>
                <w:rFonts w:ascii="Times New Roman" w:eastAsia="Times New Roman" w:hAnsi="Times New Roman" w:cs="Times New Roman"/>
                <w:color w:val="010000"/>
                <w:sz w:val="24"/>
                <w:szCs w:val="24"/>
                <w:lang w:eastAsia="tr-TR"/>
              </w:rPr>
              <w:t>Bülent Olçay</w:t>
            </w:r>
          </w:p>
        </w:tc>
      </w:tr>
    </w:tbl>
    <w:p w:rsidR="00F35F36" w:rsidRPr="00F35F36" w:rsidRDefault="00F35F36" w:rsidP="00F35F3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35F36" w:rsidRPr="00F35F36" w:rsidSect="00F35F3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96" w:rsidRDefault="00CF3A96" w:rsidP="00F35F36">
      <w:pPr>
        <w:spacing w:after="0" w:line="240" w:lineRule="auto"/>
      </w:pPr>
      <w:r>
        <w:separator/>
      </w:r>
    </w:p>
  </w:endnote>
  <w:endnote w:type="continuationSeparator" w:id="0">
    <w:p w:rsidR="00CF3A96" w:rsidRDefault="00CF3A96" w:rsidP="00F3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36" w:rsidRDefault="00F35F3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5F36" w:rsidRDefault="00F35F36" w:rsidP="00F35F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36" w:rsidRPr="00F35F36" w:rsidRDefault="00F35F36" w:rsidP="002D7B7B">
    <w:pPr>
      <w:pStyle w:val="Altbilgi"/>
      <w:framePr w:wrap="around" w:vAnchor="text" w:hAnchor="margin" w:xAlign="right" w:y="1"/>
      <w:rPr>
        <w:rStyle w:val="SayfaNumaras"/>
        <w:rFonts w:ascii="Times New Roman" w:hAnsi="Times New Roman" w:cs="Times New Roman"/>
        <w:sz w:val="24"/>
      </w:rPr>
    </w:pPr>
    <w:r w:rsidRPr="00F35F36">
      <w:rPr>
        <w:rStyle w:val="SayfaNumaras"/>
        <w:rFonts w:ascii="Times New Roman" w:hAnsi="Times New Roman" w:cs="Times New Roman"/>
        <w:sz w:val="24"/>
      </w:rPr>
      <w:fldChar w:fldCharType="begin"/>
    </w:r>
    <w:r w:rsidRPr="00F35F36">
      <w:rPr>
        <w:rStyle w:val="SayfaNumaras"/>
        <w:rFonts w:ascii="Times New Roman" w:hAnsi="Times New Roman" w:cs="Times New Roman"/>
        <w:sz w:val="24"/>
      </w:rPr>
      <w:instrText xml:space="preserve">PAGE  </w:instrText>
    </w:r>
    <w:r w:rsidRPr="00F35F3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F35F36">
      <w:rPr>
        <w:rStyle w:val="SayfaNumaras"/>
        <w:rFonts w:ascii="Times New Roman" w:hAnsi="Times New Roman" w:cs="Times New Roman"/>
        <w:sz w:val="24"/>
      </w:rPr>
      <w:fldChar w:fldCharType="end"/>
    </w:r>
  </w:p>
  <w:p w:rsidR="00F35F36" w:rsidRDefault="00F35F36" w:rsidP="00F35F3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96" w:rsidRDefault="00CF3A96" w:rsidP="00F35F36">
      <w:pPr>
        <w:spacing w:after="0" w:line="240" w:lineRule="auto"/>
      </w:pPr>
      <w:r>
        <w:separator/>
      </w:r>
    </w:p>
  </w:footnote>
  <w:footnote w:type="continuationSeparator" w:id="0">
    <w:p w:rsidR="00CF3A96" w:rsidRDefault="00CF3A96" w:rsidP="00F3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36" w:rsidRPr="00F35F36" w:rsidRDefault="00F35F36" w:rsidP="00F35F36">
    <w:pPr>
      <w:pStyle w:val="stbilgi"/>
      <w:rPr>
        <w:rFonts w:ascii="Times New Roman" w:hAnsi="Times New Roman" w:cs="Times New Roman"/>
        <w:b/>
        <w:sz w:val="24"/>
      </w:rPr>
    </w:pPr>
    <w:r w:rsidRPr="00F35F36">
      <w:rPr>
        <w:rFonts w:ascii="Times New Roman" w:hAnsi="Times New Roman" w:cs="Times New Roman"/>
        <w:b/>
        <w:sz w:val="24"/>
      </w:rPr>
      <w:t>Esas Sayısı:1970/45</w:t>
    </w:r>
  </w:p>
  <w:p w:rsidR="00F35F36" w:rsidRDefault="00F35F36" w:rsidP="00F35F36">
    <w:pPr>
      <w:pStyle w:val="stbilgi"/>
      <w:rPr>
        <w:rFonts w:ascii="Times New Roman" w:hAnsi="Times New Roman" w:cs="Times New Roman"/>
        <w:b/>
        <w:sz w:val="24"/>
      </w:rPr>
    </w:pPr>
    <w:r>
      <w:rPr>
        <w:rFonts w:ascii="Times New Roman" w:hAnsi="Times New Roman" w:cs="Times New Roman"/>
        <w:b/>
        <w:sz w:val="24"/>
      </w:rPr>
      <w:t>Karar kayısı:1978/55</w:t>
    </w:r>
  </w:p>
  <w:p w:rsidR="00F35F36" w:rsidRPr="00F35F36" w:rsidRDefault="00F35F36" w:rsidP="00F35F3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36"/>
    <w:rsid w:val="00A75DEA"/>
    <w:rsid w:val="00CF3A96"/>
    <w:rsid w:val="00F35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71E0-10E2-4128-ACF6-9038A408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5F36"/>
    <w:rPr>
      <w:color w:val="0000FF"/>
      <w:u w:val="single"/>
    </w:rPr>
  </w:style>
  <w:style w:type="paragraph" w:styleId="NormalWeb">
    <w:name w:val="Normal (Web)"/>
    <w:basedOn w:val="Normal"/>
    <w:uiPriority w:val="99"/>
    <w:semiHidden/>
    <w:unhideWhenUsed/>
    <w:rsid w:val="00F35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5F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5F36"/>
  </w:style>
  <w:style w:type="paragraph" w:styleId="Altbilgi">
    <w:name w:val="footer"/>
    <w:basedOn w:val="Normal"/>
    <w:link w:val="AltbilgiChar"/>
    <w:uiPriority w:val="99"/>
    <w:unhideWhenUsed/>
    <w:rsid w:val="00F35F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F36"/>
  </w:style>
  <w:style w:type="character" w:styleId="SayfaNumaras">
    <w:name w:val="page number"/>
    <w:basedOn w:val="VarsaylanParagrafYazTipi"/>
    <w:uiPriority w:val="99"/>
    <w:semiHidden/>
    <w:unhideWhenUsed/>
    <w:rsid w:val="00F3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2020-06-25T12:05:00Z</dcterms:created>
  <dcterms:modified xsi:type="dcterms:W3CDTF">2020-06-25T12:07:00Z</dcterms:modified>
</cp:coreProperties>
</file>