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38324C">
        <w:rPr>
          <w:rFonts w:ascii="Times New Roman" w:eastAsia="Times New Roman" w:hAnsi="Times New Roman" w:cs="Times New Roman"/>
          <w:b/>
          <w:bCs/>
          <w:color w:val="000000"/>
          <w:sz w:val="24"/>
          <w:szCs w:val="26"/>
          <w:lang w:eastAsia="tr-TR"/>
        </w:rPr>
        <w:t>38</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DA0279">
        <w:rPr>
          <w:rFonts w:ascii="Times New Roman" w:eastAsia="Times New Roman" w:hAnsi="Times New Roman" w:cs="Times New Roman"/>
          <w:b/>
          <w:bCs/>
          <w:color w:val="000000"/>
          <w:sz w:val="24"/>
          <w:szCs w:val="26"/>
          <w:lang w:eastAsia="tr-TR"/>
        </w:rPr>
        <w:t>3</w:t>
      </w:r>
      <w:r w:rsidR="0038324C">
        <w:rPr>
          <w:rFonts w:ascii="Times New Roman" w:eastAsia="Times New Roman" w:hAnsi="Times New Roman" w:cs="Times New Roman"/>
          <w:b/>
          <w:bCs/>
          <w:color w:val="000000"/>
          <w:sz w:val="24"/>
          <w:szCs w:val="26"/>
          <w:lang w:eastAsia="tr-TR"/>
        </w:rPr>
        <w:t>9</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5.4</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D81EEB">
        <w:rPr>
          <w:rFonts w:ascii="Times New Roman" w:eastAsia="Times New Roman" w:hAnsi="Times New Roman" w:cs="Times New Roman"/>
          <w:color w:val="000000"/>
          <w:sz w:val="24"/>
          <w:szCs w:val="26"/>
          <w:lang w:eastAsia="tr-TR"/>
        </w:rPr>
        <w:t>Siverek Tapulama Hakimliği (Dos</w:t>
      </w:r>
      <w:r w:rsidR="00DA0279">
        <w:rPr>
          <w:rFonts w:ascii="Times New Roman" w:eastAsia="Times New Roman" w:hAnsi="Times New Roman" w:cs="Times New Roman"/>
          <w:color w:val="000000"/>
          <w:sz w:val="24"/>
          <w:szCs w:val="26"/>
          <w:lang w:eastAsia="tr-TR"/>
        </w:rPr>
        <w:t>ya</w:t>
      </w:r>
      <w:r w:rsidR="00D81EEB">
        <w:rPr>
          <w:rFonts w:ascii="Times New Roman" w:eastAsia="Times New Roman" w:hAnsi="Times New Roman" w:cs="Times New Roman"/>
          <w:color w:val="000000"/>
          <w:sz w:val="24"/>
          <w:szCs w:val="26"/>
          <w:lang w:eastAsia="tr-TR"/>
        </w:rPr>
        <w:t xml:space="preserve"> Esas No: 1976/</w:t>
      </w:r>
      <w:r w:rsidR="0038324C">
        <w:rPr>
          <w:rFonts w:ascii="Times New Roman" w:eastAsia="Times New Roman" w:hAnsi="Times New Roman" w:cs="Times New Roman"/>
          <w:color w:val="000000"/>
          <w:sz w:val="24"/>
          <w:szCs w:val="26"/>
          <w:lang w:eastAsia="tr-TR"/>
        </w:rPr>
        <w:t>190</w:t>
      </w:r>
      <w:r w:rsidR="00D81EEB">
        <w:rPr>
          <w:rFonts w:ascii="Times New Roman" w:eastAsia="Times New Roman" w:hAnsi="Times New Roman" w:cs="Times New Roman"/>
          <w:color w:val="000000"/>
          <w:sz w:val="24"/>
          <w:szCs w:val="26"/>
          <w:lang w:eastAsia="tr-TR"/>
        </w:rPr>
        <w:t>)</w:t>
      </w:r>
      <w:r w:rsidR="0025550C">
        <w:rPr>
          <w:rFonts w:ascii="Times New Roman" w:eastAsia="Times New Roman" w:hAnsi="Times New Roman" w:cs="Times New Roman"/>
          <w:color w:val="000000"/>
          <w:sz w:val="24"/>
          <w:szCs w:val="26"/>
          <w:lang w:eastAsia="tr-TR"/>
        </w:rPr>
        <w:t>.</w:t>
      </w:r>
    </w:p>
    <w:p w:rsidR="005D0DED"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D81EEB">
        <w:rPr>
          <w:rFonts w:ascii="Times New Roman" w:eastAsia="Times New Roman" w:hAnsi="Times New Roman" w:cs="Times New Roman"/>
          <w:color w:val="000000"/>
          <w:sz w:val="24"/>
          <w:szCs w:val="26"/>
          <w:lang w:eastAsia="tr-TR"/>
        </w:rPr>
        <w:t>25.6.1973 günlü, 1757 sayılı Toprak ve Tarım Reformu Kanunu’nun 36. maddesinin üçüncü fıkrasında yer</w:t>
      </w:r>
      <w:r w:rsidR="00571240">
        <w:rPr>
          <w:rFonts w:ascii="Times New Roman" w:eastAsia="Times New Roman" w:hAnsi="Times New Roman" w:cs="Times New Roman"/>
          <w:color w:val="000000"/>
          <w:sz w:val="24"/>
          <w:szCs w:val="26"/>
          <w:lang w:eastAsia="tr-TR"/>
        </w:rPr>
        <w:t xml:space="preserve"> </w:t>
      </w:r>
      <w:r w:rsidR="00D81EEB">
        <w:rPr>
          <w:rFonts w:ascii="Times New Roman" w:eastAsia="Times New Roman" w:hAnsi="Times New Roman" w:cs="Times New Roman"/>
          <w:color w:val="000000"/>
          <w:sz w:val="24"/>
          <w:szCs w:val="26"/>
          <w:lang w:eastAsia="tr-TR"/>
        </w:rPr>
        <w:t>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81EEB" w:rsidRPr="00D81EEB"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EEB">
        <w:rPr>
          <w:rFonts w:ascii="Times New Roman" w:eastAsia="Times New Roman" w:hAnsi="Times New Roman" w:cs="Times New Roman"/>
          <w:b/>
          <w:color w:val="000000"/>
          <w:sz w:val="24"/>
          <w:szCs w:val="26"/>
          <w:lang w:eastAsia="tr-TR"/>
        </w:rPr>
        <w:t>I- OLAY:</w:t>
      </w:r>
    </w:p>
    <w:p w:rsidR="000C06B6"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kuralın anayasanın 11., 12., 36. ve 2. maddelerine aykırı olduğu </w:t>
      </w:r>
      <w:proofErr w:type="spellStart"/>
      <w:r>
        <w:rPr>
          <w:rFonts w:ascii="Times New Roman" w:eastAsia="Times New Roman" w:hAnsi="Times New Roman" w:cs="Times New Roman"/>
          <w:color w:val="000000"/>
          <w:sz w:val="24"/>
          <w:szCs w:val="27"/>
          <w:lang w:eastAsia="tr-TR"/>
        </w:rPr>
        <w:t>kanısiyle</w:t>
      </w:r>
      <w:proofErr w:type="spellEnd"/>
      <w:r>
        <w:rPr>
          <w:rFonts w:ascii="Times New Roman" w:eastAsia="Times New Roman" w:hAnsi="Times New Roman" w:cs="Times New Roman"/>
          <w:color w:val="000000"/>
          <w:sz w:val="24"/>
          <w:szCs w:val="27"/>
          <w:lang w:eastAsia="tr-TR"/>
        </w:rPr>
        <w:t xml:space="preserve"> iptali için Anayasa Mahkemesine başvurmuştur.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 İTİRAZIN GEREKÇESİ ÖZETİ: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dayanaktan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III- METİNLER: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kuralları:</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Madde 2.- Türkiye Cumhuriyeti, insan haklarına ve Başlangıçta belirtilen temel ilkelere dayanan, millî, demokratik, lâik ve sosyal bir hukuk devletidir.</w:t>
      </w:r>
    </w:p>
    <w:p w:rsidR="00571240" w:rsidRDefault="00571240" w:rsidP="005712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güvenliğin, kamu düzeninin, kamu yararının, genel ahlâkın ve genel sağlığın korunması amacı ile veya Anayasanın diğer maddelerinde gösterilen özel sebeplerle, </w:t>
      </w:r>
      <w:r w:rsidRPr="001A073A">
        <w:rPr>
          <w:rFonts w:ascii="Times New Roman" w:eastAsia="Times New Roman" w:hAnsi="Times New Roman" w:cs="Times New Roman"/>
          <w:color w:val="000000"/>
          <w:sz w:val="24"/>
          <w:szCs w:val="27"/>
          <w:lang w:eastAsia="tr-TR"/>
        </w:rPr>
        <w:t>Anayasanın sözü ve ruhuna uygun olarak, ancak kanunla sınırlanabilir.</w:t>
      </w:r>
    </w:p>
    <w:p w:rsidR="00571240" w:rsidRDefault="00571240" w:rsidP="005712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Kanun, temel hak ve hürriyetlerin özüne dokunamaz.</w:t>
      </w:r>
    </w:p>
    <w:p w:rsidR="00571240" w:rsidRDefault="00571240" w:rsidP="005712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Anayasada yer alan hak ve hürriyetlerden hiçbirisi, insan hak ve hürriyetlerini veya Türk Devletinin ülkesi ve milletiyle bölünmez bütünlüğünü veya dil, ırk, sınıf, din ve mezhep ayırımına </w:t>
      </w:r>
      <w:r w:rsidRPr="001A073A">
        <w:rPr>
          <w:rFonts w:ascii="Times New Roman" w:eastAsia="Times New Roman" w:hAnsi="Times New Roman" w:cs="Times New Roman"/>
          <w:color w:val="000000"/>
          <w:sz w:val="24"/>
          <w:szCs w:val="27"/>
          <w:lang w:eastAsia="tr-TR"/>
        </w:rPr>
        <w:t>dayanarak</w:t>
      </w:r>
      <w:r>
        <w:rPr>
          <w:rFonts w:ascii="Times New Roman" w:eastAsia="Times New Roman" w:hAnsi="Times New Roman" w:cs="Times New Roman"/>
          <w:color w:val="000000"/>
          <w:sz w:val="24"/>
          <w:szCs w:val="27"/>
          <w:lang w:eastAsia="tr-TR"/>
        </w:rPr>
        <w:t>, nitelikleri Anayasada belirtilen Cumhuriyeti ortadan kaldırmak kastı ile kullanılamaz.</w:t>
      </w:r>
    </w:p>
    <w:p w:rsidR="00571240" w:rsidRDefault="00571240" w:rsidP="005712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hükümlere aykırı eylem ve davranışların cezası kanunda gösterilir.</w:t>
      </w:r>
    </w:p>
    <w:p w:rsidR="00571240" w:rsidRDefault="00571240" w:rsidP="005712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571240" w:rsidRDefault="00571240" w:rsidP="005712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Hiçbir kişiye, aileye, zümreye veya sınıfa imtiyaz tanınamaz.</w:t>
      </w:r>
    </w:p>
    <w:p w:rsidR="00571240" w:rsidRDefault="00571240" w:rsidP="005712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36.- Herkes, mülkiyet ve miras </w:t>
      </w:r>
      <w:r w:rsidRPr="001A073A">
        <w:rPr>
          <w:rFonts w:ascii="Times New Roman" w:eastAsia="Times New Roman" w:hAnsi="Times New Roman" w:cs="Times New Roman"/>
          <w:color w:val="000000"/>
          <w:sz w:val="24"/>
          <w:szCs w:val="27"/>
          <w:lang w:eastAsia="tr-TR"/>
        </w:rPr>
        <w:t>haklarına</w:t>
      </w:r>
      <w:r>
        <w:rPr>
          <w:rFonts w:ascii="Times New Roman" w:eastAsia="Times New Roman" w:hAnsi="Times New Roman" w:cs="Times New Roman"/>
          <w:color w:val="000000"/>
          <w:sz w:val="24"/>
          <w:szCs w:val="27"/>
          <w:lang w:eastAsia="tr-TR"/>
        </w:rPr>
        <w:t xml:space="preserve"> sahiptir.</w:t>
      </w:r>
    </w:p>
    <w:p w:rsidR="00571240" w:rsidRDefault="00571240" w:rsidP="005712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haklar, ancak kamu yararı amacıyla, kanunla sınırlanabilir.</w:t>
      </w:r>
    </w:p>
    <w:p w:rsidR="00571240" w:rsidRDefault="00571240" w:rsidP="005712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Mülkiyet hakkının kullanılması toplum yararına aykırı olamaz.</w:t>
      </w:r>
    </w:p>
    <w:p w:rsidR="00571240" w:rsidRPr="00A423C4" w:rsidRDefault="00571240" w:rsidP="0057124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IV- İLK İNCELEME:</w:t>
      </w:r>
    </w:p>
    <w:p w:rsidR="00571240" w:rsidRDefault="00571240" w:rsidP="005712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w:t>
      </w:r>
      <w:proofErr w:type="spellStart"/>
      <w:r>
        <w:rPr>
          <w:rFonts w:ascii="Times New Roman" w:eastAsia="Times New Roman" w:hAnsi="Times New Roman" w:cs="Times New Roman"/>
          <w:color w:val="000000"/>
          <w:sz w:val="24"/>
          <w:szCs w:val="27"/>
          <w:lang w:eastAsia="tr-TR"/>
        </w:rPr>
        <w:t>Kâni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Vrana</w:t>
      </w:r>
      <w:proofErr w:type="spellEnd"/>
      <w:r>
        <w:rPr>
          <w:rFonts w:ascii="Times New Roman" w:eastAsia="Times New Roman" w:hAnsi="Times New Roman" w:cs="Times New Roman"/>
          <w:color w:val="000000"/>
          <w:sz w:val="24"/>
          <w:szCs w:val="27"/>
          <w:lang w:eastAsia="tr-TR"/>
        </w:rPr>
        <w:t xml:space="preserve">, Şevket </w:t>
      </w:r>
      <w:proofErr w:type="spellStart"/>
      <w:r>
        <w:rPr>
          <w:rFonts w:ascii="Times New Roman" w:eastAsia="Times New Roman" w:hAnsi="Times New Roman" w:cs="Times New Roman"/>
          <w:color w:val="000000"/>
          <w:sz w:val="24"/>
          <w:szCs w:val="27"/>
          <w:lang w:eastAsia="tr-TR"/>
        </w:rPr>
        <w:t>Müftügil</w:t>
      </w:r>
      <w:proofErr w:type="spellEnd"/>
      <w:r>
        <w:rPr>
          <w:rFonts w:ascii="Times New Roman" w:eastAsia="Times New Roman" w:hAnsi="Times New Roman" w:cs="Times New Roman"/>
          <w:color w:val="000000"/>
          <w:sz w:val="24"/>
          <w:szCs w:val="27"/>
          <w:lang w:eastAsia="tr-TR"/>
        </w:rPr>
        <w:t xml:space="preserve">, Ahmet Akar, Halit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 xml:space="preserve">, Ziya Önel, Abdullah Üner, Ahmet Koçak, Fahrettin Uluç, Muhittin Gürün, </w:t>
      </w:r>
      <w:proofErr w:type="spellStart"/>
      <w:r>
        <w:rPr>
          <w:rFonts w:ascii="Times New Roman" w:eastAsia="Times New Roman" w:hAnsi="Times New Roman" w:cs="Times New Roman"/>
          <w:color w:val="000000"/>
          <w:sz w:val="24"/>
          <w:szCs w:val="27"/>
          <w:lang w:eastAsia="tr-TR"/>
        </w:rPr>
        <w:t>Lûtfi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Ömerbaş</w:t>
      </w:r>
      <w:proofErr w:type="spellEnd"/>
      <w:r>
        <w:rPr>
          <w:rFonts w:ascii="Times New Roman" w:eastAsia="Times New Roman" w:hAnsi="Times New Roman" w:cs="Times New Roman"/>
          <w:color w:val="000000"/>
          <w:sz w:val="24"/>
          <w:szCs w:val="27"/>
          <w:lang w:eastAsia="tr-TR"/>
        </w:rPr>
        <w:t xml:space="preserve">, Ahmet Erdoğdu, Ahmet Salih </w:t>
      </w:r>
      <w:proofErr w:type="spellStart"/>
      <w:r>
        <w:rPr>
          <w:rFonts w:ascii="Times New Roman" w:eastAsia="Times New Roman" w:hAnsi="Times New Roman" w:cs="Times New Roman"/>
          <w:color w:val="000000"/>
          <w:sz w:val="24"/>
          <w:szCs w:val="27"/>
          <w:lang w:eastAsia="tr-TR"/>
        </w:rPr>
        <w:t>Çebi</w:t>
      </w:r>
      <w:proofErr w:type="spellEnd"/>
      <w:r>
        <w:rPr>
          <w:rFonts w:ascii="Times New Roman" w:eastAsia="Times New Roman" w:hAnsi="Times New Roman" w:cs="Times New Roman"/>
          <w:color w:val="000000"/>
          <w:sz w:val="24"/>
          <w:szCs w:val="27"/>
          <w:lang w:eastAsia="tr-TR"/>
        </w:rPr>
        <w:t xml:space="preserve">, Adil Esmer, Nihat O. </w:t>
      </w:r>
      <w:proofErr w:type="spellStart"/>
      <w:r>
        <w:rPr>
          <w:rFonts w:ascii="Times New Roman" w:eastAsia="Times New Roman" w:hAnsi="Times New Roman" w:cs="Times New Roman"/>
          <w:color w:val="000000"/>
          <w:sz w:val="24"/>
          <w:szCs w:val="27"/>
          <w:lang w:eastAsia="tr-TR"/>
        </w:rPr>
        <w:t>Akçakayalıoğlu</w:t>
      </w:r>
      <w:proofErr w:type="spellEnd"/>
      <w:r>
        <w:rPr>
          <w:rFonts w:ascii="Times New Roman" w:eastAsia="Times New Roman" w:hAnsi="Times New Roman" w:cs="Times New Roman"/>
          <w:color w:val="000000"/>
          <w:sz w:val="24"/>
          <w:szCs w:val="27"/>
          <w:lang w:eastAsia="tr-TR"/>
        </w:rPr>
        <w:t xml:space="preserve"> ve Ahmet H. Boyacıoğlu’nun </w:t>
      </w:r>
      <w:proofErr w:type="spellStart"/>
      <w:r>
        <w:rPr>
          <w:rFonts w:ascii="Times New Roman" w:eastAsia="Times New Roman" w:hAnsi="Times New Roman" w:cs="Times New Roman"/>
          <w:color w:val="000000"/>
          <w:sz w:val="24"/>
          <w:szCs w:val="27"/>
          <w:lang w:eastAsia="tr-TR"/>
        </w:rPr>
        <w:t>katılmalariyle</w:t>
      </w:r>
      <w:proofErr w:type="spellEnd"/>
      <w:r>
        <w:rPr>
          <w:rFonts w:ascii="Times New Roman" w:eastAsia="Times New Roman" w:hAnsi="Times New Roman" w:cs="Times New Roman"/>
          <w:color w:val="000000"/>
          <w:sz w:val="24"/>
          <w:szCs w:val="27"/>
          <w:lang w:eastAsia="tr-TR"/>
        </w:rPr>
        <w:t xml:space="preserve"> İçtüzüğün 15. maddesi uyarınca yaptığı ilk inceleme toplantısında aşağıda açıklanan konu üzerinde durmuştur:</w:t>
      </w:r>
    </w:p>
    <w:p w:rsidR="00571240" w:rsidRDefault="00571240" w:rsidP="005712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tümünün biçim yönünden iptaline karar verilmiştir. </w:t>
      </w:r>
      <w:r w:rsidRPr="001A073A">
        <w:rPr>
          <w:rFonts w:ascii="Times New Roman" w:eastAsia="Times New Roman" w:hAnsi="Times New Roman" w:cs="Times New Roman"/>
          <w:color w:val="000000"/>
          <w:sz w:val="24"/>
          <w:szCs w:val="27"/>
          <w:lang w:eastAsia="tr-TR"/>
        </w:rPr>
        <w:t xml:space="preserve">Karar 10.5.1977 günlü, 15933 sayılı Resmî </w:t>
      </w:r>
      <w:proofErr w:type="spellStart"/>
      <w:r w:rsidRPr="001A073A">
        <w:rPr>
          <w:rFonts w:ascii="Times New Roman" w:eastAsia="Times New Roman" w:hAnsi="Times New Roman" w:cs="Times New Roman"/>
          <w:color w:val="000000"/>
          <w:sz w:val="24"/>
          <w:szCs w:val="27"/>
          <w:lang w:eastAsia="tr-TR"/>
        </w:rPr>
        <w:t>Gazete’de</w:t>
      </w:r>
      <w:proofErr w:type="spellEnd"/>
      <w:r w:rsidRPr="001A073A">
        <w:rPr>
          <w:rFonts w:ascii="Times New Roman" w:eastAsia="Times New Roman" w:hAnsi="Times New Roman" w:cs="Times New Roman"/>
          <w:color w:val="000000"/>
          <w:sz w:val="24"/>
          <w:szCs w:val="27"/>
          <w:lang w:eastAsia="tr-TR"/>
        </w:rPr>
        <w:t xml:space="preserve"> yayımlanmıştır.</w:t>
      </w:r>
      <w:r>
        <w:rPr>
          <w:rFonts w:ascii="Times New Roman" w:eastAsia="Times New Roman" w:hAnsi="Times New Roman" w:cs="Times New Roman"/>
          <w:color w:val="000000"/>
          <w:sz w:val="24"/>
          <w:szCs w:val="27"/>
          <w:lang w:eastAsia="tr-TR"/>
        </w:rPr>
        <w:t xml:space="preserve"> İtiraz yoluna başvuran mahkemenin iptalini istediği hüküm, bu kanunun 36. maddesinin üçüncü fıkrasında </w:t>
      </w:r>
      <w:proofErr w:type="spellStart"/>
      <w:r>
        <w:rPr>
          <w:rFonts w:ascii="Times New Roman" w:eastAsia="Times New Roman" w:hAnsi="Times New Roman" w:cs="Times New Roman"/>
          <w:color w:val="000000"/>
          <w:sz w:val="24"/>
          <w:szCs w:val="27"/>
          <w:lang w:eastAsia="tr-TR"/>
        </w:rPr>
        <w:t>yeralmaktadır</w:t>
      </w:r>
      <w:proofErr w:type="spellEnd"/>
      <w:r>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bookmarkStart w:id="0" w:name="_GoBack"/>
      <w:bookmarkEnd w:id="0"/>
      <w:r w:rsidRPr="00A423C4">
        <w:rPr>
          <w:rFonts w:ascii="Times New Roman" w:eastAsia="Times New Roman" w:hAnsi="Times New Roman" w:cs="Times New Roman"/>
          <w:b/>
          <w:color w:val="000000"/>
          <w:sz w:val="24"/>
          <w:szCs w:val="27"/>
          <w:lang w:eastAsia="tr-TR"/>
        </w:rPr>
        <w:t>V- SONUÇ:</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xml:space="preserve">, 25.6.1973 günlü, 1757 sayılı Toprak ve Tarım Reformu Kanununun tümünün biçim yönünden iptaline karar verilmiş olması karşısında, itiraz konusu iş hakkında yeniden karar verilmesine yer olmadığına, </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5.4.1977 gününde oybirliğiyle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65DC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65DC0" w:rsidTr="00665DC0">
        <w:tc>
          <w:tcPr>
            <w:tcW w:w="1667"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6148EC"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6"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55328C"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14A" w:rsidRDefault="00FB514A" w:rsidP="00FD04BD">
      <w:pPr>
        <w:spacing w:after="0" w:line="240" w:lineRule="auto"/>
      </w:pPr>
      <w:r>
        <w:separator/>
      </w:r>
    </w:p>
  </w:endnote>
  <w:endnote w:type="continuationSeparator" w:id="0">
    <w:p w:rsidR="00FB514A" w:rsidRDefault="00FB514A"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38324C">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14A" w:rsidRDefault="00FB514A" w:rsidP="00FD04BD">
      <w:pPr>
        <w:spacing w:after="0" w:line="240" w:lineRule="auto"/>
      </w:pPr>
      <w:r>
        <w:separator/>
      </w:r>
    </w:p>
  </w:footnote>
  <w:footnote w:type="continuationSeparator" w:id="0">
    <w:p w:rsidR="00FB514A" w:rsidRDefault="00FB514A"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24C" w:rsidRPr="00FD04BD" w:rsidRDefault="0038324C" w:rsidP="0038324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1977/38</w:t>
    </w:r>
  </w:p>
  <w:p w:rsidR="0038324C" w:rsidRPr="00FD04BD" w:rsidRDefault="0038324C" w:rsidP="0038324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1977/39</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10D17"/>
    <w:rsid w:val="00036C31"/>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77A4"/>
    <w:rsid w:val="001C0918"/>
    <w:rsid w:val="001C73D7"/>
    <w:rsid w:val="001D4618"/>
    <w:rsid w:val="001D5B90"/>
    <w:rsid w:val="001E5D81"/>
    <w:rsid w:val="001E6DA9"/>
    <w:rsid w:val="001F4FBD"/>
    <w:rsid w:val="00205225"/>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3041E2"/>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6D6D"/>
    <w:rsid w:val="003E31C6"/>
    <w:rsid w:val="003E7C37"/>
    <w:rsid w:val="00400AFF"/>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37F94"/>
    <w:rsid w:val="00541815"/>
    <w:rsid w:val="00545B3D"/>
    <w:rsid w:val="0054689F"/>
    <w:rsid w:val="00546E71"/>
    <w:rsid w:val="005470F5"/>
    <w:rsid w:val="00550BC6"/>
    <w:rsid w:val="0055328C"/>
    <w:rsid w:val="00571240"/>
    <w:rsid w:val="00573505"/>
    <w:rsid w:val="00574391"/>
    <w:rsid w:val="005822F7"/>
    <w:rsid w:val="00583CBF"/>
    <w:rsid w:val="005910E2"/>
    <w:rsid w:val="005924B6"/>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D2F11"/>
    <w:rsid w:val="006D7843"/>
    <w:rsid w:val="006F2C64"/>
    <w:rsid w:val="007028C3"/>
    <w:rsid w:val="00703B2B"/>
    <w:rsid w:val="00703E95"/>
    <w:rsid w:val="00745EE5"/>
    <w:rsid w:val="00750504"/>
    <w:rsid w:val="00790EBA"/>
    <w:rsid w:val="00791E46"/>
    <w:rsid w:val="00795E6E"/>
    <w:rsid w:val="007C65F6"/>
    <w:rsid w:val="007E19AC"/>
    <w:rsid w:val="0080259D"/>
    <w:rsid w:val="008059EE"/>
    <w:rsid w:val="008127C7"/>
    <w:rsid w:val="008172A2"/>
    <w:rsid w:val="00826402"/>
    <w:rsid w:val="0084376E"/>
    <w:rsid w:val="00852C76"/>
    <w:rsid w:val="00861481"/>
    <w:rsid w:val="00861FDB"/>
    <w:rsid w:val="00875490"/>
    <w:rsid w:val="008943C0"/>
    <w:rsid w:val="008A2908"/>
    <w:rsid w:val="008C04E6"/>
    <w:rsid w:val="008C14EE"/>
    <w:rsid w:val="008C260F"/>
    <w:rsid w:val="008C5B20"/>
    <w:rsid w:val="008F563D"/>
    <w:rsid w:val="00904FC0"/>
    <w:rsid w:val="00935E8D"/>
    <w:rsid w:val="00940D67"/>
    <w:rsid w:val="009478C2"/>
    <w:rsid w:val="00963847"/>
    <w:rsid w:val="00965C7D"/>
    <w:rsid w:val="00981759"/>
    <w:rsid w:val="00985450"/>
    <w:rsid w:val="00993F3E"/>
    <w:rsid w:val="009A4A93"/>
    <w:rsid w:val="009B66A6"/>
    <w:rsid w:val="009C710E"/>
    <w:rsid w:val="009D6D7A"/>
    <w:rsid w:val="00A029DB"/>
    <w:rsid w:val="00A0714B"/>
    <w:rsid w:val="00A07E31"/>
    <w:rsid w:val="00A12D60"/>
    <w:rsid w:val="00A150CC"/>
    <w:rsid w:val="00A2559E"/>
    <w:rsid w:val="00A325FF"/>
    <w:rsid w:val="00A416AD"/>
    <w:rsid w:val="00A423C4"/>
    <w:rsid w:val="00A455F7"/>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B17013"/>
    <w:rsid w:val="00B30492"/>
    <w:rsid w:val="00B93A53"/>
    <w:rsid w:val="00B9515D"/>
    <w:rsid w:val="00BB38AC"/>
    <w:rsid w:val="00BD29A0"/>
    <w:rsid w:val="00BD3A75"/>
    <w:rsid w:val="00BE292F"/>
    <w:rsid w:val="00BE3BBB"/>
    <w:rsid w:val="00BF5FD8"/>
    <w:rsid w:val="00BF676A"/>
    <w:rsid w:val="00C029AB"/>
    <w:rsid w:val="00C12019"/>
    <w:rsid w:val="00C26A51"/>
    <w:rsid w:val="00C31F41"/>
    <w:rsid w:val="00C34F64"/>
    <w:rsid w:val="00C35F05"/>
    <w:rsid w:val="00C367A0"/>
    <w:rsid w:val="00C36C86"/>
    <w:rsid w:val="00C37397"/>
    <w:rsid w:val="00C4083B"/>
    <w:rsid w:val="00C47596"/>
    <w:rsid w:val="00C547F1"/>
    <w:rsid w:val="00C57466"/>
    <w:rsid w:val="00C63AEF"/>
    <w:rsid w:val="00C652FB"/>
    <w:rsid w:val="00C819B4"/>
    <w:rsid w:val="00C84530"/>
    <w:rsid w:val="00C85293"/>
    <w:rsid w:val="00C96479"/>
    <w:rsid w:val="00C97AE2"/>
    <w:rsid w:val="00CA0FA7"/>
    <w:rsid w:val="00CA7B39"/>
    <w:rsid w:val="00CC4855"/>
    <w:rsid w:val="00CD1054"/>
    <w:rsid w:val="00CE1FB9"/>
    <w:rsid w:val="00CE24AA"/>
    <w:rsid w:val="00CE5A68"/>
    <w:rsid w:val="00D06F84"/>
    <w:rsid w:val="00D11A83"/>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1A30"/>
    <w:rsid w:val="00DE3F00"/>
    <w:rsid w:val="00DF28F0"/>
    <w:rsid w:val="00E10A6C"/>
    <w:rsid w:val="00E110BA"/>
    <w:rsid w:val="00E159E4"/>
    <w:rsid w:val="00E2196F"/>
    <w:rsid w:val="00E221A6"/>
    <w:rsid w:val="00E223A7"/>
    <w:rsid w:val="00E269DA"/>
    <w:rsid w:val="00E33624"/>
    <w:rsid w:val="00E37F00"/>
    <w:rsid w:val="00E472FD"/>
    <w:rsid w:val="00E739B9"/>
    <w:rsid w:val="00E8247F"/>
    <w:rsid w:val="00EA3907"/>
    <w:rsid w:val="00EC4965"/>
    <w:rsid w:val="00EC781B"/>
    <w:rsid w:val="00EE1D1E"/>
    <w:rsid w:val="00F14C2F"/>
    <w:rsid w:val="00F20311"/>
    <w:rsid w:val="00F22609"/>
    <w:rsid w:val="00F22D55"/>
    <w:rsid w:val="00F266AB"/>
    <w:rsid w:val="00F4427D"/>
    <w:rsid w:val="00F44AB5"/>
    <w:rsid w:val="00F46D94"/>
    <w:rsid w:val="00F67B7E"/>
    <w:rsid w:val="00F729EC"/>
    <w:rsid w:val="00F83C7D"/>
    <w:rsid w:val="00F8751E"/>
    <w:rsid w:val="00F9316D"/>
    <w:rsid w:val="00FA18AD"/>
    <w:rsid w:val="00FA6722"/>
    <w:rsid w:val="00FB474F"/>
    <w:rsid w:val="00FB514A"/>
    <w:rsid w:val="00FB78F5"/>
    <w:rsid w:val="00FC7EA8"/>
    <w:rsid w:val="00FD04BD"/>
    <w:rsid w:val="00FD6677"/>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7EA6"/>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777</Words>
  <Characters>4435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2019-04-04T12:05:00Z</dcterms:created>
  <dcterms:modified xsi:type="dcterms:W3CDTF">2019-08-29T08:46:00Z</dcterms:modified>
</cp:coreProperties>
</file>