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03" w:rsidRDefault="007B7903" w:rsidP="007B7903">
      <w:pPr>
        <w:spacing w:after="200" w:line="240" w:lineRule="auto"/>
        <w:ind w:right="283"/>
        <w:jc w:val="center"/>
        <w:rPr>
          <w:rFonts w:ascii="Times New Roman" w:eastAsia="Times New Roman" w:hAnsi="Times New Roman" w:cs="Times New Roman"/>
          <w:b/>
          <w:caps/>
          <w:color w:val="010000"/>
          <w:sz w:val="24"/>
          <w:szCs w:val="27"/>
          <w:lang w:eastAsia="tr-TR"/>
        </w:rPr>
      </w:pPr>
      <w:r w:rsidRPr="007B7903">
        <w:rPr>
          <w:rFonts w:ascii="Times New Roman" w:eastAsia="Times New Roman" w:hAnsi="Times New Roman" w:cs="Times New Roman"/>
          <w:b/>
          <w:caps/>
          <w:color w:val="010000"/>
          <w:sz w:val="24"/>
          <w:szCs w:val="27"/>
          <w:lang w:eastAsia="tr-TR"/>
        </w:rPr>
        <w:t>ANAYASA MAHKEMESİ KARARI</w:t>
      </w:r>
    </w:p>
    <w:p w:rsidR="007B7903" w:rsidRPr="007B7903" w:rsidRDefault="007B7903" w:rsidP="007B790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B7903" w:rsidRDefault="007B7903" w:rsidP="007B790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sayısı:1976/32</w:t>
      </w:r>
    </w:p>
    <w:p w:rsidR="007B7903" w:rsidRDefault="007B7903" w:rsidP="007B79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sayısı:1976/56</w:t>
      </w:r>
    </w:p>
    <w:p w:rsidR="007B7903" w:rsidRDefault="007B7903" w:rsidP="007B79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günü:23/12/1976</w:t>
      </w:r>
    </w:p>
    <w:p w:rsidR="007B7903" w:rsidRDefault="007B7903" w:rsidP="007B790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tarih/sayı:22.3.1977/15886</w:t>
      </w:r>
    </w:p>
    <w:p w:rsidR="007B7903" w:rsidRPr="007B7903" w:rsidRDefault="007B7903" w:rsidP="007B7903">
      <w:pPr>
        <w:spacing w:after="0" w:line="240" w:lineRule="auto"/>
        <w:rPr>
          <w:rFonts w:ascii="Times New Roman" w:eastAsia="Times New Roman" w:hAnsi="Times New Roman" w:cs="Times New Roman"/>
          <w:b/>
          <w:color w:val="010000"/>
          <w:sz w:val="24"/>
          <w:szCs w:val="27"/>
          <w:lang w:eastAsia="tr-TR"/>
        </w:rPr>
      </w:pP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İptal davasını açan : Demokratik Parti Millet Meclisi Grubu.</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İptal davasının konusu </w:t>
      </w:r>
      <w:r w:rsidRPr="007B7903">
        <w:rPr>
          <w:rFonts w:ascii="Times New Roman" w:eastAsia="Times New Roman" w:hAnsi="Times New Roman" w:cs="Times New Roman"/>
          <w:color w:val="010000"/>
          <w:sz w:val="24"/>
          <w:szCs w:val="27"/>
          <w:vertAlign w:val="subscript"/>
          <w:lang w:eastAsia="tr-TR"/>
        </w:rPr>
        <w:t>:</w:t>
      </w:r>
      <w:r w:rsidRPr="007B7903">
        <w:rPr>
          <w:rFonts w:ascii="Times New Roman" w:eastAsia="Times New Roman" w:hAnsi="Times New Roman" w:cs="Times New Roman"/>
          <w:color w:val="010000"/>
          <w:sz w:val="24"/>
          <w:szCs w:val="27"/>
          <w:lang w:eastAsia="tr-TR"/>
        </w:rPr>
        <w:t xml:space="preserve"> 6/3/1976 günlü, 15520 sayılı Resmi Gazete'de yayımlanan 27/2/1976 günlü, 1940 sayılı "Vakıflar Genel Müdürlüğü 1976 yılı Bütçe Kanunu" nün 8. maddesinin Anayasa'nın 10/2., 41/1. ve 126/3. maddelerine aykırı olduğu öne sürülerek iptaline karar verilmesi işlenmiştir.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II- YASA METİNLERİ:</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l- İptali istenen Yasa kuralı:</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27/2/1976 günlü, 1940 sayılı "Vakıflar Genel Müdürlüğü 1976 yılı Bütçe Kanunu" nun iptali istenilen 8. maddesi 6/3/1976 günlü, 15520 sayılı Resmi Gazete'deki metne göre şöyledir: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8- "Mazbut vakıflarda ilgililerin intifa hakları, Vakıflar Nizamnamesine ek 23/12/1937 ve 13/10/J939 tarihli nizamnamelere göre ödenir."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 Dayanılan Anayasa kuralları:</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Davacının Anayasa'ya aykırılık savının dayanağı olarak ileri sürüldüğü Anayasa maddeleri ile kararın dayandığı Anayasa maddelerinin konu ile ilgili kuralları şöyledir: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bağdaşamıyacak surette sınırlıyan siyasi, iktisadi ve sosyal bütün engelleri kaldırır; insanın maddi ve manevi varlığının gelişmesi için gerekli şartları hazırlar."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41/1- "İktisadi ve sosyal hayat, adalete, tam çalışma esasına ve herkes için insanlık haysiyetine yaraşır bir yaşayış seviyesi sağlanması amacına göre düzenlenir."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64/1- (20/9/1971 günlü, 1488 sayılı Anayasa değişikliği) "Kanun koymak, değiştirmek ve kaldırmak, Devletin bütçe ve kesin hesap kanun tasarılarını görüşmek ve kabul etmek, para basılmasına genel ve özel af ilanına, mahkemelerce verilip kesinleşen ölüm cezalarının yerine getirilmesine karar vermek, Türkiye Büyük Millet Meclisinin yetkilerindendir."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92- "Kanun tasarı ve teklifleri önce Millet Meclisinde görüşülür.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Millet Meclisinde kabul değiştirerek kabul veya reddedilen tasarı ve teklifler Cumhuriyet Senatosuna gönderilir.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lastRenderedPageBreak/>
        <w:t>Cumhuriyet Senatosu, kendisine gelen metni değiştirerek kabul ederse, Millet Meclisinin bu değişikliği benimsemesi halinde metin kanunlaşır.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94- "Genel ve katma bütçe tasarıları ile milli bütçe tahminlerini gösteren rapor, mali yılbaşından en az üç ay önce, Bakanlar Kurulu tarafından, Türkiye Büyük Millet Meclisine sunulur.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Bu tasanlar ve rapor, otuzbeş milletvekiliyle onbeş Cumhuriyet Senatosu üyesinden kurulu bir karma komisyona verilir. Bu komisyonun kuruluşunda, iktidar grubuna veya gruplarına en az </w:t>
      </w:r>
      <w:r w:rsidRPr="007B7903">
        <w:rPr>
          <w:rFonts w:ascii="Times New Roman" w:eastAsia="Times New Roman" w:hAnsi="Times New Roman" w:cs="Times New Roman"/>
          <w:color w:val="010000"/>
          <w:sz w:val="24"/>
          <w:szCs w:val="27"/>
          <w:lang w:eastAsia="tr-TR"/>
        </w:rPr>
        <w:lastRenderedPageBreak/>
        <w:t>otuz üye verilmek şartıyla, siyasi parti gruplarının ve bağımsızların oranlarına çare temsili gözönünde tutulur.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irinde karara bağlanır.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 her bütçenin tümü üzerindeki görüşmeler sırasında açıklarlar; bölümler ve değişiklik önergeleri, üzerinde ayrıca görüşme yapılmaksızın okunur ve oya konur..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Kanun, kalkınma planlan ile ilgili yatırımlar veya bir yıldan fazla sürecek iş ve hizmetler için özel süre ve usuller koyabilir.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III- İLK İNCELEME :</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 Mahkemesi İçtüzüğünün 15. maddesi uyarınca 10/6/1976 gününde Kani Vrana, Şevket Müftügil, Ahmet Akar, Ziya Önel, Abdullah Üner, Ahmet Koçak, Şekip Çopuroğlu, Fahrettin Uluç, Muhittin Gürün, Lûtfi Ömerbaş, Hasan Gürsel, Ahmet Salih Çebi, Adil Esmer, Nihat O. Akçakayalıoğlu, Ahmet H. Boyacıoğlu'nun katılmalarıyla yapılan ilk inceleme toplantısında aşağıda açıklanan konular üzerinde durulmuş ve şu sonuçlara varılmıştır :</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1- Anayasa'ya aykırılığı öne sürülerek 8. maddesi dava konusu yapılan 27/2/1976 günlü, 1940 sayılı "Vakıflar Genel Müdürlüğü 1976 Yılı Bütçe Kanunu" 6/3/1976 günlü, 15520 sayılı Resmi Gazete'de yayımlanmıştır. Dava dilekçesi Anayasa Mahkemesi Genel Sekreterliğince 25/5/1976 tarihinde Başkâtipliğe havale edilerek 748 sıra ve 1976/32 esas sayısını almıştır. Böylece davanın, Anayasa'nın 150. ve 22/4/1962 günlü, 44 sayılı Yasa'nın 22., 26. maddeleri kurallarına göre süresinde açıldığı anlaşılmıştır.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 Dava dilekçesini, Demokratik Parti Millet Meclisi Grup Başkanvekili imzalamıştır. Dosyada bulunan 25 Mayıs 1976 günlü, 7 sayılı grup kararından bu kişinin Grup Başkanvekili olduğu açıkça anlaşılmaktadır. Bu nedenle kendisinin bu sıfatını doğrulayan ayrı bir belgenin aranmasına gerek görülmemiştir. Ahmet H. Boyacıoğlu, dosyada böyle bir belgenin bulunmamasının 22/4/1962 günlü, 44 sayılı Yasa'nın 26. maddesi uyarınca eksiklik sayılması gerektiği görüşünü öne sürmüştür.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3- 22/4/1962 günlü, 44 sayılı Yasa'nın 25. maddesinin (2) işaretli bendine göre siyasi parti grupları adına iptal davası, grup başkanları veya vekilleri tarafından açılır. Bu dava, yukarıda da belirtilmiş olduğu gibi Demokratik Parti Millet Meclisi Grup Başkanvekili tarafından açılmıştır. Anayasa'nın değişik 149. maddesindeki kural karşısında 44 sayılı Yasa'nın iptal davası açmak için </w:t>
      </w:r>
      <w:r w:rsidRPr="007B7903">
        <w:rPr>
          <w:rFonts w:ascii="Times New Roman" w:eastAsia="Times New Roman" w:hAnsi="Times New Roman" w:cs="Times New Roman"/>
          <w:color w:val="010000"/>
          <w:sz w:val="24"/>
          <w:szCs w:val="27"/>
          <w:lang w:eastAsia="tr-TR"/>
        </w:rPr>
        <w:lastRenderedPageBreak/>
        <w:t>yetki verdiği görevlinin, dava açılmasına ilişkin grup kararında veya grupça alınan ayrı bir kararda dava açmakla yetkili kılındığının ayrıca belirtilmesine gerek bulunmamaktadır. Ziya Önel, Ahmet Koçak, Şekip Çopuroğlu, Adil Esmer ve Nihat O. Akçakayalıoğlu bu görüşe katılmamışlardır.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4- Yukarıda sözü edilen kurala göre siyasi parti gruplarının, iptal davası açabilmeleri için, genel kurullarının en az üye tam sayısının salt çoğunluğu ile bu konuda bir karar almaları gerekir. Davacı siyasi parti grubu üye tamsayısının kaç kişiden oluştuğu ve dava açılmasına ilişkin kararı kaç oyla alındığı dosyadaki belgelerden anlaşılamamıştır. Bu durumları belirten onanlı bir belgenin dosyada bulunmaması 44 sayılı Yasa'nın 26. maddesine göre eksiklik sayıldığından, bu konudaki açıklamanın otuz gün içinde bildirmesi gereğinin davacı siyasi parti grubuna tebliğine oybirliği ile karar verilmiştir.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5/10/1976 gününde, Kani Vrana, Şevket Müftügil, Ahmet Akar, Halit Zarbım, Ziya Önel, Abdullah Üner, Ahmet Koçak, Sekip Çopuroğlu, Fahrettin Uluç, Muhittin Gürün, Lûtfi Ömerbaş, Hasan Gürsel, Ahmet Salih Çebi, Nihat O. Akçakayalıoğlu, Ahmet H. Boyacıoğlu'nun katılmalarıyla yapılan ilk inceleme toplantısında, davacı siyasi partinin Millet Meclisi grubunun 10/6/1976 günlü ilk inceleme kararı uyarınca süresinde gönderdiği açıklama yazısı incelenmiştir.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15/7/1976 günlü, 508 sayılı bu yazıya göre, iptal davası açılmasına ilişkin kararın alındığı günde Demokratik Parti Millet Meclisi Grubunun 23 üyesi vardır; bunlardan 18 üye toplantıya katılmış ve adı geçen karara katılan üyelerin tamamı olumlu oy vermişlerdir. 22/4/1962 günlü 44 sayılı Yasa, siyasi parti gruplarının, Anayasa Mahkemesinde iptal davası açılmasına ilişkin kararları, genel kurullarının üye tamsayısının salt çoğunluğu ile alınmasını yeterli gördüğüne göre, 23 üyeden oluşan Demokratik Parti Millet Meclisi Grubu Genel Kurulunun 18 üyesinin oyu ile alınan ve 27/2/1976 günlü, 1940 sayılı Yasa'nın 8. maddesinin iptali için dava açılmasına dair olan 25 Mayıs 1976 günlü, 7 sayılı karar yasanın öngördüğü yönteme uygun bulunmaktadır.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Böylece dosyanın eksiği bulunmadığı anlaşıldığından işin esasının incelenmesine oybirliğiyle karar verilmiştir.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IV- ESASIN İNCELENMESİ :</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Davanın esasına ilişkin rapor, dava dilekçesi, 1940 sayılı "Vakıflar Genel Müdürlüğü 1976 Yılı Bütçe Kanunu" nun iptali istenen 8. maddesi, dayanılan Anayasa ilkeleri, bunlara ilişkin gerekçeler ve başka yasama belgeleri, dava ile ilişkisi bulunan Öteki metinler okunduktan sonra gereği görüşülüp düşünüldü :</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Anayasa'ya aykırılık sorununun çözümü için önce iptali istenen kuralın niteliğinin ve hangi amaçla adı geçen Bütçe Kanununa alındığının saptanması ve varılan sonuçlara göre Anayasa'ya aykırı olup olmadığının araştırılması gerekmektedir.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 İptali istenen kuralın niteliği :</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l- 27/2/1976 günlü, 1940 sayılı "Vakıflar Genel Müdürlüğü 1976 Yılı Bütçe Kanunu" nun iptali istenen 8. maddesi, mazbut vakıflarda ilgililerin intifa haklarının Vakıflar Nizamnamesine ek 23/12/1937 ve 13/10/1939 tarihli nizamnamelere göre ödeneceğini açıklamaktadır. Bu maddede adı geçen tüzüklerden ilki "Vakıflarda intifa haklarının ne suretle tespit ve ita edileceği hakkında, 17/7/1939 tarihli Vakıflar Nizamnamesine Ek Nizamname" adını taşımakta ve mazbut vakıflarda ilgililerin intifa haklarının esaslarını ve ödeme şeklini belirtmektedir, ikinci tüzük ise, yine intifa hakları ile ilgili olmak üzere, birinci tüzüğe kimi maddeler eklemiştir.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2762 sayılı "Vakıflar Kanunu" nun 39. maddesi de aynı konuyu düzenlemiştir. Bu maddenin ikinci fıkrası .......alâkalıların vakfiyeye göre intifa haklan mahfuzdur." kuralı ile, mazbut vakıflarda </w:t>
      </w:r>
      <w:r w:rsidRPr="007B7903">
        <w:rPr>
          <w:rFonts w:ascii="Times New Roman" w:eastAsia="Times New Roman" w:hAnsi="Times New Roman" w:cs="Times New Roman"/>
          <w:color w:val="010000"/>
          <w:sz w:val="24"/>
          <w:szCs w:val="27"/>
          <w:lang w:eastAsia="tr-TR"/>
        </w:rPr>
        <w:lastRenderedPageBreak/>
        <w:t>ilgililerin vakfiyede belirtilen intifa haklarını saklı tutmuştur. Bu kurala göre, ilgililerin intifa haklarının vakfiyede saptanmış olan koşullar uyarınca ödenmesi gerekir.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Böylece mazbut vakıflarda ilgililerin intifa haklarının ödenmesi konusu hem yasa ile hem de bu yasaya dayanan tüzüklerle düzenlenmiş bulunmaktadır. Hal böyle iken, "Vakıflar Genel Müdürlüğü 1976 Yılı Bütçe Kanunu" nun iptali istenen 8. maddesi ile, intifa haklarının ödenmesinde, yasa kuralının bir yana bırakılarak, sadece tüzük kurallarının uygulanması sağlanmak istenmiştir.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Bu durum sözü geçen, Bütçe Kanunu yolu ile 2762 sayılı "Vakıflar Kanunu" nda değişiklik yapmakta olduğunu açıkça ortaya koymaktadır.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Her ne kadar, 2762 sayılı Yasa'nın 39. maddesinin yürürlükten kaldırılmamış olmasına ve sözü geçen değişikliğin bir mali yıl için geçerli olup yılın bitmesiyle yasa kuralının kendiliğinden yürürlüğünü sürdürmeye başlayacağına bakılarak bütçe kanunu kuralının 2762 sayılı Yasa'da değişiklik meydana getirmediği düşünülebilirse de, bir mali yıl içinde yasanın asıl kuralının uygulanmasının durduğu ve adı geçen tüzük kuralları doğrultusunda uygulamayı zorunlu kıldığı da bir gerçektir. Kaldı ki bu kural Vakıflar Genel Müdürlüğü bütçe yasalarında 1974 yılından beri yinelenmekle süreklilik kazanmış bulunmaktadır. Şu halde Bütçe Kanununun, asıl kanunu belli bir süre için değiştirmiş olduğu kuşkusuzdur.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2- 2762 sayılı "Vakıflar Kanunu" hükümlerine göre, mazbut vakıflar, ayrı ayrı tüzel kişiliklerini kaybetmiş ve tamamı mali yönden birleşmiş olduklarından bunların gelirleri ve giderleri, kendilerini yönetmekle görevli kılınan Vakıflar Genel Müdürlüğü bütçesinde yer alır. Öte yandan dava konusu madde, mazbut vakıflarda ilgililerin intifa haklarının ödeme biçimini düzenlediğine göre, mali bir nitelik de taşımaktadır. Ancak gerek maddenin bu niteliği, gerekse mazbut vakıfların gelir ve giderlerinin Vakıflar Genel Müdürlüğü Bütçesi içinde gösterilmesi, aşağıda ayrıntılı olarak açıklanacağı üzere söz konusu kuralın "bütçe ile ilgili kural" deyiminin kapsamı içinde sayılması İçin yeterli değildir.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 İptali istenen maddenin Anayasa'ya aykırılığı sorunu;</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"Vakıflar Genel Müdürlüğü 1976 Yılı Bütçe Kanunu" nun 8. maddesi kuralının Anayasa'nın, 64. 92. 93. 94. ve 126. maddelerindeki kurallar açısından incelenmesi, aşağıda açıklanan sonuçları vermektedir:"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l- Anayasa'nın değişik 64. maddesi açısından inceleme:</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Anayasa'nın değişik 64. maddesi, Türkiye Büyük Millet Meclisi'nin görev ve yetkilerini göstermektedir. Maddenin ilk fıkrasında (kanun koymak, değiştirmek ve kaldırmak) ve ondan sonrada (Devletin Bütçe ve kesinhesap kanun tasarılarını görüşmek ve kabul etmek) işleri bu yetkiler arasında sayılmaktadır.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Görüldüğü gibi Anayasa, (Kanun koymak, değiştirmek ve kaldırmak) işi ile ( bütçe kanun tasarılarını görüşüp kabul etmek) İşini ayrı nitelikte yetki alanları saydığından değişik biçimde belirlemek yolunu seçmiştir.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Böylece bütçe kanunlarını öteki yasalardan ayrı tutan Anayasa ilkesi karşısında: bir yasa hükmünün ancak aynı nitelikte olarak hazırlanıp kabul edilen bir başka yasa hükmü ile değiştirilebilmesinin veya kaldırılabilmesinin mümkün olabileceğini, bunun gibi bütçe kanunları hükümlerinin de aynı nitelikte hazırlanmış ve kabul edilmiş bulunan bütçe kanunu ekleriyle değiştirilebileceğini kabul etmenin zorunlu olduğu ,doğal olarak, ortaya çıkmaktadır.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lastRenderedPageBreak/>
        <w:t>Bu açıklamadan, bir yasa hükmünün bütçe kânunu ile veya bir bütçe kanunu hükmünün genel anlamdaki bir yasa hükmü ile değiştirilmesine veya kaldırılmasına Anayasa ilkelerinin olanak tanımadığı kolayca anlaşılmaktadır.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Hal böyle iken, "Vakıflar Genel Müdürlüğü 1976 Yılı Bütçe Kanunu" nun 8. maddesi, yukarda açıklanmış olduğu gibi, 2762 sayılı Yasa'nın 39. maddesinin uygulanmasını 1976 mali yılı içinde geçerli olmak üzere ertelemiş ve sonuç olarak onu değiştirmiş olduğundan Anayasa'nın 64. maddesine aykırı bulunmaktadır.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 Anayasa'nın 92. 93. ve 94. maddeleri açısından inceleme:</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 sözü geçen maddelerinde, kanun tasarı ve teklifleri ile bütçe kanunu tasarılarının Türkiye Büyük Millet Meclisinde görüşülüp kabul edilmelerini ve Cumhurbaşkanınca yayınlanmak suretiyle yürürlüğe konulmalarını ayrı yöntem ve kurallara bağlamıştır.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Anayasa'nın 92. maddesine göre kanun tasarı ve tekliflerinin önce Millet Meclisinde, sonra da Cumhuriyet Senatosunda görüşülüp kabul edilmesi; Meclislerde değişik sonuçlara varılmışsa her iki Meclisin ilgili komisyonlarından seçilecek eşit sayıdaki üyelerden kurulu karma komisyonda görüşüldükten sonra işin Millet Meclisinde kesin sonuca bağlanması gerekmektedir. Millet Meclisinde ve C. Senatosundaki oylamalarda aranacak yeter sayılar, çeşitli olasılıklar gözönünde bulundurularak maddede belirlenmektedir. Bu kurallara uygun olarak kanunlaşan ve yayınlanmak üzere kendisine gönderilen metinleri Cumhurbaşkanının on gün içinde yayınlaması da 93. maddenin gereği bulunmaktadır. Yine aynı madde, Cumhurbaşkanına, uygun bulmadığı kanunları, bir daha görüşülmek üzere gerekçesini göstermek kaydiyle, on gün içinde Türkiye Büyük Millet Meclisine geri gönderme yetkisi vermekte, T.B.M. Meclisinin yine kabulü halinde yayınlanma zorunluğunu koymaktadır.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Buna karşılık Bütçe Kanunu taşanları için Anayasa'da değişik bir yöntemin kabul edildiği görülmektedir.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Gerçekten, Anayasa'nın 94. maddesine göre Bütçe Kanunu tasarısı önce otuzbeş milletvekilinden ve onbeş C. Senatosu üyesinden kurulu elli kişilik bir karma komisyona verilir. Karma Komisyonun kuruluşunda iktidar grubuna ve gruplarına en az otuz üyelik verilmek şartiyle siyasi parti gruplarının ve bağımsızların oranlarına göre temsilinin gözönünde tutulması gerekir.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Karma Komisyonca kabul edilen metin, önce C. Senatosunda, sonra tekrar Karma Komisyonda, sonra da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Kânunu tasarılarının genel kurullarda görüşülmesi sırasında gider artırıcı veya belli gelirleri azaltıcı teklifler yapamazlar.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Görüldüğü gibi Türkiye Büyük Millet Meclisi üyeleri ve dolayısiyle meclisler, bütçe kanun tasarılarının görüşülmesinde ve kabulünde öteki kanun tasarı ve tekliflerinde olduğu gibi tam bir serbestlik içinde değildirler. Bir takım sınırlamalarla bağlıdırlar.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Öte yandan, Anayasa'nın 93. maddesi, yayınlanmak üzere, kendisine gelen bütçe kanunlarını bir daha görüşülmek üzere Türkiye Büyük Millet Meclisine geri gönderebilme yetkisini Cumhurbaşkanına vermemiş, açık bir hükümle bunu yetki dışı bırakmıştır.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Buraya kadar yapılan açıklamalardan doğal olarak çıkarılacak sonuç, Anayasa'nın birbirinden tümüyle ayrı olarak düzenlediği bu değişik yasama yöntem ve biçimlerinden belli </w:t>
      </w:r>
      <w:r w:rsidRPr="007B7903">
        <w:rPr>
          <w:rFonts w:ascii="Times New Roman" w:eastAsia="Times New Roman" w:hAnsi="Times New Roman" w:cs="Times New Roman"/>
          <w:color w:val="010000"/>
          <w:sz w:val="24"/>
          <w:szCs w:val="27"/>
          <w:lang w:eastAsia="tr-TR"/>
        </w:rPr>
        <w:lastRenderedPageBreak/>
        <w:t>birisine göre oluşturulmuş bir yasama belgesinin değiştirilmesinin veya kaldırılmasının da ancak aynı yöntem ve yollardan geçilerek sağlanabileceğidir. Esasen hukukun genel kuralları da, hukuk alanında geçerli olan herhangi bir belgenin değiştirilmesinin veya kaldırılmasının, tersine bir hüküm olmadıkça veya yetkili bir mahkeme kararı bulunmadıkça o belgenin hazırlanmasında ve geçerli hale gelmesinde uygulanmış bulunan yol ve yöntemlerden geçirilmek yoliyle mümkün olabileceği doğrultusundadır.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Bu duruma göre bir kanun hükmünün mali yıl gibi geçici bir süre için bile olsa, bütçe kanunu ile değiştirilmesine veya kaldırılmasına olanak bulunmadığı gibi öteki kanunlarda da bütçe kanunu ile ilgili ödenek hükümlerinin yer alması aynı nedenlerden ölürü olanaksız olduğundan her iki hale de uymayan bir hüküm, Anayasa'nın 92, 93. ve 94. maddelerine aykırı düşer.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İptali istenen madde, yukarıda açıklanmış bulunan niteliklerinden anlaşılacağı üzere, 2762 sayılı "Vakıflar Kanunu" nün Anayasa'nın 92. ve 93. maddelerine göre değiştirilmesi veya kaldırılması mümkün olan 39. maddesi kuralını, Anayasa'nın 94. maddesindeki yol ve yöntemleri uygulamak yoluyla değiştirmiş bulunduğundan, Anayasa'nın sözü geçen madlerine aykırı duruma düşmüştür.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3- Anayasa'nın 126. maddesi açısından inceleme:</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Anayasa'nın bütçeye ilişkin 126. maddesinin üçüncü fıkrasının son cümlesinde "Bütçe Kanununa bütçe ile ilgili hükümler dışında hiç bir hüküm konulamaz" kuralı yer almıştır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Burada "bütçe ile ilgili hüküm" deyimi üzerinde kısaca durmak yerinde olacaktır.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 tasarısının temsilciler meclisindeki görüşülmesi sırasında kural üzerinde yapılan değişiklik, konuyu gereği gibi aydınlatacak niteliktedir.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Anayasa tasarısında bu kural, "Bütçe Kanununa mali hükümler dışında hiçbir hüküm konulamaz" biçiminde iken Temsilciler Meclisindeki birinci görüşme sırasında bir üye "mali hükümler" deyimi üzerinde durarak, erek, bütçe uygulamasiyle ilgili olmayan konuların Bütçe Kanununda yer almaması olduğuna göre, deyimin, ereği karşılamadığını ileri sürmüş ve komisyondan açıklama istemiştir. Komisyon bu konuda bir açıklama yapmadan öteki görüşleri ile gözönünde bulundurmak üzere maddeyi geri almış ve yeniden düzenlerken "mali hükümler" deyimini "bütçe ile ilgili hükümler" olarak düzeltmiş ve madde böylece Temsilciler Meclisinde kabul edilmiştir.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Şu duruma göre Anayasanın 126. maddesinin son fıkrasında yer alan "Bütçe ile ilgili hükümler" deyimini, mali (nitelikte hüküm anlamına değil, bütçenin uygulanmasile ilgili, uygulanmayı kolaylaştırıcı veya kanun konusu olabilecek yeni bir kuralı kapsamamak koşulu altında, açıklayıcı nitelikte hükümler olarak düşünmek zorunluğu vardır.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Şurasının da gözönünde bulundurulması yerinde olur;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 xml:space="preserve">Bir kanun kuralının bütçeden harcanmayı gerektirir veya bütçeye gelir getirir nitelikte bulunması, onun 126. maddede öngörüldüğü gibi "Bütçe ile ilgili hükümler" den sayılmasına neden olamaz. Çünkü hemen her yasada harcamalara yol açabilecek bir veya bir çok hükümler bulunabilir. Keza her vergi kanunu bütçeye belli bir kaynaktan gelir sağlar. Bütçe kanunlariyle öteki kanunlar arasında mevcut olan bu (Gelir-Gider) ilişkisinin, söz konusu kanunların, 126. maddede yer alan "Bütçe ile ilgili hüküm" deyiminin kapsamı içinde sayılmasına olanak verdiği kabul edilecek olursa bütün bu kanunların, söz gelimi tarım, orman, eğitim, savunma, sağlık ve benzeri kamu hizmetlerini düzenliyen pek çok kanunun ve tüm vergi kanunlarının "Bütçe ile ilgili" sayılarak değiştirilmeleri veya kaldırılmaları için bütçe kanunlarına birer madde konulmasına gidilebilir. Oysa bu kanunlar, </w:t>
      </w:r>
      <w:r w:rsidRPr="007B7903">
        <w:rPr>
          <w:rFonts w:ascii="Times New Roman" w:eastAsia="Times New Roman" w:hAnsi="Times New Roman" w:cs="Times New Roman"/>
          <w:color w:val="010000"/>
          <w:sz w:val="24"/>
          <w:szCs w:val="27"/>
          <w:lang w:eastAsia="tr-TR"/>
        </w:rPr>
        <w:lastRenderedPageBreak/>
        <w:t>Bütçenin yapısı ile, onun uygulanması yöntemleriyle ve bütçenin, Anayasa'nın 126. maddesinde belirtildiği gibi yıllık harcamaların saptanmasından ibaret olan temel ereği ile ilişkisi bulunmıyan, yasa koyucunun, herhangi bir alanda belli bir erek doğrultusunda ve bütçelerden tüm değişik yöntemlerle oluşturduğu düzenlemelere ilişkin yasama belgeleridir.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"Bütçe ile ilgili hüküm" deyimine dayanarak, bir kanunun gider veya gelirle ilgili kuralların bütçe kanunlariyle değiştirilebileceği yolunda bir görüş ve uygulama, Anayasanın yukarıda (IV. esasın incelenmesi) bölümünün (B-2) sayılı bendinde açıklanan, 92. ve 93. maddelerini gelirle ilgili veya gidere yol açabilecek kanunlar bakımından işlemez duruma sokar ve 94. maddede yalnız bütçe düzenlemelerinin özellikleri dolayısıyla ayrıcalıklı olarak öngörülen, pek sınırlı nitelikteki yola, Anayasa Koyucunun ereğine aykırı olarak genişlik ve genellik kazandırır. Oysa 126. maddedeki sözü geçen kuralın tek ereğinin, bütçe kanunlarını bünyeye yabancı hükümlerden ayıklamak ve derli toplu düzenleme ile bu kanunlarda gerçek anlamda bütçe kavramı dışında kalan konulara asla yer vermemek olduğunda kuşku yoktur.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1940 sayılı Yasanın iptali istenen maddesindeki kural, yukarıda açıklanmış olduğu gibi, "bütçe ile ilgili" olmadığı halde bütçe kanununda yer almış bulunması nedeniyle Anayasının 126. maddesine açıkça aykırıdır.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Bu nedenlerle dava konusu kural iptal edilmelidir.</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V- SONUÇ</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6/3/1976 günlü, 15520 sayılı Resmi Gazete'de yayımlanan 27/27/1976 günlü, 1940 sayılı "Vakıflar Genel Müdürlüğü 1976 yılı Bütçe kanunu" nun 8. maddesi hükmünün, Anayasanın 64., 92., 93., 94., ve 126. maddelerinde yazılı ilkelere aykırı olması nedeniyle iptaline,</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r w:rsidRPr="007B7903">
        <w:rPr>
          <w:rFonts w:ascii="Times New Roman" w:eastAsia="Times New Roman" w:hAnsi="Times New Roman" w:cs="Times New Roman"/>
          <w:color w:val="010000"/>
          <w:sz w:val="24"/>
          <w:szCs w:val="27"/>
          <w:lang w:eastAsia="tr-TR"/>
        </w:rPr>
        <w:t>23/12/1976 gününde oybirliği ile karar verildi.</w:t>
      </w:r>
    </w:p>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r>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Başkan</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Kâni Vrana</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Başkanvekili</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Şevket Müftügil</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Halit Zarbun</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Ziya Önel</w:t>
            </w:r>
          </w:p>
        </w:tc>
      </w:tr>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r>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Abdullah Üner</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Ahmet Koçak</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Şekip Çopuroğlu</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Fahrettin Uluç</w:t>
            </w:r>
          </w:p>
        </w:tc>
      </w:tr>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r>
      <w:tr w:rsidR="007B7903" w:rsidRPr="007B7903" w:rsidTr="007B7903">
        <w:trPr>
          <w:tblCellSpacing w:w="0" w:type="dxa"/>
          <w:jc w:val="center"/>
        </w:trPr>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Muhittin Gürün</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Lütfi Ömerbaş</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Ahmet Erdoğdu</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Hasan Gürsel</w:t>
            </w:r>
          </w:p>
        </w:tc>
      </w:tr>
    </w:tbl>
    <w:p w:rsidR="007B7903" w:rsidRDefault="007B790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7B7903" w:rsidRPr="007B7903" w:rsidTr="007B7903">
        <w:trPr>
          <w:tblCellSpacing w:w="0" w:type="dxa"/>
          <w:jc w:val="center"/>
        </w:trPr>
        <w:tc>
          <w:tcPr>
            <w:tcW w:w="190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c>
          <w:tcPr>
            <w:tcW w:w="18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 xml:space="preserve"> </w:t>
            </w:r>
          </w:p>
        </w:tc>
      </w:tr>
      <w:tr w:rsidR="007B7903" w:rsidRPr="007B7903" w:rsidTr="007B7903">
        <w:trPr>
          <w:tblCellSpacing w:w="0" w:type="dxa"/>
          <w:jc w:val="center"/>
        </w:trPr>
        <w:tc>
          <w:tcPr>
            <w:tcW w:w="190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Adil Esmer</w:t>
            </w:r>
          </w:p>
        </w:tc>
        <w:tc>
          <w:tcPr>
            <w:tcW w:w="12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Nihat O. Akçakayalıoğlu</w:t>
            </w:r>
          </w:p>
        </w:tc>
        <w:tc>
          <w:tcPr>
            <w:tcW w:w="1850" w:type="pct"/>
            <w:hideMark/>
          </w:tcPr>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Üye</w:t>
            </w:r>
          </w:p>
          <w:p w:rsidR="007B7903" w:rsidRPr="007B7903" w:rsidRDefault="007B7903" w:rsidP="007B7903">
            <w:pPr>
              <w:spacing w:before="120" w:after="120" w:line="240" w:lineRule="auto"/>
              <w:jc w:val="center"/>
              <w:rPr>
                <w:rFonts w:ascii="Times New Roman" w:eastAsia="Times New Roman" w:hAnsi="Times New Roman" w:cs="Times New Roman"/>
                <w:color w:val="010000"/>
                <w:sz w:val="24"/>
                <w:szCs w:val="24"/>
                <w:lang w:eastAsia="tr-TR"/>
              </w:rPr>
            </w:pPr>
            <w:r w:rsidRPr="007B7903">
              <w:rPr>
                <w:rFonts w:ascii="Times New Roman" w:eastAsia="Times New Roman" w:hAnsi="Times New Roman" w:cs="Times New Roman"/>
                <w:color w:val="010000"/>
                <w:sz w:val="24"/>
                <w:szCs w:val="24"/>
                <w:lang w:eastAsia="tr-TR"/>
              </w:rPr>
              <w:t>Ahmet H. Boyacıoğlu</w:t>
            </w:r>
          </w:p>
        </w:tc>
      </w:tr>
    </w:tbl>
    <w:p w:rsidR="007B7903" w:rsidRPr="007B7903" w:rsidRDefault="007B7903" w:rsidP="007B790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B7903" w:rsidRPr="007B7903" w:rsidSect="007B790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59" w:rsidRDefault="00120F59" w:rsidP="007B7903">
      <w:pPr>
        <w:spacing w:after="0" w:line="240" w:lineRule="auto"/>
      </w:pPr>
      <w:r>
        <w:separator/>
      </w:r>
    </w:p>
  </w:endnote>
  <w:endnote w:type="continuationSeparator" w:id="0">
    <w:p w:rsidR="00120F59" w:rsidRDefault="00120F59" w:rsidP="007B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03" w:rsidRDefault="007B7903"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7903" w:rsidRDefault="007B7903" w:rsidP="007B79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03" w:rsidRPr="007B7903" w:rsidRDefault="007B7903" w:rsidP="000C6A26">
    <w:pPr>
      <w:pStyle w:val="Altbilgi"/>
      <w:framePr w:wrap="around" w:vAnchor="text" w:hAnchor="margin" w:xAlign="right" w:y="1"/>
      <w:rPr>
        <w:rStyle w:val="SayfaNumaras"/>
        <w:rFonts w:ascii="Times New Roman" w:hAnsi="Times New Roman" w:cs="Times New Roman"/>
        <w:sz w:val="24"/>
      </w:rPr>
    </w:pPr>
    <w:r w:rsidRPr="007B7903">
      <w:rPr>
        <w:rStyle w:val="SayfaNumaras"/>
        <w:rFonts w:ascii="Times New Roman" w:hAnsi="Times New Roman" w:cs="Times New Roman"/>
        <w:sz w:val="24"/>
      </w:rPr>
      <w:fldChar w:fldCharType="begin"/>
    </w:r>
    <w:r w:rsidRPr="007B7903">
      <w:rPr>
        <w:rStyle w:val="SayfaNumaras"/>
        <w:rFonts w:ascii="Times New Roman" w:hAnsi="Times New Roman" w:cs="Times New Roman"/>
        <w:sz w:val="24"/>
      </w:rPr>
      <w:instrText xml:space="preserve">PAGE  </w:instrText>
    </w:r>
    <w:r w:rsidRPr="007B790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7B7903">
      <w:rPr>
        <w:rStyle w:val="SayfaNumaras"/>
        <w:rFonts w:ascii="Times New Roman" w:hAnsi="Times New Roman" w:cs="Times New Roman"/>
        <w:sz w:val="24"/>
      </w:rPr>
      <w:fldChar w:fldCharType="end"/>
    </w:r>
  </w:p>
  <w:p w:rsidR="007B7903" w:rsidRDefault="007B7903" w:rsidP="007B790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59" w:rsidRDefault="00120F59" w:rsidP="007B7903">
      <w:pPr>
        <w:spacing w:after="0" w:line="240" w:lineRule="auto"/>
      </w:pPr>
      <w:r>
        <w:separator/>
      </w:r>
    </w:p>
  </w:footnote>
  <w:footnote w:type="continuationSeparator" w:id="0">
    <w:p w:rsidR="00120F59" w:rsidRDefault="00120F59" w:rsidP="007B7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03" w:rsidRPr="007B7903" w:rsidRDefault="007B7903" w:rsidP="007B7903">
    <w:pPr>
      <w:pStyle w:val="stbilgi"/>
      <w:rPr>
        <w:rFonts w:ascii="Times New Roman" w:hAnsi="Times New Roman" w:cs="Times New Roman"/>
        <w:b/>
        <w:sz w:val="24"/>
      </w:rPr>
    </w:pPr>
    <w:r w:rsidRPr="007B7903">
      <w:rPr>
        <w:rFonts w:ascii="Times New Roman" w:hAnsi="Times New Roman" w:cs="Times New Roman"/>
        <w:b/>
        <w:sz w:val="24"/>
      </w:rPr>
      <w:t>Esas sayısı:1976/32</w:t>
    </w:r>
  </w:p>
  <w:p w:rsidR="007B7903" w:rsidRDefault="007B7903" w:rsidP="007B7903">
    <w:pPr>
      <w:pStyle w:val="stbilgi"/>
      <w:rPr>
        <w:rFonts w:ascii="Times New Roman" w:hAnsi="Times New Roman" w:cs="Times New Roman"/>
        <w:b/>
        <w:sz w:val="24"/>
      </w:rPr>
    </w:pPr>
    <w:r>
      <w:rPr>
        <w:rFonts w:ascii="Times New Roman" w:hAnsi="Times New Roman" w:cs="Times New Roman"/>
        <w:b/>
        <w:sz w:val="24"/>
      </w:rPr>
      <w:t>Karar sayısı:1976/56</w:t>
    </w:r>
  </w:p>
  <w:p w:rsidR="007B7903" w:rsidRPr="007B7903" w:rsidRDefault="007B7903" w:rsidP="007B790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03"/>
    <w:rsid w:val="00120F59"/>
    <w:rsid w:val="007B790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8B9E6-2B0D-4D5D-8BE1-2DAA355A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7903"/>
    <w:rPr>
      <w:color w:val="0000FF"/>
      <w:u w:val="single"/>
    </w:rPr>
  </w:style>
  <w:style w:type="paragraph" w:styleId="NormalWeb">
    <w:name w:val="Normal (Web)"/>
    <w:basedOn w:val="Normal"/>
    <w:uiPriority w:val="99"/>
    <w:semiHidden/>
    <w:unhideWhenUsed/>
    <w:rsid w:val="007B7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79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7903"/>
  </w:style>
  <w:style w:type="paragraph" w:styleId="Altbilgi">
    <w:name w:val="footer"/>
    <w:basedOn w:val="Normal"/>
    <w:link w:val="AltbilgiChar"/>
    <w:uiPriority w:val="99"/>
    <w:unhideWhenUsed/>
    <w:rsid w:val="007B79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7903"/>
  </w:style>
  <w:style w:type="character" w:styleId="SayfaNumaras">
    <w:name w:val="page number"/>
    <w:basedOn w:val="VarsaylanParagrafYazTipi"/>
    <w:uiPriority w:val="99"/>
    <w:semiHidden/>
    <w:unhideWhenUsed/>
    <w:rsid w:val="007B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5781">
      <w:bodyDiv w:val="1"/>
      <w:marLeft w:val="0"/>
      <w:marRight w:val="0"/>
      <w:marTop w:val="0"/>
      <w:marBottom w:val="0"/>
      <w:divBdr>
        <w:top w:val="none" w:sz="0" w:space="0" w:color="auto"/>
        <w:left w:val="none" w:sz="0" w:space="0" w:color="auto"/>
        <w:bottom w:val="none" w:sz="0" w:space="0" w:color="auto"/>
        <w:right w:val="none" w:sz="0" w:space="0" w:color="auto"/>
      </w:divBdr>
    </w:div>
    <w:div w:id="17498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3759</Words>
  <Characters>21429</Characters>
  <Application>Microsoft Office Word</Application>
  <DocSecurity>0</DocSecurity>
  <Lines>178</Lines>
  <Paragraphs>50</Paragraphs>
  <ScaleCrop>false</ScaleCrop>
  <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2020-06-24T11:36:00Z</dcterms:created>
  <dcterms:modified xsi:type="dcterms:W3CDTF">2020-06-24T11:39:00Z</dcterms:modified>
</cp:coreProperties>
</file>