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1976/</w:t>
      </w:r>
      <w:r w:rsidR="00665DC0">
        <w:rPr>
          <w:rFonts w:ascii="Times New Roman" w:eastAsia="Times New Roman" w:hAnsi="Times New Roman" w:cs="Times New Roman"/>
          <w:b/>
          <w:bCs/>
          <w:color w:val="000000"/>
          <w:sz w:val="24"/>
          <w:szCs w:val="26"/>
          <w:lang w:eastAsia="tr-TR"/>
        </w:rPr>
        <w:t>49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6/</w:t>
      </w:r>
      <w:r w:rsidR="00665DC0">
        <w:rPr>
          <w:rFonts w:ascii="Times New Roman" w:eastAsia="Times New Roman" w:hAnsi="Times New Roman" w:cs="Times New Roman"/>
          <w:b/>
          <w:bCs/>
          <w:color w:val="000000"/>
          <w:sz w:val="24"/>
          <w:szCs w:val="26"/>
          <w:lang w:eastAsia="tr-TR"/>
        </w:rPr>
        <w:t>50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665DC0">
        <w:rPr>
          <w:rFonts w:ascii="Times New Roman" w:eastAsia="Times New Roman" w:hAnsi="Times New Roman" w:cs="Times New Roman"/>
          <w:b/>
          <w:bCs/>
          <w:color w:val="000000"/>
          <w:sz w:val="24"/>
          <w:szCs w:val="26"/>
          <w:lang w:eastAsia="tr-TR"/>
        </w:rPr>
        <w:t>4.11</w:t>
      </w:r>
      <w:r w:rsidR="00507D1F">
        <w:rPr>
          <w:rFonts w:ascii="Times New Roman" w:eastAsia="Times New Roman" w:hAnsi="Times New Roman" w:cs="Times New Roman"/>
          <w:b/>
          <w:bCs/>
          <w:color w:val="000000"/>
          <w:sz w:val="24"/>
          <w:szCs w:val="26"/>
          <w:lang w:eastAsia="tr-TR"/>
        </w:rPr>
        <w:t>.1976</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25550C">
        <w:rPr>
          <w:rFonts w:ascii="Times New Roman" w:eastAsia="Times New Roman" w:hAnsi="Times New Roman" w:cs="Times New Roman"/>
          <w:color w:val="000000"/>
          <w:sz w:val="24"/>
          <w:szCs w:val="26"/>
          <w:lang w:eastAsia="tr-TR"/>
        </w:rPr>
        <w:t xml:space="preserve">İstanbul </w:t>
      </w:r>
      <w:r w:rsidR="008C5B20">
        <w:rPr>
          <w:rFonts w:ascii="Times New Roman" w:eastAsia="Times New Roman" w:hAnsi="Times New Roman" w:cs="Times New Roman"/>
          <w:color w:val="000000"/>
          <w:sz w:val="24"/>
          <w:szCs w:val="26"/>
          <w:lang w:eastAsia="tr-TR"/>
        </w:rPr>
        <w:t>2. Ağır Ceza Mahkemesi</w:t>
      </w:r>
      <w:r w:rsidR="0025550C">
        <w:rPr>
          <w:rFonts w:ascii="Times New Roman" w:eastAsia="Times New Roman" w:hAnsi="Times New Roman" w:cs="Times New Roman"/>
          <w:color w:val="000000"/>
          <w:sz w:val="24"/>
          <w:szCs w:val="26"/>
          <w:lang w:eastAsia="tr-TR"/>
        </w:rPr>
        <w:t>.</w:t>
      </w:r>
    </w:p>
    <w:p w:rsidR="00FF52D1"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15.5.1974 günlü, 1803 sayılı “Cumhuriyetin 50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Pr>
          <w:rFonts w:ascii="Times New Roman" w:eastAsia="Times New Roman" w:hAnsi="Times New Roman" w:cs="Times New Roman"/>
          <w:color w:val="000000"/>
          <w:sz w:val="24"/>
          <w:szCs w:val="26"/>
          <w:lang w:eastAsia="tr-TR"/>
        </w:rPr>
        <w:t>Kanun”un</w:t>
      </w:r>
      <w:proofErr w:type="spellEnd"/>
      <w:r>
        <w:rPr>
          <w:rFonts w:ascii="Times New Roman" w:eastAsia="Times New Roman" w:hAnsi="Times New Roman" w:cs="Times New Roman"/>
          <w:color w:val="000000"/>
          <w:sz w:val="24"/>
          <w:szCs w:val="26"/>
          <w:lang w:eastAsia="tr-TR"/>
        </w:rPr>
        <w:t xml:space="preserve"> 2. maddesinin (B) bendinin Türk Ceza Kanununun 415. maddesi yönünden iptali istemidir.</w:t>
      </w:r>
    </w:p>
    <w:p w:rsidR="00FF52D1" w:rsidRPr="00DE1A30"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 OLAY:</w:t>
      </w:r>
    </w:p>
    <w:p w:rsidR="00FF52D1"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Türk Ceza Kanununun sanık hakkında uygulanacak 415. maddesinin yer aldığı 1803 sayılı Yasanın 2. maddesinin (B) bendinin Anayasa’nın 92. maddesinin beşinci fıkrasıyla saptanan yöntemlere uyulmadan yasalaştığı yolundaki Cumhuriyet Savcısı savı, Mahkemece de ciddi görülerek, söz konusu (B) bendinin Türk Ceza Kanununun 415. maddesi yönünden iptali için, Anayasa’nın 151. ve 22.4.1962 günlü, 44 sayılı Yasanın 27. maddeleri uyarınca itiraz yoluyla Anayasa Mahkemesine başvurulmasına karar verilmiştir.</w:t>
      </w:r>
    </w:p>
    <w:p w:rsidR="00FF52D1"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 İLK İNCELEME:</w:t>
      </w:r>
    </w:p>
    <w:p w:rsidR="00FF52D1"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İçtüzüğünün 15. maddesi uyarınca yapılan ilk inceleme toplantısında; 15.5.1974 günlü, 1803 sayılı Kanunun 2. maddesinin (B) bendindeki kuralın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415. maddesi ile sınırlı olarak biçim yönünden iptaline 10.6.1976 günlü, Esas: 1976/33, Karar: 1976</w:t>
      </w:r>
      <w:r w:rsidR="00CD342C">
        <w:rPr>
          <w:rFonts w:ascii="Times New Roman" w:eastAsia="Times New Roman" w:hAnsi="Times New Roman" w:cs="Times New Roman"/>
          <w:color w:val="000000"/>
          <w:sz w:val="24"/>
          <w:szCs w:val="26"/>
          <w:lang w:eastAsia="tr-TR"/>
        </w:rPr>
        <w:t>/32</w:t>
      </w:r>
      <w:r>
        <w:rPr>
          <w:rFonts w:ascii="Times New Roman" w:eastAsia="Times New Roman" w:hAnsi="Times New Roman" w:cs="Times New Roman"/>
          <w:color w:val="000000"/>
          <w:sz w:val="24"/>
          <w:szCs w:val="26"/>
          <w:lang w:eastAsia="tr-TR"/>
        </w:rPr>
        <w:t xml:space="preserve"> sayı ile karar verilmiş olduğu ve bu kararın da 5.8.1976 günlü, 15668 sayılı Resmî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yayımlandığı saptanmıştır.</w:t>
      </w:r>
    </w:p>
    <w:p w:rsidR="00FF52D1"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durum</w:t>
      </w:r>
      <w:r w:rsidR="00CD342C">
        <w:rPr>
          <w:rFonts w:ascii="Times New Roman" w:eastAsia="Times New Roman" w:hAnsi="Times New Roman" w:cs="Times New Roman"/>
          <w:color w:val="000000"/>
          <w:sz w:val="24"/>
          <w:szCs w:val="26"/>
          <w:lang w:eastAsia="tr-TR"/>
        </w:rPr>
        <w:t>da</w:t>
      </w:r>
      <w:r>
        <w:rPr>
          <w:rFonts w:ascii="Times New Roman" w:eastAsia="Times New Roman" w:hAnsi="Times New Roman" w:cs="Times New Roman"/>
          <w:color w:val="000000"/>
          <w:sz w:val="24"/>
          <w:szCs w:val="26"/>
          <w:lang w:eastAsia="tr-TR"/>
        </w:rPr>
        <w:t xml:space="preserve"> aynı konu hakkında yeniden karar verilmesine yer bulunmamaktadır.</w:t>
      </w:r>
    </w:p>
    <w:p w:rsidR="00FF52D1" w:rsidRDefault="00FF52D1" w:rsidP="008C5B2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6"/>
          <w:lang w:eastAsia="tr-TR"/>
        </w:rPr>
        <w:t xml:space="preserve">III. </w:t>
      </w:r>
      <w:r w:rsidR="00507D1F">
        <w:rPr>
          <w:rFonts w:ascii="Times New Roman" w:eastAsia="Times New Roman" w:hAnsi="Times New Roman" w:cs="Times New Roman"/>
          <w:b/>
          <w:color w:val="000000"/>
          <w:sz w:val="24"/>
          <w:szCs w:val="27"/>
          <w:lang w:eastAsia="tr-TR"/>
        </w:rPr>
        <w:t>SONUÇ:</w:t>
      </w:r>
      <w:r w:rsidR="00F729EC">
        <w:rPr>
          <w:rFonts w:ascii="Times New Roman" w:eastAsia="Times New Roman" w:hAnsi="Times New Roman" w:cs="Times New Roman"/>
          <w:b/>
          <w:color w:val="000000"/>
          <w:sz w:val="24"/>
          <w:szCs w:val="27"/>
          <w:lang w:eastAsia="tr-TR"/>
        </w:rPr>
        <w:t xml:space="preserve"> </w:t>
      </w:r>
    </w:p>
    <w:p w:rsidR="00FF52D1" w:rsidRDefault="00FF52D1" w:rsidP="008C5B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İşin incelemesinin Anayasa Mahkemesinin görev ve yetkisi içinde bulunduğuna Halit </w:t>
      </w:r>
      <w:proofErr w:type="spellStart"/>
      <w:r>
        <w:rPr>
          <w:rFonts w:ascii="Times New Roman" w:eastAsia="Times New Roman" w:hAnsi="Times New Roman" w:cs="Times New Roman"/>
          <w:color w:val="000000"/>
          <w:sz w:val="24"/>
          <w:szCs w:val="27"/>
          <w:lang w:eastAsia="tr-TR"/>
        </w:rPr>
        <w:t>Zarbun’un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karşıoyuyla</w:t>
      </w:r>
      <w:proofErr w:type="spellEnd"/>
      <w:r>
        <w:rPr>
          <w:rFonts w:ascii="Times New Roman" w:eastAsia="Times New Roman" w:hAnsi="Times New Roman" w:cs="Times New Roman"/>
          <w:color w:val="000000"/>
          <w:sz w:val="24"/>
          <w:szCs w:val="27"/>
          <w:lang w:eastAsia="tr-TR"/>
        </w:rPr>
        <w:t xml:space="preserve"> ve oyçokluğuyla;</w:t>
      </w:r>
    </w:p>
    <w:p w:rsidR="00FF52D1" w:rsidRDefault="00FF52D1" w:rsidP="008C5B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2- 15.5.1974 günlü, 1803 sayılı Kanunun itiraz konusu yapılan 2. maddesinin (B) bendindeki kural, itiraz yoluyla gelen başka bir işte Anayasa Mahkemesince </w:t>
      </w:r>
      <w:proofErr w:type="gramStart"/>
      <w:r>
        <w:rPr>
          <w:rFonts w:ascii="Times New Roman" w:eastAsia="Times New Roman" w:hAnsi="Times New Roman" w:cs="Times New Roman"/>
          <w:color w:val="000000"/>
          <w:sz w:val="24"/>
          <w:szCs w:val="27"/>
          <w:lang w:eastAsia="tr-TR"/>
        </w:rPr>
        <w:t>Türk Ceza Kanununun</w:t>
      </w:r>
      <w:proofErr w:type="gramEnd"/>
      <w:r>
        <w:rPr>
          <w:rFonts w:ascii="Times New Roman" w:eastAsia="Times New Roman" w:hAnsi="Times New Roman" w:cs="Times New Roman"/>
          <w:color w:val="000000"/>
          <w:sz w:val="24"/>
          <w:szCs w:val="27"/>
          <w:lang w:eastAsia="tr-TR"/>
        </w:rPr>
        <w:t xml:space="preserve"> 415. maddesi açısından 10.6.1976 günlü, Esas: 1976/33, Karar: 1976/32 sayılı kararla iptal edilmiş ve bu karar da 5.8.1976 günlü, 15668 sayılı Resmî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yayımlanmış bulunduğundan bu konuda yeniden karar verilmesin yer olmadığına oybirliğiyle;</w:t>
      </w:r>
    </w:p>
    <w:p w:rsidR="00FF52D1" w:rsidRDefault="00FF52D1" w:rsidP="008C5B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4.11.1976 gününde karar verildi.</w:t>
      </w:r>
    </w:p>
    <w:p w:rsidR="000C06B6" w:rsidRDefault="000C06B6"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65DC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5DC0" w:rsidTr="00665DC0">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65DC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65DC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65DC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FF52D1"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4688" w:type="pct"/>
        <w:shd w:val="clear" w:color="auto" w:fill="FFFFFF"/>
        <w:tblLayout w:type="fixed"/>
        <w:tblCellMar>
          <w:left w:w="0" w:type="dxa"/>
          <w:right w:w="0" w:type="dxa"/>
        </w:tblCellMar>
        <w:tblLook w:val="04A0" w:firstRow="1" w:lastRow="0" w:firstColumn="1" w:lastColumn="0" w:noHBand="0" w:noVBand="1"/>
      </w:tblPr>
      <w:tblGrid>
        <w:gridCol w:w="3119"/>
        <w:gridCol w:w="3118"/>
        <w:gridCol w:w="2269"/>
      </w:tblGrid>
      <w:tr w:rsidR="00CD342C" w:rsidRPr="00CD342C" w:rsidTr="00CD342C">
        <w:tc>
          <w:tcPr>
            <w:tcW w:w="1833" w:type="pct"/>
            <w:shd w:val="clear" w:color="auto" w:fill="FFFFFF"/>
            <w:tcMar>
              <w:top w:w="0" w:type="dxa"/>
              <w:left w:w="70" w:type="dxa"/>
              <w:bottom w:w="0" w:type="dxa"/>
              <w:right w:w="70" w:type="dxa"/>
            </w:tcMar>
            <w:hideMark/>
          </w:tcPr>
          <w:p w:rsidR="00CD342C" w:rsidRPr="00CD342C" w:rsidRDefault="00CD342C"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D342C">
              <w:rPr>
                <w:rFonts w:ascii="Times New Roman" w:eastAsia="Times New Roman" w:hAnsi="Times New Roman" w:cs="Times New Roman"/>
                <w:sz w:val="24"/>
                <w:szCs w:val="26"/>
                <w:lang w:eastAsia="tr-TR"/>
              </w:rPr>
              <w:t>Üye</w:t>
            </w:r>
          </w:p>
          <w:p w:rsidR="00CD342C" w:rsidRPr="00CD342C" w:rsidRDefault="00CD342C"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D342C">
              <w:rPr>
                <w:rFonts w:ascii="Times New Roman" w:eastAsia="Times New Roman" w:hAnsi="Times New Roman" w:cs="Times New Roman"/>
                <w:sz w:val="24"/>
                <w:szCs w:val="26"/>
                <w:lang w:eastAsia="tr-TR"/>
              </w:rPr>
              <w:t>Ahmet Salih ÇEBİ</w:t>
            </w:r>
          </w:p>
        </w:tc>
        <w:tc>
          <w:tcPr>
            <w:tcW w:w="1833" w:type="pct"/>
            <w:shd w:val="clear" w:color="auto" w:fill="FFFFFF"/>
            <w:tcMar>
              <w:top w:w="0" w:type="dxa"/>
              <w:left w:w="70" w:type="dxa"/>
              <w:bottom w:w="0" w:type="dxa"/>
              <w:right w:w="70" w:type="dxa"/>
            </w:tcMar>
            <w:hideMark/>
          </w:tcPr>
          <w:p w:rsidR="00CD342C" w:rsidRPr="00CD342C" w:rsidRDefault="00CD342C"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D342C">
              <w:rPr>
                <w:rFonts w:ascii="Times New Roman" w:eastAsia="Times New Roman" w:hAnsi="Times New Roman" w:cs="Times New Roman"/>
                <w:sz w:val="24"/>
                <w:szCs w:val="26"/>
                <w:lang w:eastAsia="tr-TR"/>
              </w:rPr>
              <w:t>Üye</w:t>
            </w:r>
          </w:p>
          <w:p w:rsidR="00CD342C" w:rsidRPr="00CD342C" w:rsidRDefault="00CD342C"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D342C">
              <w:rPr>
                <w:rFonts w:ascii="Times New Roman" w:eastAsia="Times New Roman" w:hAnsi="Times New Roman" w:cs="Times New Roman"/>
                <w:sz w:val="24"/>
                <w:szCs w:val="26"/>
                <w:lang w:eastAsia="tr-TR"/>
              </w:rPr>
              <w:t>Nihat O. AKÇAKAYALIOĞLU</w:t>
            </w:r>
          </w:p>
        </w:tc>
        <w:tc>
          <w:tcPr>
            <w:tcW w:w="1334" w:type="pct"/>
            <w:shd w:val="clear" w:color="auto" w:fill="FFFFFF"/>
          </w:tcPr>
          <w:p w:rsidR="00CD342C" w:rsidRPr="00CD342C" w:rsidRDefault="00CD342C" w:rsidP="00CD342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D342C">
              <w:rPr>
                <w:rFonts w:ascii="Times New Roman" w:eastAsia="Times New Roman" w:hAnsi="Times New Roman" w:cs="Times New Roman"/>
                <w:sz w:val="24"/>
                <w:szCs w:val="26"/>
                <w:lang w:eastAsia="tr-TR"/>
              </w:rPr>
              <w:t>Üye</w:t>
            </w:r>
          </w:p>
          <w:p w:rsidR="00CD342C" w:rsidRPr="00CD342C" w:rsidRDefault="00CD342C" w:rsidP="00CD342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D342C">
              <w:rPr>
                <w:rFonts w:ascii="Times New Roman" w:eastAsia="Times New Roman" w:hAnsi="Times New Roman" w:cs="Times New Roman"/>
                <w:sz w:val="24"/>
                <w:szCs w:val="26"/>
                <w:lang w:eastAsia="tr-TR"/>
              </w:rPr>
              <w:t>Ahmet H. BOYACIOĞLU</w:t>
            </w:r>
          </w:p>
        </w:tc>
      </w:tr>
    </w:tbl>
    <w:p w:rsidR="004B5413" w:rsidRPr="00CD342C" w:rsidRDefault="004B5413" w:rsidP="00F729EC">
      <w:pPr>
        <w:shd w:val="clear" w:color="auto" w:fill="FFFFFF"/>
        <w:spacing w:before="100" w:beforeAutospacing="1" w:after="100" w:afterAutospacing="1" w:line="240" w:lineRule="auto"/>
        <w:ind w:firstLine="709"/>
        <w:jc w:val="both"/>
        <w:rPr>
          <w:i/>
        </w:rPr>
      </w:pPr>
    </w:p>
    <w:p w:rsidR="00CD342C" w:rsidRDefault="00CD342C" w:rsidP="00F729EC">
      <w:pPr>
        <w:shd w:val="clear" w:color="auto" w:fill="FFFFFF"/>
        <w:spacing w:before="100" w:beforeAutospacing="1" w:after="100" w:afterAutospacing="1" w:line="240" w:lineRule="auto"/>
        <w:ind w:firstLine="709"/>
        <w:jc w:val="both"/>
      </w:pPr>
    </w:p>
    <w:p w:rsidR="00CD342C" w:rsidRDefault="00CD342C" w:rsidP="00F729EC">
      <w:pPr>
        <w:shd w:val="clear" w:color="auto" w:fill="FFFFFF"/>
        <w:spacing w:before="100" w:beforeAutospacing="1" w:after="100" w:afterAutospacing="1" w:line="240" w:lineRule="auto"/>
        <w:ind w:firstLine="709"/>
        <w:jc w:val="both"/>
      </w:pPr>
    </w:p>
    <w:p w:rsidR="00CD342C" w:rsidRPr="00CD342C" w:rsidRDefault="00CD342C" w:rsidP="00CD342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CD342C">
        <w:rPr>
          <w:rFonts w:ascii="Times New Roman" w:eastAsia="Times New Roman" w:hAnsi="Times New Roman" w:cs="Times New Roman"/>
          <w:b/>
          <w:color w:val="000000"/>
          <w:sz w:val="24"/>
          <w:szCs w:val="27"/>
          <w:lang w:eastAsia="tr-TR"/>
        </w:rPr>
        <w:t>KARŞIOY YAZISI</w:t>
      </w:r>
    </w:p>
    <w:p w:rsidR="00CD342C" w:rsidRDefault="00CD342C" w:rsidP="00F729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ve 15125 sayılı Resmî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görev ve yetkiye ilişkin gerekçelerle çoğunluğun bu kararına da katılmıyorum.</w:t>
      </w:r>
    </w:p>
    <w:p w:rsidR="00CD342C" w:rsidRDefault="00CD342C" w:rsidP="00F729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1667" w:type="pct"/>
        <w:jc w:val="right"/>
        <w:shd w:val="clear" w:color="auto" w:fill="FFFFFF"/>
        <w:tblCellMar>
          <w:left w:w="0" w:type="dxa"/>
          <w:right w:w="0" w:type="dxa"/>
        </w:tblCellMar>
        <w:tblLook w:val="04A0" w:firstRow="1" w:lastRow="0" w:firstColumn="1" w:lastColumn="0" w:noHBand="0" w:noVBand="1"/>
      </w:tblPr>
      <w:tblGrid>
        <w:gridCol w:w="3025"/>
      </w:tblGrid>
      <w:tr w:rsidR="00CD342C" w:rsidTr="00CD342C">
        <w:trPr>
          <w:jc w:val="right"/>
        </w:trPr>
        <w:tc>
          <w:tcPr>
            <w:tcW w:w="5000" w:type="pct"/>
            <w:shd w:val="clear" w:color="auto" w:fill="FFFFFF"/>
            <w:tcMar>
              <w:top w:w="0" w:type="dxa"/>
              <w:left w:w="70" w:type="dxa"/>
              <w:bottom w:w="0" w:type="dxa"/>
              <w:right w:w="70" w:type="dxa"/>
            </w:tcMar>
            <w:hideMark/>
          </w:tcPr>
          <w:p w:rsidR="00CD342C" w:rsidRDefault="00CD342C" w:rsidP="002802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CD342C" w:rsidRDefault="00CD342C" w:rsidP="002802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Halet ZARBUN</w:t>
            </w:r>
          </w:p>
        </w:tc>
      </w:tr>
    </w:tbl>
    <w:p w:rsidR="00CD342C" w:rsidRPr="00CD342C" w:rsidRDefault="00CD342C" w:rsidP="00F729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CD342C" w:rsidRPr="00CD342C"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4BC" w:rsidRDefault="00AF34BC" w:rsidP="00FD04BD">
      <w:pPr>
        <w:spacing w:after="0" w:line="240" w:lineRule="auto"/>
      </w:pPr>
      <w:r>
        <w:separator/>
      </w:r>
    </w:p>
  </w:endnote>
  <w:endnote w:type="continuationSeparator" w:id="0">
    <w:p w:rsidR="00AF34BC" w:rsidRDefault="00AF34B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65DC0">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4BC" w:rsidRDefault="00AF34BC" w:rsidP="00FD04BD">
      <w:pPr>
        <w:spacing w:after="0" w:line="240" w:lineRule="auto"/>
      </w:pPr>
      <w:r>
        <w:separator/>
      </w:r>
    </w:p>
  </w:footnote>
  <w:footnote w:type="continuationSeparator" w:id="0">
    <w:p w:rsidR="00AF34BC" w:rsidRDefault="00AF34B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DC0" w:rsidRPr="00FD04BD" w:rsidRDefault="00665DC0" w:rsidP="00665DC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1976/49</w:t>
    </w:r>
  </w:p>
  <w:p w:rsidR="00665DC0" w:rsidRPr="00FD04BD" w:rsidRDefault="00665DC0" w:rsidP="00665DC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76/50</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63657"/>
    <w:rsid w:val="0007470A"/>
    <w:rsid w:val="00084604"/>
    <w:rsid w:val="0008755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33939"/>
    <w:rsid w:val="00342F36"/>
    <w:rsid w:val="00343D4F"/>
    <w:rsid w:val="00354561"/>
    <w:rsid w:val="003603BE"/>
    <w:rsid w:val="00360A5C"/>
    <w:rsid w:val="00371349"/>
    <w:rsid w:val="003753D1"/>
    <w:rsid w:val="00391E37"/>
    <w:rsid w:val="003B1479"/>
    <w:rsid w:val="003B7687"/>
    <w:rsid w:val="003D1B77"/>
    <w:rsid w:val="003D6D6D"/>
    <w:rsid w:val="003E31C6"/>
    <w:rsid w:val="003E7C37"/>
    <w:rsid w:val="00407209"/>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37F94"/>
    <w:rsid w:val="00541815"/>
    <w:rsid w:val="00545B3D"/>
    <w:rsid w:val="0054689F"/>
    <w:rsid w:val="00546E71"/>
    <w:rsid w:val="005470F5"/>
    <w:rsid w:val="00550BC6"/>
    <w:rsid w:val="00573505"/>
    <w:rsid w:val="00574391"/>
    <w:rsid w:val="005822F7"/>
    <w:rsid w:val="00583CBF"/>
    <w:rsid w:val="005910E2"/>
    <w:rsid w:val="005924B6"/>
    <w:rsid w:val="005C3D5C"/>
    <w:rsid w:val="005E429D"/>
    <w:rsid w:val="005F50E2"/>
    <w:rsid w:val="0061461F"/>
    <w:rsid w:val="006218B9"/>
    <w:rsid w:val="00643611"/>
    <w:rsid w:val="00651447"/>
    <w:rsid w:val="00665DC0"/>
    <w:rsid w:val="0068363D"/>
    <w:rsid w:val="006A05F9"/>
    <w:rsid w:val="006A5481"/>
    <w:rsid w:val="006B212F"/>
    <w:rsid w:val="006C4D3B"/>
    <w:rsid w:val="006D2F11"/>
    <w:rsid w:val="006D7843"/>
    <w:rsid w:val="006F2C64"/>
    <w:rsid w:val="007028C3"/>
    <w:rsid w:val="00703E95"/>
    <w:rsid w:val="00745EE5"/>
    <w:rsid w:val="00750504"/>
    <w:rsid w:val="00790EBA"/>
    <w:rsid w:val="00791E46"/>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14EE"/>
    <w:rsid w:val="008C260F"/>
    <w:rsid w:val="008C5B20"/>
    <w:rsid w:val="00904FC0"/>
    <w:rsid w:val="00935E8D"/>
    <w:rsid w:val="00940D67"/>
    <w:rsid w:val="009478C2"/>
    <w:rsid w:val="00965C7D"/>
    <w:rsid w:val="00981759"/>
    <w:rsid w:val="00985450"/>
    <w:rsid w:val="009A4A93"/>
    <w:rsid w:val="009B66A6"/>
    <w:rsid w:val="009C710E"/>
    <w:rsid w:val="009D6D7A"/>
    <w:rsid w:val="00A029DB"/>
    <w:rsid w:val="00A0714B"/>
    <w:rsid w:val="00A07E31"/>
    <w:rsid w:val="00A150CC"/>
    <w:rsid w:val="00A325FF"/>
    <w:rsid w:val="00A416AD"/>
    <w:rsid w:val="00A455F7"/>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F34BC"/>
    <w:rsid w:val="00B17013"/>
    <w:rsid w:val="00B30492"/>
    <w:rsid w:val="00B93A53"/>
    <w:rsid w:val="00B9515D"/>
    <w:rsid w:val="00BB38AC"/>
    <w:rsid w:val="00BD29A0"/>
    <w:rsid w:val="00BD3A75"/>
    <w:rsid w:val="00BE292F"/>
    <w:rsid w:val="00BE3BBB"/>
    <w:rsid w:val="00BF676A"/>
    <w:rsid w:val="00C029AB"/>
    <w:rsid w:val="00C12019"/>
    <w:rsid w:val="00C26A51"/>
    <w:rsid w:val="00C31F41"/>
    <w:rsid w:val="00C367A0"/>
    <w:rsid w:val="00C36C86"/>
    <w:rsid w:val="00C37397"/>
    <w:rsid w:val="00C4083B"/>
    <w:rsid w:val="00C47596"/>
    <w:rsid w:val="00C547F1"/>
    <w:rsid w:val="00C57466"/>
    <w:rsid w:val="00C63AEF"/>
    <w:rsid w:val="00C652FB"/>
    <w:rsid w:val="00C819B4"/>
    <w:rsid w:val="00C84530"/>
    <w:rsid w:val="00C96479"/>
    <w:rsid w:val="00C97AE2"/>
    <w:rsid w:val="00CA0FA7"/>
    <w:rsid w:val="00CA7B39"/>
    <w:rsid w:val="00CC4855"/>
    <w:rsid w:val="00CD1054"/>
    <w:rsid w:val="00CD342C"/>
    <w:rsid w:val="00CE1FB9"/>
    <w:rsid w:val="00CE24AA"/>
    <w:rsid w:val="00CE5A68"/>
    <w:rsid w:val="00D11A83"/>
    <w:rsid w:val="00D23FE4"/>
    <w:rsid w:val="00D244BC"/>
    <w:rsid w:val="00D2650C"/>
    <w:rsid w:val="00D424D0"/>
    <w:rsid w:val="00D45440"/>
    <w:rsid w:val="00D82CBC"/>
    <w:rsid w:val="00D93AC4"/>
    <w:rsid w:val="00D96A69"/>
    <w:rsid w:val="00DA4772"/>
    <w:rsid w:val="00DD001B"/>
    <w:rsid w:val="00DD69D0"/>
    <w:rsid w:val="00DE1A30"/>
    <w:rsid w:val="00DE3F00"/>
    <w:rsid w:val="00E10A6C"/>
    <w:rsid w:val="00E110BA"/>
    <w:rsid w:val="00E159E4"/>
    <w:rsid w:val="00E2196F"/>
    <w:rsid w:val="00E221A6"/>
    <w:rsid w:val="00E223A7"/>
    <w:rsid w:val="00E269DA"/>
    <w:rsid w:val="00E33624"/>
    <w:rsid w:val="00E37F00"/>
    <w:rsid w:val="00E739B9"/>
    <w:rsid w:val="00E8247F"/>
    <w:rsid w:val="00EC4965"/>
    <w:rsid w:val="00EE1D1E"/>
    <w:rsid w:val="00F14C2F"/>
    <w:rsid w:val="00F20311"/>
    <w:rsid w:val="00F22D55"/>
    <w:rsid w:val="00F266AB"/>
    <w:rsid w:val="00F4427D"/>
    <w:rsid w:val="00F44AB5"/>
    <w:rsid w:val="00F67B7E"/>
    <w:rsid w:val="00F729EC"/>
    <w:rsid w:val="00F83C7D"/>
    <w:rsid w:val="00F8751E"/>
    <w:rsid w:val="00F9316D"/>
    <w:rsid w:val="00FA18AD"/>
    <w:rsid w:val="00FA6722"/>
    <w:rsid w:val="00FB474F"/>
    <w:rsid w:val="00FB78F5"/>
    <w:rsid w:val="00FC7EA8"/>
    <w:rsid w:val="00FD04BD"/>
    <w:rsid w:val="00FD6677"/>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9B8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382</Words>
  <Characters>2179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2019-04-03T06:15:00Z</dcterms:created>
  <dcterms:modified xsi:type="dcterms:W3CDTF">2019-08-28T10:50:00Z</dcterms:modified>
</cp:coreProperties>
</file>