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0F456D">
        <w:rPr>
          <w:rFonts w:ascii="Times New Roman" w:eastAsia="Times New Roman" w:hAnsi="Times New Roman" w:cs="Times New Roman"/>
          <w:b/>
          <w:bCs/>
          <w:color w:val="000000"/>
          <w:sz w:val="24"/>
          <w:szCs w:val="26"/>
          <w:lang w:eastAsia="tr-TR"/>
        </w:rPr>
        <w:t>38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1C0845">
        <w:rPr>
          <w:rFonts w:ascii="Times New Roman" w:eastAsia="Times New Roman" w:hAnsi="Times New Roman" w:cs="Times New Roman"/>
          <w:b/>
          <w:bCs/>
          <w:color w:val="000000"/>
          <w:sz w:val="24"/>
          <w:szCs w:val="26"/>
          <w:lang w:eastAsia="tr-TR"/>
        </w:rPr>
        <w:t>4</w:t>
      </w:r>
      <w:r w:rsidR="009C3D68">
        <w:rPr>
          <w:rFonts w:ascii="Times New Roman" w:eastAsia="Times New Roman" w:hAnsi="Times New Roman" w:cs="Times New Roman"/>
          <w:b/>
          <w:bCs/>
          <w:color w:val="000000"/>
          <w:sz w:val="24"/>
          <w:szCs w:val="26"/>
          <w:lang w:eastAsia="tr-TR"/>
        </w:rPr>
        <w:t>5</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AB41F5">
        <w:rPr>
          <w:rFonts w:ascii="Times New Roman" w:eastAsia="Times New Roman" w:hAnsi="Times New Roman" w:cs="Times New Roman"/>
          <w:b/>
          <w:bCs/>
          <w:color w:val="000000"/>
          <w:sz w:val="24"/>
          <w:szCs w:val="26"/>
          <w:lang w:eastAsia="tr-TR"/>
        </w:rPr>
        <w:t>11</w:t>
      </w:r>
      <w:r w:rsidR="00A04901">
        <w:rPr>
          <w:rFonts w:ascii="Times New Roman" w:eastAsia="Times New Roman" w:hAnsi="Times New Roman" w:cs="Times New Roman"/>
          <w:b/>
          <w:bCs/>
          <w:color w:val="000000"/>
          <w:sz w:val="24"/>
          <w:szCs w:val="26"/>
          <w:lang w:eastAsia="tr-TR"/>
        </w:rPr>
        <w:t>/</w:t>
      </w:r>
      <w:r w:rsidR="00913C4E">
        <w:rPr>
          <w:rFonts w:ascii="Times New Roman" w:eastAsia="Times New Roman" w:hAnsi="Times New Roman" w:cs="Times New Roman"/>
          <w:b/>
          <w:bCs/>
          <w:color w:val="000000"/>
          <w:sz w:val="24"/>
          <w:szCs w:val="26"/>
          <w:lang w:eastAsia="tr-TR"/>
        </w:rPr>
        <w:t>3</w:t>
      </w:r>
      <w:r w:rsidR="00A0490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0F456D">
        <w:rPr>
          <w:rFonts w:ascii="Times New Roman" w:eastAsia="Times New Roman" w:hAnsi="Times New Roman" w:cs="Times New Roman"/>
          <w:color w:val="000000"/>
          <w:sz w:val="24"/>
          <w:szCs w:val="26"/>
          <w:lang w:eastAsia="tr-TR"/>
        </w:rPr>
        <w:t>İzmir Birinci Ağır Ceza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E25C26">
        <w:rPr>
          <w:rFonts w:ascii="Times New Roman" w:eastAsia="Times New Roman" w:hAnsi="Times New Roman" w:cs="Times New Roman"/>
          <w:b/>
          <w:color w:val="000000"/>
          <w:sz w:val="24"/>
          <w:szCs w:val="26"/>
          <w:lang w:eastAsia="tr-TR"/>
        </w:rPr>
        <w:t xml:space="preserve"> :</w:t>
      </w:r>
      <w:proofErr w:type="gramEnd"/>
      <w:r w:rsidR="00665C7F">
        <w:rPr>
          <w:rFonts w:ascii="Times New Roman" w:eastAsia="Times New Roman" w:hAnsi="Times New Roman" w:cs="Times New Roman"/>
          <w:b/>
          <w:color w:val="000000"/>
          <w:sz w:val="24"/>
          <w:szCs w:val="26"/>
          <w:lang w:eastAsia="tr-TR"/>
        </w:rPr>
        <w:t xml:space="preserve"> </w:t>
      </w:r>
      <w:r w:rsidR="00E25C26" w:rsidRPr="00E25C26">
        <w:rPr>
          <w:rFonts w:ascii="Times New Roman" w:eastAsia="Times New Roman" w:hAnsi="Times New Roman" w:cs="Times New Roman"/>
          <w:color w:val="000000"/>
          <w:sz w:val="24"/>
          <w:szCs w:val="26"/>
          <w:lang w:eastAsia="tr-TR"/>
        </w:rPr>
        <w:t>Resmi Gazetenin 18.5.1974 günlü, 14890 mükerrer sayılı nüshasında yayımlanan</w:t>
      </w:r>
      <w:r w:rsidR="00E25C26">
        <w:rPr>
          <w:rFonts w:ascii="Times New Roman" w:eastAsia="Times New Roman" w:hAnsi="Times New Roman" w:cs="Times New Roman"/>
          <w:b/>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15.5.1974 günlü,</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A04901">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w:t>
      </w:r>
      <w:r w:rsidR="000F456D">
        <w:rPr>
          <w:rFonts w:ascii="Times New Roman" w:eastAsia="Times New Roman" w:hAnsi="Times New Roman" w:cs="Times New Roman"/>
          <w:color w:val="000000"/>
          <w:sz w:val="24"/>
          <w:szCs w:val="26"/>
          <w:lang w:eastAsia="tr-TR"/>
        </w:rPr>
        <w:t xml:space="preserve">3. </w:t>
      </w:r>
      <w:r w:rsidR="00A04901">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addesinin</w:t>
      </w:r>
      <w:r w:rsidR="000F456D">
        <w:rPr>
          <w:rFonts w:ascii="Times New Roman" w:eastAsia="Times New Roman" w:hAnsi="Times New Roman" w:cs="Times New Roman"/>
          <w:color w:val="000000"/>
          <w:sz w:val="24"/>
          <w:szCs w:val="26"/>
          <w:lang w:eastAsia="tr-TR"/>
        </w:rPr>
        <w:t xml:space="preserve"> ikinci fıkrası hükmünün, esas yönünden Anayasanın 12. </w:t>
      </w:r>
      <w:r w:rsidR="00A04901">
        <w:rPr>
          <w:rFonts w:ascii="Times New Roman" w:eastAsia="Times New Roman" w:hAnsi="Times New Roman" w:cs="Times New Roman"/>
          <w:color w:val="000000"/>
          <w:sz w:val="24"/>
          <w:szCs w:val="26"/>
          <w:lang w:eastAsia="tr-TR"/>
        </w:rPr>
        <w:t>m</w:t>
      </w:r>
      <w:r w:rsidR="000F456D">
        <w:rPr>
          <w:rFonts w:ascii="Times New Roman" w:eastAsia="Times New Roman" w:hAnsi="Times New Roman" w:cs="Times New Roman"/>
          <w:color w:val="000000"/>
          <w:sz w:val="24"/>
          <w:szCs w:val="26"/>
          <w:lang w:eastAsia="tr-TR"/>
        </w:rPr>
        <w:t>addesine aykırılığı nedeniyle</w:t>
      </w:r>
      <w:r w:rsidR="00C5595F">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 xml:space="preserve">iptali </w:t>
      </w:r>
      <w:r w:rsidR="008A1A28">
        <w:rPr>
          <w:rFonts w:ascii="Times New Roman" w:eastAsia="Times New Roman" w:hAnsi="Times New Roman" w:cs="Times New Roman"/>
          <w:color w:val="000000"/>
          <w:sz w:val="24"/>
          <w:szCs w:val="26"/>
          <w:lang w:eastAsia="tr-TR"/>
        </w:rPr>
        <w:t xml:space="preserve">istenmiştir. </w:t>
      </w:r>
    </w:p>
    <w:p w:rsidR="00BC759C" w:rsidRPr="00A04901"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A04901">
        <w:rPr>
          <w:rFonts w:ascii="Times New Roman" w:eastAsia="Times New Roman" w:hAnsi="Times New Roman" w:cs="Times New Roman"/>
          <w:color w:val="000000"/>
          <w:sz w:val="24"/>
          <w:szCs w:val="26"/>
          <w:lang w:eastAsia="tr-TR"/>
        </w:rPr>
        <w:t xml:space="preserve">I- </w:t>
      </w:r>
      <w:proofErr w:type="gramStart"/>
      <w:r w:rsidR="00BC759C" w:rsidRPr="00A04901">
        <w:rPr>
          <w:rFonts w:ascii="Times New Roman" w:eastAsia="Times New Roman" w:hAnsi="Times New Roman" w:cs="Times New Roman"/>
          <w:color w:val="000000"/>
          <w:sz w:val="24"/>
          <w:szCs w:val="26"/>
          <w:u w:val="single"/>
          <w:lang w:eastAsia="tr-TR"/>
        </w:rPr>
        <w:t>OLAY</w:t>
      </w:r>
      <w:r w:rsidR="00807035" w:rsidRPr="00A04901">
        <w:rPr>
          <w:rFonts w:ascii="Times New Roman" w:eastAsia="Times New Roman" w:hAnsi="Times New Roman" w:cs="Times New Roman"/>
          <w:color w:val="000000"/>
          <w:sz w:val="24"/>
          <w:szCs w:val="26"/>
          <w:u w:val="single"/>
          <w:lang w:eastAsia="tr-TR"/>
        </w:rPr>
        <w:t xml:space="preserve"> </w:t>
      </w:r>
      <w:r w:rsidR="00807035" w:rsidRPr="00A04901">
        <w:rPr>
          <w:rFonts w:ascii="Times New Roman" w:eastAsia="Times New Roman" w:hAnsi="Times New Roman" w:cs="Times New Roman"/>
          <w:color w:val="000000"/>
          <w:sz w:val="24"/>
          <w:szCs w:val="26"/>
          <w:lang w:eastAsia="tr-TR"/>
        </w:rPr>
        <w:t>:</w:t>
      </w:r>
      <w:proofErr w:type="gramEnd"/>
      <w:r w:rsidR="00EE47B9" w:rsidRPr="00A04901">
        <w:rPr>
          <w:rFonts w:ascii="Times New Roman" w:eastAsia="Times New Roman" w:hAnsi="Times New Roman" w:cs="Times New Roman"/>
          <w:color w:val="000000"/>
          <w:sz w:val="24"/>
          <w:szCs w:val="26"/>
          <w:lang w:eastAsia="tr-TR"/>
        </w:rPr>
        <w:t xml:space="preserve"> </w:t>
      </w:r>
    </w:p>
    <w:p w:rsidR="008A1A28" w:rsidRDefault="000F456D"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20.2.1930 günlü, 1567 sayılı Türk Parasının Kıymetini Koruma Hakkında Kanun hükümlerine aykırı eylemlerinden ötürü, beş sanık hakkında, sözü geçen Yasanın 6258 sayılı Yasa ile değişik 3. </w:t>
      </w:r>
      <w:r w:rsidR="00A0490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ve (C) bentlerine göre cezalandırılmaları istemiyle, yöntemine uygun biçimde açılıp İzmir 1.Ağır Ceza Mahkemesinde Esas: 1972/22 sayı ile görülmekte olan kamu davasında, sanıkların eylemleriyle suç günlerine göre uygulanması gereken yasa kuralları arasında bulunan 15.5.1974 günlü, 1803 sayılı Kanunun 3. </w:t>
      </w:r>
      <w:r w:rsidR="00A0490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2. </w:t>
      </w:r>
      <w:r w:rsidR="00A04901">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 xml:space="preserve">ıkrasındaki kuralı esas yönünden Anayasanın 12. </w:t>
      </w:r>
      <w:r w:rsidR="00A0490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aykırı gören Mahkemece,</w:t>
      </w:r>
      <w:r w:rsidR="00CC4A6A">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bu kuralın </w:t>
      </w:r>
      <w:r w:rsidR="00E25C26">
        <w:rPr>
          <w:rFonts w:ascii="Times New Roman" w:eastAsia="Times New Roman" w:hAnsi="Times New Roman" w:cs="Times New Roman"/>
          <w:color w:val="000000"/>
          <w:sz w:val="24"/>
          <w:szCs w:val="26"/>
          <w:lang w:eastAsia="tr-TR"/>
        </w:rPr>
        <w:t>iptali için A</w:t>
      </w:r>
      <w:r w:rsidR="00BC759C">
        <w:rPr>
          <w:rFonts w:ascii="Times New Roman" w:eastAsia="Times New Roman" w:hAnsi="Times New Roman" w:cs="Times New Roman"/>
          <w:color w:val="000000"/>
          <w:sz w:val="24"/>
          <w:szCs w:val="26"/>
          <w:lang w:eastAsia="tr-TR"/>
        </w:rPr>
        <w:t xml:space="preserve">nayasa’nın değişik 151. </w:t>
      </w:r>
      <w:r w:rsidR="00A3370F">
        <w:rPr>
          <w:rFonts w:ascii="Times New Roman" w:eastAsia="Times New Roman" w:hAnsi="Times New Roman" w:cs="Times New Roman"/>
          <w:color w:val="000000"/>
          <w:sz w:val="24"/>
          <w:szCs w:val="26"/>
          <w:lang w:eastAsia="tr-TR"/>
        </w:rPr>
        <w:t>v</w:t>
      </w:r>
      <w:r w:rsidR="00BC759C">
        <w:rPr>
          <w:rFonts w:ascii="Times New Roman" w:eastAsia="Times New Roman" w:hAnsi="Times New Roman" w:cs="Times New Roman"/>
          <w:color w:val="000000"/>
          <w:sz w:val="24"/>
          <w:szCs w:val="26"/>
          <w:lang w:eastAsia="tr-TR"/>
        </w:rPr>
        <w:t>e</w:t>
      </w:r>
      <w:r w:rsidR="00CC4A6A">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22.4.1962 günlü, 44 sayılı Kanunun 2</w:t>
      </w:r>
      <w:r w:rsidR="00BC759C">
        <w:rPr>
          <w:rFonts w:ascii="Times New Roman" w:eastAsia="Times New Roman" w:hAnsi="Times New Roman" w:cs="Times New Roman"/>
          <w:color w:val="000000"/>
          <w:sz w:val="24"/>
          <w:szCs w:val="26"/>
          <w:lang w:eastAsia="tr-TR"/>
        </w:rPr>
        <w:t xml:space="preserve">7. </w:t>
      </w:r>
      <w:r w:rsidR="00A04901">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addeleri uyarınca</w:t>
      </w:r>
      <w:r w:rsidR="00CC4A6A">
        <w:rPr>
          <w:rFonts w:ascii="Times New Roman" w:eastAsia="Times New Roman" w:hAnsi="Times New Roman" w:cs="Times New Roman"/>
          <w:color w:val="000000"/>
          <w:sz w:val="24"/>
          <w:szCs w:val="26"/>
          <w:lang w:eastAsia="tr-TR"/>
        </w:rPr>
        <w:t xml:space="preserve"> </w:t>
      </w:r>
      <w:r w:rsidR="00BC759C">
        <w:rPr>
          <w:rFonts w:ascii="Times New Roman" w:eastAsia="Times New Roman" w:hAnsi="Times New Roman" w:cs="Times New Roman"/>
          <w:color w:val="000000"/>
          <w:sz w:val="24"/>
          <w:szCs w:val="26"/>
          <w:lang w:eastAsia="tr-TR"/>
        </w:rPr>
        <w:t xml:space="preserve">Anayasa Mahkemesine başvurulmasına karar verilmiştir.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İLK </w:t>
      </w:r>
      <w:proofErr w:type="gramStart"/>
      <w:r>
        <w:rPr>
          <w:rFonts w:ascii="Times New Roman" w:eastAsia="Times New Roman" w:hAnsi="Times New Roman" w:cs="Times New Roman"/>
          <w:color w:val="000000"/>
          <w:sz w:val="24"/>
          <w:szCs w:val="26"/>
          <w:lang w:eastAsia="tr-TR"/>
        </w:rPr>
        <w:t>İNCELEME :</w:t>
      </w:r>
      <w:proofErr w:type="gramEnd"/>
    </w:p>
    <w:p w:rsidR="00AB41F5" w:rsidRDefault="00A3370F" w:rsidP="00C559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652599">
        <w:rPr>
          <w:rFonts w:ascii="Times New Roman" w:eastAsia="Times New Roman" w:hAnsi="Times New Roman" w:cs="Times New Roman"/>
          <w:color w:val="000000"/>
          <w:sz w:val="24"/>
          <w:szCs w:val="26"/>
          <w:lang w:eastAsia="tr-TR"/>
        </w:rPr>
        <w:t xml:space="preserve">İçtüzüğün 15. </w:t>
      </w:r>
      <w:r w:rsidR="00A04901">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 xml:space="preserve">addesi </w:t>
      </w:r>
      <w:r w:rsidR="00AB41F5">
        <w:rPr>
          <w:rFonts w:ascii="Times New Roman" w:eastAsia="Times New Roman" w:hAnsi="Times New Roman" w:cs="Times New Roman"/>
          <w:color w:val="000000"/>
          <w:sz w:val="24"/>
          <w:szCs w:val="26"/>
          <w:lang w:eastAsia="tr-TR"/>
        </w:rPr>
        <w:t>uyarınca 11.3.1975 gününde</w:t>
      </w:r>
      <w:r w:rsidR="00C5595F">
        <w:rPr>
          <w:rFonts w:ascii="Times New Roman" w:eastAsia="Times New Roman" w:hAnsi="Times New Roman" w:cs="Times New Roman"/>
          <w:color w:val="000000"/>
          <w:sz w:val="24"/>
          <w:szCs w:val="26"/>
          <w:lang w:eastAsia="tr-TR"/>
        </w:rPr>
        <w:t xml:space="preserve"> yapılan </w:t>
      </w:r>
      <w:r w:rsidR="00652599">
        <w:rPr>
          <w:rFonts w:ascii="Times New Roman" w:eastAsia="Times New Roman" w:hAnsi="Times New Roman" w:cs="Times New Roman"/>
          <w:color w:val="000000"/>
          <w:sz w:val="24"/>
          <w:szCs w:val="26"/>
          <w:lang w:eastAsia="tr-TR"/>
        </w:rPr>
        <w:t>ilk inceleme</w:t>
      </w:r>
      <w:r w:rsidR="00C5595F">
        <w:rPr>
          <w:rFonts w:ascii="Times New Roman" w:eastAsia="Times New Roman" w:hAnsi="Times New Roman" w:cs="Times New Roman"/>
          <w:color w:val="000000"/>
          <w:sz w:val="24"/>
          <w:szCs w:val="26"/>
          <w:lang w:eastAsia="tr-TR"/>
        </w:rPr>
        <w:t xml:space="preserve"> toplantısında</w:t>
      </w:r>
      <w:r w:rsidR="000F456D">
        <w:rPr>
          <w:rFonts w:ascii="Times New Roman" w:eastAsia="Times New Roman" w:hAnsi="Times New Roman" w:cs="Times New Roman"/>
          <w:color w:val="000000"/>
          <w:sz w:val="24"/>
          <w:szCs w:val="26"/>
          <w:lang w:eastAsia="tr-TR"/>
        </w:rPr>
        <w:t xml:space="preserve"> aşağıdaki sorunlar üzerinde </w:t>
      </w:r>
      <w:r w:rsidR="00C5595F">
        <w:rPr>
          <w:rFonts w:ascii="Times New Roman" w:eastAsia="Times New Roman" w:hAnsi="Times New Roman" w:cs="Times New Roman"/>
          <w:color w:val="000000"/>
          <w:sz w:val="24"/>
          <w:szCs w:val="26"/>
          <w:lang w:eastAsia="tr-TR"/>
        </w:rPr>
        <w:t>durulmuştur:</w:t>
      </w:r>
    </w:p>
    <w:p w:rsidR="000F456D" w:rsidRDefault="000F456D" w:rsidP="00C559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1-Anayasa Mahkemesinin itirazı incelemeye görevli ve yetkili olup olmadığı sorunu: </w:t>
      </w:r>
    </w:p>
    <w:p w:rsidR="00AB41F5" w:rsidRDefault="00652599" w:rsidP="00C559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cezaların </w:t>
      </w:r>
      <w:r w:rsidR="00A04901">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ffı hakkında</w:t>
      </w:r>
      <w:r w:rsidR="00A04901">
        <w:rPr>
          <w:rFonts w:ascii="Times New Roman" w:eastAsia="Times New Roman" w:hAnsi="Times New Roman" w:cs="Times New Roman"/>
          <w:color w:val="000000"/>
          <w:sz w:val="24"/>
          <w:szCs w:val="26"/>
          <w:lang w:eastAsia="tr-TR"/>
        </w:rPr>
        <w:t>ki</w:t>
      </w:r>
      <w:r>
        <w:rPr>
          <w:rFonts w:ascii="Times New Roman" w:eastAsia="Times New Roman" w:hAnsi="Times New Roman" w:cs="Times New Roman"/>
          <w:color w:val="000000"/>
          <w:sz w:val="24"/>
          <w:szCs w:val="26"/>
          <w:lang w:eastAsia="tr-TR"/>
        </w:rPr>
        <w:t xml:space="preserve"> yasama belgelerini</w:t>
      </w:r>
      <w:r w:rsidR="00AB41F5">
        <w:rPr>
          <w:rFonts w:ascii="Times New Roman" w:eastAsia="Times New Roman" w:hAnsi="Times New Roman" w:cs="Times New Roman"/>
          <w:color w:val="000000"/>
          <w:sz w:val="24"/>
          <w:szCs w:val="26"/>
          <w:lang w:eastAsia="tr-TR"/>
        </w:rPr>
        <w:t>n Anayasay</w:t>
      </w:r>
      <w:r w:rsidR="00C5595F">
        <w:rPr>
          <w:rFonts w:ascii="Times New Roman" w:eastAsia="Times New Roman" w:hAnsi="Times New Roman" w:cs="Times New Roman"/>
          <w:color w:val="000000"/>
          <w:sz w:val="24"/>
          <w:szCs w:val="26"/>
          <w:lang w:eastAsia="tr-TR"/>
        </w:rPr>
        <w:t>a uygunluk denetimine bağlı olduğu,</w:t>
      </w:r>
      <w:r w:rsidR="00CC4A6A">
        <w:rPr>
          <w:rFonts w:ascii="Times New Roman" w:eastAsia="Times New Roman" w:hAnsi="Times New Roman" w:cs="Times New Roman"/>
          <w:color w:val="000000"/>
          <w:sz w:val="24"/>
          <w:szCs w:val="26"/>
          <w:lang w:eastAsia="tr-TR"/>
        </w:rPr>
        <w:t xml:space="preserve"> </w:t>
      </w:r>
      <w:r w:rsidR="00C5595F">
        <w:rPr>
          <w:rFonts w:ascii="Times New Roman" w:eastAsia="Times New Roman" w:hAnsi="Times New Roman" w:cs="Times New Roman"/>
          <w:color w:val="000000"/>
          <w:sz w:val="24"/>
          <w:szCs w:val="26"/>
          <w:lang w:eastAsia="tr-TR"/>
        </w:rPr>
        <w:t xml:space="preserve">daha önce </w:t>
      </w:r>
      <w:r w:rsidR="000F456D">
        <w:rPr>
          <w:rFonts w:ascii="Times New Roman" w:eastAsia="Times New Roman" w:hAnsi="Times New Roman" w:cs="Times New Roman"/>
          <w:color w:val="000000"/>
          <w:sz w:val="24"/>
          <w:szCs w:val="26"/>
          <w:lang w:eastAsia="tr-TR"/>
        </w:rPr>
        <w:t xml:space="preserve">Mahkememizin verdiği </w:t>
      </w:r>
      <w:r w:rsidR="00C5595F">
        <w:rPr>
          <w:rFonts w:ascii="Times New Roman" w:eastAsia="Times New Roman" w:hAnsi="Times New Roman" w:cs="Times New Roman"/>
          <w:color w:val="000000"/>
          <w:sz w:val="24"/>
          <w:szCs w:val="26"/>
          <w:lang w:eastAsia="tr-TR"/>
        </w:rPr>
        <w:t xml:space="preserve">28.11.1974 günlü, Esas: 1974/34, Karar: 1974/50 sayılı kararda gerekçeleriyle birlikte açıklanmıştır. </w:t>
      </w:r>
      <w:r w:rsidR="000F456D">
        <w:rPr>
          <w:rFonts w:ascii="Times New Roman" w:eastAsia="Times New Roman" w:hAnsi="Times New Roman" w:cs="Times New Roman"/>
          <w:color w:val="000000"/>
          <w:sz w:val="24"/>
          <w:szCs w:val="26"/>
          <w:lang w:eastAsia="tr-TR"/>
        </w:rPr>
        <w:t>(Resmi Gazete gün: 21.1.1975, sayı: 15125)</w:t>
      </w:r>
    </w:p>
    <w:p w:rsidR="000F456D" w:rsidRDefault="00DC447D" w:rsidP="00A337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Orada da benimsendiği üzere, bir kuralı itiraz konusu yapılan 15.5.1974 günlü, 1803 sayılı Yasa, Anayasanın değişik 147. </w:t>
      </w:r>
      <w:r w:rsidR="00A0490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“kanun” deyiminin kapsamına girmektedir. Öbür yönden, Anayasanın Anayasaya uygunluk denetimin dışında bıraktığı yasalardan değildir. </w:t>
      </w:r>
    </w:p>
    <w:p w:rsidR="00DC447D" w:rsidRDefault="00DC447D" w:rsidP="00A337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itiraz yoluyla gelen bu işe bakmanın Anayasa Mahkemesinin görevi içinde bulunduğu ortadadır. </w:t>
      </w:r>
    </w:p>
    <w:p w:rsidR="00652599" w:rsidRDefault="00AB41F5"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w:t>
      </w:r>
      <w:r w:rsidR="00652599">
        <w:rPr>
          <w:rFonts w:ascii="Times New Roman" w:eastAsia="Times New Roman" w:hAnsi="Times New Roman" w:cs="Times New Roman"/>
          <w:color w:val="000000"/>
          <w:sz w:val="24"/>
          <w:szCs w:val="26"/>
          <w:lang w:eastAsia="tr-TR"/>
        </w:rPr>
        <w:t xml:space="preserve">Şahap </w:t>
      </w:r>
      <w:proofErr w:type="spellStart"/>
      <w:r w:rsidR="00652599">
        <w:rPr>
          <w:rFonts w:ascii="Times New Roman" w:eastAsia="Times New Roman" w:hAnsi="Times New Roman" w:cs="Times New Roman"/>
          <w:color w:val="000000"/>
          <w:sz w:val="24"/>
          <w:szCs w:val="26"/>
          <w:lang w:eastAsia="tr-TR"/>
        </w:rPr>
        <w:t>Arıç</w:t>
      </w:r>
      <w:proofErr w:type="spellEnd"/>
      <w:r w:rsidR="00652599">
        <w:rPr>
          <w:rFonts w:ascii="Times New Roman" w:eastAsia="Times New Roman" w:hAnsi="Times New Roman" w:cs="Times New Roman"/>
          <w:color w:val="000000"/>
          <w:sz w:val="24"/>
          <w:szCs w:val="26"/>
          <w:lang w:eastAsia="tr-TR"/>
        </w:rPr>
        <w:t xml:space="preserve"> katılmamış</w:t>
      </w:r>
      <w:r w:rsidR="00A04901">
        <w:rPr>
          <w:rFonts w:ascii="Times New Roman" w:eastAsia="Times New Roman" w:hAnsi="Times New Roman" w:cs="Times New Roman"/>
          <w:color w:val="000000"/>
          <w:sz w:val="24"/>
          <w:szCs w:val="26"/>
          <w:lang w:eastAsia="tr-TR"/>
        </w:rPr>
        <w:t>t</w:t>
      </w:r>
      <w:r w:rsidR="00652599">
        <w:rPr>
          <w:rFonts w:ascii="Times New Roman" w:eastAsia="Times New Roman" w:hAnsi="Times New Roman" w:cs="Times New Roman"/>
          <w:color w:val="000000"/>
          <w:sz w:val="24"/>
          <w:szCs w:val="26"/>
          <w:lang w:eastAsia="tr-TR"/>
        </w:rPr>
        <w:t xml:space="preserve">ır. </w:t>
      </w:r>
    </w:p>
    <w:p w:rsidR="00652599" w:rsidRDefault="00A3370F"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C5595F">
        <w:rPr>
          <w:rFonts w:ascii="Times New Roman" w:eastAsia="Times New Roman" w:hAnsi="Times New Roman" w:cs="Times New Roman"/>
          <w:color w:val="000000"/>
          <w:sz w:val="24"/>
          <w:szCs w:val="26"/>
          <w:lang w:eastAsia="tr-TR"/>
        </w:rPr>
        <w:t xml:space="preserve">- İtirazın yöneltildiği </w:t>
      </w:r>
      <w:r w:rsidR="00DC447D">
        <w:rPr>
          <w:rFonts w:ascii="Times New Roman" w:eastAsia="Times New Roman" w:hAnsi="Times New Roman" w:cs="Times New Roman"/>
          <w:color w:val="000000"/>
          <w:sz w:val="24"/>
          <w:szCs w:val="26"/>
          <w:lang w:eastAsia="tr-TR"/>
        </w:rPr>
        <w:t xml:space="preserve">1803 sayılı Kanunun </w:t>
      </w:r>
      <w:r w:rsidR="000F456D">
        <w:rPr>
          <w:rFonts w:ascii="Times New Roman" w:eastAsia="Times New Roman" w:hAnsi="Times New Roman" w:cs="Times New Roman"/>
          <w:color w:val="000000"/>
          <w:sz w:val="24"/>
          <w:szCs w:val="26"/>
          <w:lang w:eastAsia="tr-TR"/>
        </w:rPr>
        <w:t>3</w:t>
      </w:r>
      <w:r w:rsidR="00DC447D">
        <w:rPr>
          <w:rFonts w:ascii="Times New Roman" w:eastAsia="Times New Roman" w:hAnsi="Times New Roman" w:cs="Times New Roman"/>
          <w:color w:val="000000"/>
          <w:sz w:val="24"/>
          <w:szCs w:val="26"/>
          <w:lang w:eastAsia="tr-TR"/>
        </w:rPr>
        <w:t xml:space="preserve">. </w:t>
      </w:r>
      <w:r w:rsidR="00A04901">
        <w:rPr>
          <w:rFonts w:ascii="Times New Roman" w:eastAsia="Times New Roman" w:hAnsi="Times New Roman" w:cs="Times New Roman"/>
          <w:color w:val="000000"/>
          <w:sz w:val="24"/>
          <w:szCs w:val="26"/>
          <w:lang w:eastAsia="tr-TR"/>
        </w:rPr>
        <w:t>m</w:t>
      </w:r>
      <w:r w:rsidR="00DC447D">
        <w:rPr>
          <w:rFonts w:ascii="Times New Roman" w:eastAsia="Times New Roman" w:hAnsi="Times New Roman" w:cs="Times New Roman"/>
          <w:color w:val="000000"/>
          <w:sz w:val="24"/>
          <w:szCs w:val="26"/>
          <w:lang w:eastAsia="tr-TR"/>
        </w:rPr>
        <w:t>addesi</w:t>
      </w:r>
      <w:r w:rsidR="000F456D">
        <w:rPr>
          <w:rFonts w:ascii="Times New Roman" w:eastAsia="Times New Roman" w:hAnsi="Times New Roman" w:cs="Times New Roman"/>
          <w:color w:val="000000"/>
          <w:sz w:val="24"/>
          <w:szCs w:val="26"/>
          <w:lang w:eastAsia="tr-TR"/>
        </w:rPr>
        <w:t>nin ikinci fıkrasındaki</w:t>
      </w:r>
      <w:r w:rsidR="00A04901">
        <w:rPr>
          <w:rFonts w:ascii="Times New Roman" w:eastAsia="Times New Roman" w:hAnsi="Times New Roman" w:cs="Times New Roman"/>
          <w:color w:val="000000"/>
          <w:sz w:val="24"/>
          <w:szCs w:val="26"/>
          <w:lang w:eastAsia="tr-TR"/>
        </w:rPr>
        <w:t xml:space="preserve"> “</w:t>
      </w:r>
      <w:r w:rsidR="000F456D">
        <w:rPr>
          <w:rFonts w:ascii="Times New Roman" w:eastAsia="Times New Roman" w:hAnsi="Times New Roman" w:cs="Times New Roman"/>
          <w:color w:val="000000"/>
          <w:sz w:val="24"/>
          <w:szCs w:val="26"/>
          <w:lang w:eastAsia="tr-TR"/>
        </w:rPr>
        <w:t>ve Türk Parasının Kıymetini Koruma Hakkındaki 1567 sayılı Kanunlar ile bunların ek ve tadilleri hükümlerini ihlâl eyleyen fiiller” e ilişkin kuralın iptaline 5.3.1975 gününde, Esas:1975/3, Karar: 1975/35 sayı ile karar verilmiş bulunduğundan bu konuda yeniden karar verilmesine yer kalmamıştır.</w:t>
      </w:r>
      <w:r w:rsidR="00CC4A6A">
        <w:rPr>
          <w:rFonts w:ascii="Times New Roman" w:eastAsia="Times New Roman" w:hAnsi="Times New Roman" w:cs="Times New Roman"/>
          <w:color w:val="000000"/>
          <w:sz w:val="24"/>
          <w:szCs w:val="26"/>
          <w:lang w:eastAsia="tr-TR"/>
        </w:rPr>
        <w:t xml:space="preserve"> </w:t>
      </w:r>
    </w:p>
    <w:p w:rsidR="00A04901" w:rsidRDefault="00A04901"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A04901">
        <w:rPr>
          <w:rFonts w:ascii="Times New Roman" w:eastAsia="Times New Roman" w:hAnsi="Times New Roman" w:cs="Times New Roman"/>
          <w:color w:val="000000"/>
          <w:sz w:val="24"/>
          <w:szCs w:val="26"/>
          <w:lang w:eastAsia="tr-TR"/>
        </w:rPr>
        <w:t xml:space="preserve">III- </w:t>
      </w:r>
      <w:proofErr w:type="gramStart"/>
      <w:r w:rsidR="00665C7F" w:rsidRPr="00A04901">
        <w:rPr>
          <w:rFonts w:ascii="Times New Roman" w:eastAsia="Times New Roman" w:hAnsi="Times New Roman" w:cs="Times New Roman"/>
          <w:color w:val="000000"/>
          <w:sz w:val="24"/>
          <w:szCs w:val="26"/>
          <w:u w:val="single"/>
          <w:lang w:eastAsia="tr-TR"/>
        </w:rPr>
        <w:t>SONUÇ :</w:t>
      </w:r>
      <w:proofErr w:type="gramEnd"/>
      <w:r w:rsidR="00665C7F" w:rsidRPr="00A96720">
        <w:rPr>
          <w:rFonts w:ascii="Times New Roman" w:eastAsia="Times New Roman" w:hAnsi="Times New Roman" w:cs="Times New Roman"/>
          <w:b/>
          <w:color w:val="000000"/>
          <w:sz w:val="24"/>
          <w:szCs w:val="26"/>
          <w:lang w:eastAsia="tr-TR"/>
        </w:rPr>
        <w:t xml:space="preserve"> </w:t>
      </w:r>
    </w:p>
    <w:p w:rsidR="00652599" w:rsidRDefault="008A1A28"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 xml:space="preserve">1- </w:t>
      </w:r>
      <w:r w:rsidR="00DC447D">
        <w:rPr>
          <w:rFonts w:ascii="Times New Roman" w:eastAsia="Times New Roman" w:hAnsi="Times New Roman" w:cs="Times New Roman"/>
          <w:color w:val="000000"/>
          <w:sz w:val="24"/>
          <w:szCs w:val="26"/>
          <w:lang w:eastAsia="tr-TR"/>
        </w:rPr>
        <w:t>İşin incelemesinin Anayasa Mahkemesinin görev ve yetkisi içinde bulunduğuna</w:t>
      </w:r>
      <w:r w:rsidR="00652599">
        <w:rPr>
          <w:rFonts w:ascii="Times New Roman" w:eastAsia="Times New Roman" w:hAnsi="Times New Roman" w:cs="Times New Roman"/>
          <w:color w:val="000000"/>
          <w:sz w:val="24"/>
          <w:szCs w:val="26"/>
          <w:lang w:eastAsia="tr-TR"/>
        </w:rPr>
        <w:t xml:space="preserve"> Şahap </w:t>
      </w:r>
      <w:proofErr w:type="spellStart"/>
      <w:r w:rsidR="00652599">
        <w:rPr>
          <w:rFonts w:ascii="Times New Roman" w:eastAsia="Times New Roman" w:hAnsi="Times New Roman" w:cs="Times New Roman"/>
          <w:color w:val="000000"/>
          <w:sz w:val="24"/>
          <w:szCs w:val="26"/>
          <w:lang w:eastAsia="tr-TR"/>
        </w:rPr>
        <w:t>Arıç’</w:t>
      </w:r>
      <w:r w:rsidR="00AB41F5">
        <w:rPr>
          <w:rFonts w:ascii="Times New Roman" w:eastAsia="Times New Roman" w:hAnsi="Times New Roman" w:cs="Times New Roman"/>
          <w:color w:val="000000"/>
          <w:sz w:val="24"/>
          <w:szCs w:val="26"/>
          <w:lang w:eastAsia="tr-TR"/>
        </w:rPr>
        <w:t>ın</w:t>
      </w:r>
      <w:proofErr w:type="spellEnd"/>
      <w:r w:rsidR="00AB41F5">
        <w:rPr>
          <w:rFonts w:ascii="Times New Roman" w:eastAsia="Times New Roman" w:hAnsi="Times New Roman" w:cs="Times New Roman"/>
          <w:color w:val="000000"/>
          <w:sz w:val="24"/>
          <w:szCs w:val="26"/>
          <w:lang w:eastAsia="tr-TR"/>
        </w:rPr>
        <w:t xml:space="preserve"> </w:t>
      </w:r>
      <w:proofErr w:type="spellStart"/>
      <w:r w:rsidR="00AB41F5">
        <w:rPr>
          <w:rFonts w:ascii="Times New Roman" w:eastAsia="Times New Roman" w:hAnsi="Times New Roman" w:cs="Times New Roman"/>
          <w:color w:val="000000"/>
          <w:sz w:val="24"/>
          <w:szCs w:val="26"/>
          <w:lang w:eastAsia="tr-TR"/>
        </w:rPr>
        <w:t>karşıoyu</w:t>
      </w:r>
      <w:proofErr w:type="spellEnd"/>
      <w:r w:rsidR="00A04901">
        <w:rPr>
          <w:rFonts w:ascii="Times New Roman" w:eastAsia="Times New Roman" w:hAnsi="Times New Roman" w:cs="Times New Roman"/>
          <w:color w:val="000000"/>
          <w:sz w:val="24"/>
          <w:szCs w:val="26"/>
          <w:lang w:eastAsia="tr-TR"/>
        </w:rPr>
        <w:t xml:space="preserve"> ile</w:t>
      </w:r>
      <w:r w:rsidR="00652599">
        <w:rPr>
          <w:rFonts w:ascii="Times New Roman" w:eastAsia="Times New Roman" w:hAnsi="Times New Roman" w:cs="Times New Roman"/>
          <w:color w:val="000000"/>
          <w:sz w:val="24"/>
          <w:szCs w:val="26"/>
          <w:lang w:eastAsia="tr-TR"/>
        </w:rPr>
        <w:t xml:space="preserve"> ve oyçokluğu</w:t>
      </w:r>
      <w:r w:rsidR="00A04901">
        <w:rPr>
          <w:rFonts w:ascii="Times New Roman" w:eastAsia="Times New Roman" w:hAnsi="Times New Roman" w:cs="Times New Roman"/>
          <w:color w:val="000000"/>
          <w:sz w:val="24"/>
          <w:szCs w:val="26"/>
          <w:lang w:eastAsia="tr-TR"/>
        </w:rPr>
        <w:t>yla</w:t>
      </w:r>
      <w:r w:rsidR="00652599">
        <w:rPr>
          <w:rFonts w:ascii="Times New Roman" w:eastAsia="Times New Roman" w:hAnsi="Times New Roman" w:cs="Times New Roman"/>
          <w:color w:val="000000"/>
          <w:sz w:val="24"/>
          <w:szCs w:val="26"/>
          <w:lang w:eastAsia="tr-TR"/>
        </w:rPr>
        <w:t>;</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2-15.5.1974 günlü, </w:t>
      </w:r>
      <w:r w:rsidR="008A1569">
        <w:rPr>
          <w:rFonts w:ascii="Times New Roman" w:eastAsia="Times New Roman" w:hAnsi="Times New Roman" w:cs="Times New Roman"/>
          <w:color w:val="000000"/>
          <w:sz w:val="24"/>
          <w:szCs w:val="26"/>
          <w:lang w:eastAsia="tr-TR"/>
        </w:rPr>
        <w:t xml:space="preserve">1803 sayılı Kanunun 3. </w:t>
      </w:r>
      <w:r w:rsidR="00A04901">
        <w:rPr>
          <w:rFonts w:ascii="Times New Roman" w:eastAsia="Times New Roman" w:hAnsi="Times New Roman" w:cs="Times New Roman"/>
          <w:color w:val="000000"/>
          <w:sz w:val="24"/>
          <w:szCs w:val="26"/>
          <w:lang w:eastAsia="tr-TR"/>
        </w:rPr>
        <w:t>m</w:t>
      </w:r>
      <w:r w:rsidR="008A1569">
        <w:rPr>
          <w:rFonts w:ascii="Times New Roman" w:eastAsia="Times New Roman" w:hAnsi="Times New Roman" w:cs="Times New Roman"/>
          <w:color w:val="000000"/>
          <w:sz w:val="24"/>
          <w:szCs w:val="26"/>
          <w:lang w:eastAsia="tr-TR"/>
        </w:rPr>
        <w:t>addesinin ikinci fıkrasındaki</w:t>
      </w:r>
      <w:r w:rsidR="00A04901">
        <w:rPr>
          <w:rFonts w:ascii="Times New Roman" w:eastAsia="Times New Roman" w:hAnsi="Times New Roman" w:cs="Times New Roman"/>
          <w:color w:val="000000"/>
          <w:sz w:val="24"/>
          <w:szCs w:val="26"/>
          <w:lang w:eastAsia="tr-TR"/>
        </w:rPr>
        <w:t xml:space="preserve"> “</w:t>
      </w:r>
      <w:r w:rsidR="008A1569">
        <w:rPr>
          <w:rFonts w:ascii="Times New Roman" w:eastAsia="Times New Roman" w:hAnsi="Times New Roman" w:cs="Times New Roman"/>
          <w:color w:val="000000"/>
          <w:sz w:val="24"/>
          <w:szCs w:val="26"/>
          <w:lang w:eastAsia="tr-TR"/>
        </w:rPr>
        <w:t xml:space="preserve">ve Türk Parasının Kıymetini Koruma Hakkındaki 1567 sayılı Kanunlar ile bunların ek ve tadilleri hükümlerini ihlâl eyleyen </w:t>
      </w:r>
      <w:proofErr w:type="spellStart"/>
      <w:r w:rsidR="008A1569">
        <w:rPr>
          <w:rFonts w:ascii="Times New Roman" w:eastAsia="Times New Roman" w:hAnsi="Times New Roman" w:cs="Times New Roman"/>
          <w:color w:val="000000"/>
          <w:sz w:val="24"/>
          <w:szCs w:val="26"/>
          <w:lang w:eastAsia="tr-TR"/>
        </w:rPr>
        <w:t>fiiller”e</w:t>
      </w:r>
      <w:proofErr w:type="spellEnd"/>
      <w:r w:rsidR="00CC4A6A">
        <w:rPr>
          <w:rFonts w:ascii="Times New Roman" w:eastAsia="Times New Roman" w:hAnsi="Times New Roman" w:cs="Times New Roman"/>
          <w:color w:val="000000"/>
          <w:sz w:val="24"/>
          <w:szCs w:val="26"/>
          <w:lang w:eastAsia="tr-TR"/>
        </w:rPr>
        <w:t xml:space="preserve"> </w:t>
      </w:r>
      <w:r w:rsidR="008A1569">
        <w:rPr>
          <w:rFonts w:ascii="Times New Roman" w:eastAsia="Times New Roman" w:hAnsi="Times New Roman" w:cs="Times New Roman"/>
          <w:color w:val="000000"/>
          <w:sz w:val="24"/>
          <w:szCs w:val="26"/>
          <w:lang w:eastAsia="tr-TR"/>
        </w:rPr>
        <w:t>ilişkin kur</w:t>
      </w:r>
      <w:r w:rsidR="00A04901">
        <w:rPr>
          <w:rFonts w:ascii="Times New Roman" w:eastAsia="Times New Roman" w:hAnsi="Times New Roman" w:cs="Times New Roman"/>
          <w:color w:val="000000"/>
          <w:sz w:val="24"/>
          <w:szCs w:val="26"/>
          <w:lang w:eastAsia="tr-TR"/>
        </w:rPr>
        <w:t>a</w:t>
      </w:r>
      <w:r w:rsidR="008A1569">
        <w:rPr>
          <w:rFonts w:ascii="Times New Roman" w:eastAsia="Times New Roman" w:hAnsi="Times New Roman" w:cs="Times New Roman"/>
          <w:color w:val="000000"/>
          <w:sz w:val="24"/>
          <w:szCs w:val="26"/>
          <w:lang w:eastAsia="tr-TR"/>
        </w:rPr>
        <w:t>l</w:t>
      </w:r>
      <w:r w:rsidR="00A04901">
        <w:rPr>
          <w:rFonts w:ascii="Times New Roman" w:eastAsia="Times New Roman" w:hAnsi="Times New Roman" w:cs="Times New Roman"/>
          <w:color w:val="000000"/>
          <w:sz w:val="24"/>
          <w:szCs w:val="26"/>
          <w:lang w:eastAsia="tr-TR"/>
        </w:rPr>
        <w:t>ı</w:t>
      </w:r>
      <w:r w:rsidR="008A1569">
        <w:rPr>
          <w:rFonts w:ascii="Times New Roman" w:eastAsia="Times New Roman" w:hAnsi="Times New Roman" w:cs="Times New Roman"/>
          <w:color w:val="000000"/>
          <w:sz w:val="24"/>
          <w:szCs w:val="26"/>
          <w:lang w:eastAsia="tr-TR"/>
        </w:rPr>
        <w:t xml:space="preserve">n </w:t>
      </w:r>
      <w:r w:rsidR="00C5595F">
        <w:rPr>
          <w:rFonts w:ascii="Times New Roman" w:eastAsia="Times New Roman" w:hAnsi="Times New Roman" w:cs="Times New Roman"/>
          <w:color w:val="000000"/>
          <w:sz w:val="24"/>
          <w:szCs w:val="26"/>
          <w:lang w:eastAsia="tr-TR"/>
        </w:rPr>
        <w:t xml:space="preserve">iptaline </w:t>
      </w:r>
      <w:r w:rsidR="008A1569">
        <w:rPr>
          <w:rFonts w:ascii="Times New Roman" w:eastAsia="Times New Roman" w:hAnsi="Times New Roman" w:cs="Times New Roman"/>
          <w:color w:val="000000"/>
          <w:sz w:val="24"/>
          <w:szCs w:val="26"/>
          <w:lang w:eastAsia="tr-TR"/>
        </w:rPr>
        <w:t>5</w:t>
      </w:r>
      <w:r>
        <w:rPr>
          <w:rFonts w:ascii="Times New Roman" w:eastAsia="Times New Roman" w:hAnsi="Times New Roman" w:cs="Times New Roman"/>
          <w:color w:val="000000"/>
          <w:sz w:val="24"/>
          <w:szCs w:val="26"/>
          <w:lang w:eastAsia="tr-TR"/>
        </w:rPr>
        <w:t>.</w:t>
      </w:r>
      <w:r w:rsidR="008A1569">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.1975 günün</w:t>
      </w:r>
      <w:r w:rsidR="00DC447D">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w:t>
      </w:r>
      <w:r w:rsidR="00A04901">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Esas:197</w:t>
      </w:r>
      <w:r w:rsidR="008A1569">
        <w:rPr>
          <w:rFonts w:ascii="Times New Roman" w:eastAsia="Times New Roman" w:hAnsi="Times New Roman" w:cs="Times New Roman"/>
          <w:color w:val="000000"/>
          <w:sz w:val="24"/>
          <w:szCs w:val="26"/>
          <w:lang w:eastAsia="tr-TR"/>
        </w:rPr>
        <w:t>5</w:t>
      </w:r>
      <w:r>
        <w:rPr>
          <w:rFonts w:ascii="Times New Roman" w:eastAsia="Times New Roman" w:hAnsi="Times New Roman" w:cs="Times New Roman"/>
          <w:color w:val="000000"/>
          <w:sz w:val="24"/>
          <w:szCs w:val="26"/>
          <w:lang w:eastAsia="tr-TR"/>
        </w:rPr>
        <w:t>/</w:t>
      </w:r>
      <w:proofErr w:type="gramStart"/>
      <w:r w:rsidR="008A1569">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,Karar</w:t>
      </w:r>
      <w:proofErr w:type="gramEnd"/>
      <w:r>
        <w:rPr>
          <w:rFonts w:ascii="Times New Roman" w:eastAsia="Times New Roman" w:hAnsi="Times New Roman" w:cs="Times New Roman"/>
          <w:color w:val="000000"/>
          <w:sz w:val="24"/>
          <w:szCs w:val="26"/>
          <w:lang w:eastAsia="tr-TR"/>
        </w:rPr>
        <w:t>:1975/</w:t>
      </w:r>
      <w:r w:rsidR="008A1569">
        <w:rPr>
          <w:rFonts w:ascii="Times New Roman" w:eastAsia="Times New Roman" w:hAnsi="Times New Roman" w:cs="Times New Roman"/>
          <w:color w:val="000000"/>
          <w:sz w:val="24"/>
          <w:szCs w:val="26"/>
          <w:lang w:eastAsia="tr-TR"/>
        </w:rPr>
        <w:t>3</w:t>
      </w:r>
      <w:r w:rsidR="00A04901">
        <w:rPr>
          <w:rFonts w:ascii="Times New Roman" w:eastAsia="Times New Roman" w:hAnsi="Times New Roman" w:cs="Times New Roman"/>
          <w:color w:val="000000"/>
          <w:sz w:val="24"/>
          <w:szCs w:val="26"/>
          <w:lang w:eastAsia="tr-TR"/>
        </w:rPr>
        <w:t>5</w:t>
      </w:r>
      <w:r>
        <w:rPr>
          <w:rFonts w:ascii="Times New Roman" w:eastAsia="Times New Roman" w:hAnsi="Times New Roman" w:cs="Times New Roman"/>
          <w:color w:val="000000"/>
          <w:sz w:val="24"/>
          <w:szCs w:val="26"/>
          <w:lang w:eastAsia="tr-TR"/>
        </w:rPr>
        <w:t xml:space="preserve"> sayı ile karar verilmiş </w:t>
      </w:r>
      <w:r w:rsidR="00DC447D">
        <w:rPr>
          <w:rFonts w:ascii="Times New Roman" w:eastAsia="Times New Roman" w:hAnsi="Times New Roman" w:cs="Times New Roman"/>
          <w:color w:val="000000"/>
          <w:sz w:val="24"/>
          <w:szCs w:val="26"/>
          <w:lang w:eastAsia="tr-TR"/>
        </w:rPr>
        <w:t>bulunduğundan</w:t>
      </w:r>
      <w:r>
        <w:rPr>
          <w:rFonts w:ascii="Times New Roman" w:eastAsia="Times New Roman" w:hAnsi="Times New Roman" w:cs="Times New Roman"/>
          <w:color w:val="000000"/>
          <w:sz w:val="24"/>
          <w:szCs w:val="26"/>
          <w:lang w:eastAsia="tr-TR"/>
        </w:rPr>
        <w:t xml:space="preserve"> bu konuda yeniden karar verilmesine yer olmadığına oybirliği</w:t>
      </w:r>
      <w:r w:rsidR="00DC447D">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le;</w:t>
      </w:r>
    </w:p>
    <w:p w:rsidR="00EE47B9" w:rsidRPr="00FD04BD" w:rsidRDefault="00CC4A6A"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005439B4">
        <w:rPr>
          <w:rFonts w:ascii="Times New Roman" w:eastAsia="Times New Roman" w:hAnsi="Times New Roman" w:cs="Times New Roman"/>
          <w:color w:val="000000"/>
          <w:sz w:val="24"/>
          <w:szCs w:val="26"/>
          <w:lang w:eastAsia="tr-TR"/>
        </w:rPr>
        <w:t>1</w:t>
      </w:r>
      <w:r w:rsidR="00AB41F5">
        <w:rPr>
          <w:rFonts w:ascii="Times New Roman" w:eastAsia="Times New Roman" w:hAnsi="Times New Roman" w:cs="Times New Roman"/>
          <w:color w:val="000000"/>
          <w:sz w:val="24"/>
          <w:szCs w:val="26"/>
          <w:lang w:eastAsia="tr-TR"/>
        </w:rPr>
        <w:t>1</w:t>
      </w:r>
      <w:r w:rsidR="008A1A28" w:rsidRPr="008A1A28">
        <w:rPr>
          <w:rFonts w:ascii="Times New Roman" w:eastAsia="Times New Roman" w:hAnsi="Times New Roman" w:cs="Times New Roman"/>
          <w:color w:val="000000"/>
          <w:sz w:val="24"/>
          <w:szCs w:val="26"/>
          <w:lang w:eastAsia="tr-TR"/>
        </w:rPr>
        <w:t>.</w:t>
      </w:r>
      <w:r w:rsidR="00AB41F5">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 xml:space="preserve">.1975 gününde karar verildi. </w:t>
      </w:r>
    </w:p>
    <w:p w:rsidR="00A04901" w:rsidRPr="00FD04BD" w:rsidRDefault="00A04901" w:rsidP="00A04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4901" w:rsidTr="00C3647D">
        <w:tc>
          <w:tcPr>
            <w:tcW w:w="1667" w:type="pct"/>
            <w:shd w:val="clear" w:color="auto" w:fill="FFFFFF"/>
            <w:tcMar>
              <w:top w:w="0" w:type="dxa"/>
              <w:left w:w="70" w:type="dxa"/>
              <w:bottom w:w="0" w:type="dxa"/>
              <w:right w:w="70" w:type="dxa"/>
            </w:tcMar>
            <w:hideMark/>
          </w:tcPr>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CC4A6A">
              <w:rPr>
                <w:rFonts w:ascii="Times New Roman" w:eastAsia="Times New Roman" w:hAnsi="Times New Roman" w:cs="Times New Roman"/>
                <w:sz w:val="24"/>
                <w:szCs w:val="26"/>
                <w:lang w:eastAsia="tr-TR"/>
              </w:rPr>
              <w:t xml:space="preserve"> </w:t>
            </w:r>
          </w:p>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A04901" w:rsidRDefault="00A04901" w:rsidP="00A04901">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A04901" w:rsidRDefault="00A04901" w:rsidP="00A04901">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4901" w:rsidTr="00C3647D">
        <w:tc>
          <w:tcPr>
            <w:tcW w:w="1667" w:type="pct"/>
            <w:shd w:val="clear" w:color="auto" w:fill="FFFFFF"/>
            <w:tcMar>
              <w:top w:w="0" w:type="dxa"/>
              <w:left w:w="70" w:type="dxa"/>
              <w:bottom w:w="0" w:type="dxa"/>
              <w:right w:w="70" w:type="dxa"/>
            </w:tcMar>
            <w:hideMark/>
          </w:tcPr>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A04901" w:rsidRDefault="00A04901" w:rsidP="00A04901">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A04901" w:rsidRDefault="00CC4A6A" w:rsidP="00A04901">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04901">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A04901" w:rsidTr="00CC4A6A">
        <w:tc>
          <w:tcPr>
            <w:tcW w:w="1667" w:type="pct"/>
            <w:shd w:val="clear" w:color="auto" w:fill="FFFFFF"/>
            <w:tcMar>
              <w:top w:w="0" w:type="dxa"/>
              <w:left w:w="70" w:type="dxa"/>
              <w:bottom w:w="0" w:type="dxa"/>
              <w:right w:w="70" w:type="dxa"/>
            </w:tcMar>
            <w:hideMark/>
          </w:tcPr>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Abdullah ÜNER </w:t>
            </w:r>
          </w:p>
        </w:tc>
        <w:tc>
          <w:tcPr>
            <w:tcW w:w="1667" w:type="pct"/>
            <w:shd w:val="clear" w:color="auto" w:fill="FFFFFF"/>
            <w:tcMar>
              <w:top w:w="0" w:type="dxa"/>
              <w:left w:w="70" w:type="dxa"/>
              <w:bottom w:w="0" w:type="dxa"/>
              <w:right w:w="70" w:type="dxa"/>
            </w:tcMar>
            <w:hideMark/>
          </w:tcPr>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6" w:type="pct"/>
            <w:shd w:val="clear" w:color="auto" w:fill="FFFFFF"/>
            <w:tcMar>
              <w:top w:w="0" w:type="dxa"/>
              <w:left w:w="70" w:type="dxa"/>
              <w:bottom w:w="0" w:type="dxa"/>
              <w:right w:w="70" w:type="dxa"/>
            </w:tcMar>
            <w:hideMark/>
          </w:tcPr>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A04901" w:rsidRDefault="00CC4A6A" w:rsidP="00A04901">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04901">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A04901" w:rsidRDefault="00A04901" w:rsidP="00A049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A04901" w:rsidTr="00CC4A6A">
        <w:tc>
          <w:tcPr>
            <w:tcW w:w="1667" w:type="pct"/>
            <w:shd w:val="clear" w:color="auto" w:fill="FFFFFF"/>
            <w:tcMar>
              <w:top w:w="0" w:type="dxa"/>
              <w:left w:w="70" w:type="dxa"/>
              <w:bottom w:w="0" w:type="dxa"/>
              <w:right w:w="70" w:type="dxa"/>
            </w:tcMar>
            <w:hideMark/>
          </w:tcPr>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6" w:type="pct"/>
            <w:shd w:val="clear" w:color="auto" w:fill="FFFFFF"/>
            <w:tcMar>
              <w:top w:w="0" w:type="dxa"/>
              <w:left w:w="70" w:type="dxa"/>
              <w:bottom w:w="0" w:type="dxa"/>
              <w:right w:w="70" w:type="dxa"/>
            </w:tcMar>
            <w:hideMark/>
          </w:tcPr>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A04901" w:rsidRDefault="00CC4A6A" w:rsidP="00A04901">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04901">
        <w:rPr>
          <w:rFonts w:ascii="Times New Roman" w:eastAsia="Times New Roman" w:hAnsi="Times New Roman" w:cs="Times New Roman"/>
          <w:sz w:val="24"/>
          <w:szCs w:val="26"/>
          <w:lang w:eastAsia="tr-TR"/>
        </w:rPr>
        <w:t> </w:t>
      </w:r>
    </w:p>
    <w:p w:rsidR="00A04901" w:rsidRDefault="00A04901" w:rsidP="00A049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4901" w:rsidTr="00C3647D">
        <w:trPr>
          <w:trHeight w:val="691"/>
        </w:trPr>
        <w:tc>
          <w:tcPr>
            <w:tcW w:w="1667" w:type="pct"/>
            <w:shd w:val="clear" w:color="auto" w:fill="FFFFFF"/>
            <w:tcMar>
              <w:top w:w="0" w:type="dxa"/>
              <w:left w:w="70" w:type="dxa"/>
              <w:bottom w:w="0" w:type="dxa"/>
              <w:right w:w="70" w:type="dxa"/>
            </w:tcMar>
            <w:hideMark/>
          </w:tcPr>
          <w:p w:rsidR="00A04901" w:rsidRDefault="00CC4A6A" w:rsidP="00CC4A6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04901">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A04901" w:rsidRDefault="00CC4A6A" w:rsidP="00CC4A6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04901">
              <w:rPr>
                <w:rFonts w:ascii="Times New Roman" w:eastAsia="Times New Roman" w:hAnsi="Times New Roman" w:cs="Times New Roman"/>
                <w:sz w:val="24"/>
                <w:szCs w:val="26"/>
                <w:lang w:eastAsia="tr-TR"/>
              </w:rPr>
              <w:t xml:space="preserve">Adil ESMER </w:t>
            </w:r>
          </w:p>
        </w:tc>
        <w:tc>
          <w:tcPr>
            <w:tcW w:w="1667" w:type="pct"/>
            <w:shd w:val="clear" w:color="auto" w:fill="FFFFFF"/>
            <w:tcMar>
              <w:top w:w="0" w:type="dxa"/>
              <w:left w:w="70" w:type="dxa"/>
              <w:bottom w:w="0" w:type="dxa"/>
              <w:right w:w="70" w:type="dxa"/>
            </w:tcMar>
            <w:hideMark/>
          </w:tcPr>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4901" w:rsidRDefault="00A04901"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A04901" w:rsidRDefault="00CC4A6A"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04901">
              <w:rPr>
                <w:rFonts w:ascii="Times New Roman" w:eastAsia="Times New Roman" w:hAnsi="Times New Roman" w:cs="Times New Roman"/>
                <w:sz w:val="24"/>
                <w:szCs w:val="26"/>
                <w:lang w:eastAsia="tr-TR"/>
              </w:rPr>
              <w:t>Üye</w:t>
            </w:r>
          </w:p>
          <w:p w:rsidR="00A04901" w:rsidRDefault="00CC4A6A" w:rsidP="00C364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04901">
              <w:rPr>
                <w:rFonts w:ascii="Times New Roman" w:eastAsia="Times New Roman" w:hAnsi="Times New Roman" w:cs="Times New Roman"/>
                <w:sz w:val="24"/>
                <w:szCs w:val="26"/>
                <w:lang w:eastAsia="tr-TR"/>
              </w:rPr>
              <w:t xml:space="preserve">Ahmet </w:t>
            </w:r>
            <w:proofErr w:type="gramStart"/>
            <w:r w:rsidR="00A04901">
              <w:rPr>
                <w:rFonts w:ascii="Times New Roman" w:eastAsia="Times New Roman" w:hAnsi="Times New Roman" w:cs="Times New Roman"/>
                <w:sz w:val="24"/>
                <w:szCs w:val="26"/>
                <w:lang w:eastAsia="tr-TR"/>
              </w:rPr>
              <w:t>H.BOYACIOĞLU</w:t>
            </w:r>
            <w:proofErr w:type="gramEnd"/>
          </w:p>
        </w:tc>
      </w:tr>
    </w:tbl>
    <w:p w:rsidR="00A04901" w:rsidRDefault="00A04901" w:rsidP="00A04901">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A04901" w:rsidRDefault="00A04901" w:rsidP="00CC4A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CC4A6A">
        <w:rPr>
          <w:rFonts w:ascii="Times New Roman" w:eastAsia="Times New Roman" w:hAnsi="Times New Roman" w:cs="Times New Roman"/>
          <w:color w:val="000000"/>
          <w:sz w:val="24"/>
          <w:szCs w:val="27"/>
          <w:lang w:eastAsia="tr-TR"/>
        </w:rPr>
        <w:t xml:space="preserve"> </w:t>
      </w:r>
    </w:p>
    <w:p w:rsidR="00A04901" w:rsidRDefault="00A04901" w:rsidP="00A04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Görev sorununa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w:t>
      </w:r>
    </w:p>
    <w:p w:rsidR="00A04901" w:rsidRDefault="00A04901" w:rsidP="00A04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İlk inceleme evresinde 1803 sayılı Af Kanuna ait Anayasaya aykırılık itirazının incelenmesinin Anayasa Mahkemesinin görevi içinde olmadığı ileri sürülmüş ise de bu itiraz Anayasa Mahkemesince çoğunlukla reddedilmiştir.</w:t>
      </w:r>
    </w:p>
    <w:p w:rsidR="00A04901" w:rsidRDefault="00A04901" w:rsidP="00A04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konusu 1803 sayılı Af Kanunun bir maddesine ilişkindir. Anayasamızda yasama meclislerinin af yetkisinin Kanun niteliğinde olmayıp karar niteliğinde olduğu açıklanmıştır. (Anayasa M.64). Bu iki mefhumun hukuki sonuçları çok farklıdır. Zira, Anayasa, kanunları Anayasaya uygunluk denetimine tabi tuttuğu halde kararları bu denetime tabi tutmamış; ancak bu denetime tabi tutmak istemediği kanun maddelerini ve bu denetime tabi tutmak istediği kararları Anayasa’nın çeşitli maddelerinde göstermiştir. (Anayasa m.65,81 de olduğu gibi). Bu nedenledir ki Anayasa’nın 64. maddesinde karar şeklinde kullanacağı açıklanan af yetkisi, Anayasada istisnai bir hüküm bulunmadığından Kanun şeklinde tasarruf edilemez. Aksi görüşün kabulü, yasama meclisinin takdirine bırakılmış olan af yetkisi Anayasa Mahkemesinin takdirine verilmiş olur. Kanun yapma prosedürüne uymak mecburiyeti varsa o prosedüre riayet edilir, fakat bu af tasarrufu, sırf bu sebeple kanun niteliği almaz. Zira, af yetkisinin karar niteliği bir anayasal niteliktir. Anayasada bu hususta istisnai bir hüküm</w:t>
      </w:r>
      <w:r w:rsidR="00CC4A6A">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olmadıkça bu nitelik değişmiş kabul edilemez. Anayasada karar şeklinde kullanılacağı gösterilen bir yetkinin evvelden beri kanun şeklinde kullanılmış olması da neticeyi değiştirmez.</w:t>
      </w:r>
    </w:p>
    <w:p w:rsidR="00A04901" w:rsidRDefault="00A04901" w:rsidP="00A04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Açıklanan nedenlerle itirazın incelenmesi Anayasa Mahkemesi’nin görevi dışında kaldığından bu itirazın tetkikini Anayasa Mahkemesi’nin görevi içinde kabul eden karara karşıyım.</w:t>
      </w:r>
    </w:p>
    <w:p w:rsidR="00CC4A6A" w:rsidRDefault="00CC4A6A" w:rsidP="00652599">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CC4A6A" w:rsidTr="00CC4A6A">
        <w:tc>
          <w:tcPr>
            <w:tcW w:w="1000" w:type="pct"/>
            <w:shd w:val="clear" w:color="auto" w:fill="auto"/>
          </w:tcPr>
          <w:p w:rsidR="00CC4A6A" w:rsidRDefault="00CC4A6A"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CC4A6A" w:rsidRDefault="00CC4A6A"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CC4A6A" w:rsidRDefault="00CC4A6A"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CC4A6A" w:rsidRDefault="00CC4A6A"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CC4A6A" w:rsidRDefault="00CC4A6A" w:rsidP="00CC4A6A">
            <w:pPr>
              <w:spacing w:after="200"/>
              <w:jc w:val="center"/>
              <w:rPr>
                <w:rFonts w:ascii="Times New Roman" w:hAnsi="Times New Roman" w:cs="Times New Roman"/>
                <w:sz w:val="24"/>
              </w:rPr>
            </w:pPr>
            <w:r>
              <w:rPr>
                <w:rFonts w:ascii="Times New Roman" w:hAnsi="Times New Roman" w:cs="Times New Roman"/>
                <w:sz w:val="24"/>
              </w:rPr>
              <w:t xml:space="preserve">Üye </w:t>
            </w:r>
          </w:p>
          <w:p w:rsidR="00CC4A6A" w:rsidRPr="00CC4A6A" w:rsidRDefault="00CC4A6A" w:rsidP="00CC4A6A">
            <w:pPr>
              <w:spacing w:after="200"/>
              <w:jc w:val="center"/>
              <w:rPr>
                <w:rFonts w:ascii="Times New Roman" w:hAnsi="Times New Roman" w:cs="Times New Roman"/>
                <w:sz w:val="24"/>
              </w:rPr>
            </w:pPr>
            <w:bookmarkStart w:id="0" w:name="_GoBack"/>
            <w:bookmarkEnd w:id="0"/>
            <w:r>
              <w:rPr>
                <w:rFonts w:ascii="Times New Roman" w:hAnsi="Times New Roman" w:cs="Times New Roman"/>
                <w:sz w:val="24"/>
              </w:rPr>
              <w:t>Şahap ARIÇ</w:t>
            </w:r>
          </w:p>
        </w:tc>
      </w:tr>
    </w:tbl>
    <w:p w:rsidR="00652599" w:rsidRPr="00FD04BD" w:rsidRDefault="00A04901" w:rsidP="0065259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359" w:rsidRDefault="00717359" w:rsidP="00FD04BD">
      <w:pPr>
        <w:spacing w:after="0" w:line="240" w:lineRule="auto"/>
      </w:pPr>
      <w:r>
        <w:separator/>
      </w:r>
    </w:p>
  </w:endnote>
  <w:endnote w:type="continuationSeparator" w:id="0">
    <w:p w:rsidR="00717359" w:rsidRDefault="0071735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C3D68">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359" w:rsidRDefault="00717359" w:rsidP="00FD04BD">
      <w:pPr>
        <w:spacing w:after="0" w:line="240" w:lineRule="auto"/>
      </w:pPr>
      <w:r>
        <w:separator/>
      </w:r>
    </w:p>
  </w:footnote>
  <w:footnote w:type="continuationSeparator" w:id="0">
    <w:p w:rsidR="00717359" w:rsidRDefault="0071735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DC447D">
      <w:rPr>
        <w:rFonts w:ascii="Times New Roman" w:eastAsia="Times New Roman" w:hAnsi="Times New Roman" w:cs="Times New Roman"/>
        <w:b/>
        <w:bCs/>
        <w:color w:val="000000"/>
        <w:sz w:val="24"/>
        <w:szCs w:val="26"/>
        <w:lang w:eastAsia="tr-TR"/>
      </w:rPr>
      <w:t>3</w:t>
    </w:r>
    <w:r w:rsidR="008A1569">
      <w:rPr>
        <w:rFonts w:ascii="Times New Roman" w:eastAsia="Times New Roman" w:hAnsi="Times New Roman" w:cs="Times New Roman"/>
        <w:b/>
        <w:bCs/>
        <w:color w:val="000000"/>
        <w:sz w:val="24"/>
        <w:szCs w:val="26"/>
        <w:lang w:eastAsia="tr-TR"/>
      </w:rPr>
      <w:t>8</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DC447D">
      <w:rPr>
        <w:rFonts w:ascii="Times New Roman" w:eastAsia="Times New Roman" w:hAnsi="Times New Roman" w:cs="Times New Roman"/>
        <w:b/>
        <w:bCs/>
        <w:color w:val="000000"/>
        <w:sz w:val="24"/>
        <w:szCs w:val="26"/>
        <w:lang w:eastAsia="tr-TR"/>
      </w:rPr>
      <w:t>4</w:t>
    </w:r>
    <w:r w:rsidR="009C3D68">
      <w:rPr>
        <w:rFonts w:ascii="Times New Roman" w:eastAsia="Times New Roman" w:hAnsi="Times New Roman" w:cs="Times New Roman"/>
        <w:b/>
        <w:bCs/>
        <w:color w:val="000000"/>
        <w:sz w:val="24"/>
        <w:szCs w:val="26"/>
        <w:lang w:eastAsia="tr-TR"/>
      </w:rPr>
      <w:t>5</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C2E5B"/>
    <w:rsid w:val="000E2621"/>
    <w:rsid w:val="000F456D"/>
    <w:rsid w:val="00105C37"/>
    <w:rsid w:val="00107B7E"/>
    <w:rsid w:val="00132AB8"/>
    <w:rsid w:val="00150806"/>
    <w:rsid w:val="001554FA"/>
    <w:rsid w:val="00164F38"/>
    <w:rsid w:val="001764F4"/>
    <w:rsid w:val="001949FF"/>
    <w:rsid w:val="001C0845"/>
    <w:rsid w:val="001E3E4D"/>
    <w:rsid w:val="001F5B9D"/>
    <w:rsid w:val="002143C9"/>
    <w:rsid w:val="00222471"/>
    <w:rsid w:val="00222853"/>
    <w:rsid w:val="00226AD4"/>
    <w:rsid w:val="00226D76"/>
    <w:rsid w:val="002369C8"/>
    <w:rsid w:val="00266927"/>
    <w:rsid w:val="00271A55"/>
    <w:rsid w:val="002837FA"/>
    <w:rsid w:val="002A61D0"/>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A26BF"/>
    <w:rsid w:val="00521D1A"/>
    <w:rsid w:val="00532A44"/>
    <w:rsid w:val="005439B4"/>
    <w:rsid w:val="00547EA0"/>
    <w:rsid w:val="005515A1"/>
    <w:rsid w:val="00564562"/>
    <w:rsid w:val="00565C76"/>
    <w:rsid w:val="005D0575"/>
    <w:rsid w:val="005D0A5A"/>
    <w:rsid w:val="005F50E2"/>
    <w:rsid w:val="0061366D"/>
    <w:rsid w:val="0063645B"/>
    <w:rsid w:val="00651447"/>
    <w:rsid w:val="00652599"/>
    <w:rsid w:val="00665C7F"/>
    <w:rsid w:val="006665DD"/>
    <w:rsid w:val="0068485D"/>
    <w:rsid w:val="006A2494"/>
    <w:rsid w:val="006B0F3E"/>
    <w:rsid w:val="006B7F04"/>
    <w:rsid w:val="006C4D3B"/>
    <w:rsid w:val="006C72B0"/>
    <w:rsid w:val="006E210C"/>
    <w:rsid w:val="0071336C"/>
    <w:rsid w:val="00717359"/>
    <w:rsid w:val="00722F84"/>
    <w:rsid w:val="00742882"/>
    <w:rsid w:val="00751FBE"/>
    <w:rsid w:val="007801E9"/>
    <w:rsid w:val="008063CA"/>
    <w:rsid w:val="00807035"/>
    <w:rsid w:val="008172A2"/>
    <w:rsid w:val="00826402"/>
    <w:rsid w:val="008443FB"/>
    <w:rsid w:val="00847430"/>
    <w:rsid w:val="00861FDB"/>
    <w:rsid w:val="00866040"/>
    <w:rsid w:val="00875490"/>
    <w:rsid w:val="00883C4C"/>
    <w:rsid w:val="008A1569"/>
    <w:rsid w:val="008A1A28"/>
    <w:rsid w:val="008D3793"/>
    <w:rsid w:val="008E3FB4"/>
    <w:rsid w:val="00906CD9"/>
    <w:rsid w:val="00913C4E"/>
    <w:rsid w:val="009156AF"/>
    <w:rsid w:val="009A1D8C"/>
    <w:rsid w:val="009C3D68"/>
    <w:rsid w:val="009C4165"/>
    <w:rsid w:val="00A04901"/>
    <w:rsid w:val="00A0765A"/>
    <w:rsid w:val="00A133FD"/>
    <w:rsid w:val="00A13466"/>
    <w:rsid w:val="00A177C7"/>
    <w:rsid w:val="00A24521"/>
    <w:rsid w:val="00A32674"/>
    <w:rsid w:val="00A3370F"/>
    <w:rsid w:val="00A36B61"/>
    <w:rsid w:val="00A455F7"/>
    <w:rsid w:val="00A461D1"/>
    <w:rsid w:val="00A7539B"/>
    <w:rsid w:val="00A93E67"/>
    <w:rsid w:val="00A96720"/>
    <w:rsid w:val="00AB2DA4"/>
    <w:rsid w:val="00AB41F5"/>
    <w:rsid w:val="00AB756D"/>
    <w:rsid w:val="00AC3752"/>
    <w:rsid w:val="00AD2038"/>
    <w:rsid w:val="00AD532D"/>
    <w:rsid w:val="00AD6C42"/>
    <w:rsid w:val="00B259C3"/>
    <w:rsid w:val="00B269F4"/>
    <w:rsid w:val="00B56426"/>
    <w:rsid w:val="00B70AAD"/>
    <w:rsid w:val="00B87742"/>
    <w:rsid w:val="00BA10D1"/>
    <w:rsid w:val="00BB76BE"/>
    <w:rsid w:val="00BC1D0E"/>
    <w:rsid w:val="00BC759C"/>
    <w:rsid w:val="00BD3A75"/>
    <w:rsid w:val="00C029AB"/>
    <w:rsid w:val="00C05866"/>
    <w:rsid w:val="00C4083B"/>
    <w:rsid w:val="00C43254"/>
    <w:rsid w:val="00C47596"/>
    <w:rsid w:val="00C5595F"/>
    <w:rsid w:val="00C800DF"/>
    <w:rsid w:val="00C84530"/>
    <w:rsid w:val="00CA0FA7"/>
    <w:rsid w:val="00CC4800"/>
    <w:rsid w:val="00CC4855"/>
    <w:rsid w:val="00CC4A6A"/>
    <w:rsid w:val="00CE1FB9"/>
    <w:rsid w:val="00CE65D4"/>
    <w:rsid w:val="00D23CC0"/>
    <w:rsid w:val="00D32CDC"/>
    <w:rsid w:val="00D346E2"/>
    <w:rsid w:val="00D56586"/>
    <w:rsid w:val="00D96A69"/>
    <w:rsid w:val="00DA29C0"/>
    <w:rsid w:val="00DC447D"/>
    <w:rsid w:val="00DE3F00"/>
    <w:rsid w:val="00DF0227"/>
    <w:rsid w:val="00E029C1"/>
    <w:rsid w:val="00E159E4"/>
    <w:rsid w:val="00E223A7"/>
    <w:rsid w:val="00E25C26"/>
    <w:rsid w:val="00E44FAA"/>
    <w:rsid w:val="00E8247F"/>
    <w:rsid w:val="00E96C92"/>
    <w:rsid w:val="00EA1155"/>
    <w:rsid w:val="00EB2FD2"/>
    <w:rsid w:val="00EB74B3"/>
    <w:rsid w:val="00EC4965"/>
    <w:rsid w:val="00EE47B9"/>
    <w:rsid w:val="00EE6F89"/>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369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CC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774</Words>
  <Characters>4414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2019-11-18T10:28:00Z</dcterms:created>
  <dcterms:modified xsi:type="dcterms:W3CDTF">2020-06-05T06:40:00Z</dcterms:modified>
</cp:coreProperties>
</file>