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E57704">
        <w:rPr>
          <w:rFonts w:ascii="Times New Roman" w:eastAsia="Times New Roman" w:hAnsi="Times New Roman" w:cs="Times New Roman"/>
          <w:b/>
          <w:bCs/>
          <w:color w:val="000000"/>
          <w:sz w:val="24"/>
          <w:szCs w:val="26"/>
          <w:lang w:eastAsia="tr-TR"/>
        </w:rPr>
        <w:t>41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4</w:t>
      </w:r>
      <w:r w:rsidR="00E57704">
        <w:rPr>
          <w:rFonts w:ascii="Times New Roman" w:eastAsia="Times New Roman" w:hAnsi="Times New Roman" w:cs="Times New Roman"/>
          <w:b/>
          <w:bCs/>
          <w:color w:val="000000"/>
          <w:sz w:val="24"/>
          <w:szCs w:val="26"/>
          <w:lang w:eastAsia="tr-TR"/>
        </w:rPr>
        <w:t>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9478B1">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57704">
        <w:rPr>
          <w:rFonts w:ascii="Times New Roman" w:eastAsia="Times New Roman" w:hAnsi="Times New Roman" w:cs="Times New Roman"/>
          <w:color w:val="000000"/>
          <w:sz w:val="24"/>
          <w:szCs w:val="26"/>
          <w:lang w:eastAsia="tr-TR"/>
        </w:rPr>
        <w:t>İstanbul 3.</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85074D">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14890 mükerrer sayılı nüshasında yayımlan</w:t>
      </w:r>
      <w:r w:rsidR="00503D4D">
        <w:rPr>
          <w:rFonts w:ascii="Times New Roman" w:eastAsia="Times New Roman" w:hAnsi="Times New Roman" w:cs="Times New Roman"/>
          <w:color w:val="000000"/>
          <w:sz w:val="24"/>
          <w:szCs w:val="26"/>
          <w:lang w:eastAsia="tr-TR"/>
        </w:rPr>
        <w:t xml:space="preserve">an 15.5.1974 günlü,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503D4D">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E57704">
        <w:rPr>
          <w:rFonts w:ascii="Times New Roman" w:eastAsia="Times New Roman" w:hAnsi="Times New Roman" w:cs="Times New Roman"/>
          <w:color w:val="000000"/>
          <w:sz w:val="24"/>
          <w:szCs w:val="26"/>
          <w:lang w:eastAsia="tr-TR"/>
        </w:rPr>
        <w:t>3</w:t>
      </w:r>
      <w:r w:rsidR="00CE65D4">
        <w:rPr>
          <w:rFonts w:ascii="Times New Roman" w:eastAsia="Times New Roman" w:hAnsi="Times New Roman" w:cs="Times New Roman"/>
          <w:color w:val="000000"/>
          <w:sz w:val="24"/>
          <w:szCs w:val="26"/>
          <w:lang w:eastAsia="tr-TR"/>
        </w:rPr>
        <w:t>.</w:t>
      </w:r>
      <w:r w:rsidR="00503D4D">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addesinin</w:t>
      </w:r>
      <w:r w:rsidR="009478B1">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iptali istemidir.</w:t>
      </w:r>
    </w:p>
    <w:p w:rsidR="00BC759C" w:rsidRPr="00503D4D"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503D4D">
        <w:rPr>
          <w:rFonts w:ascii="Times New Roman" w:eastAsia="Times New Roman" w:hAnsi="Times New Roman" w:cs="Times New Roman"/>
          <w:color w:val="000000"/>
          <w:sz w:val="24"/>
          <w:szCs w:val="26"/>
          <w:lang w:eastAsia="tr-TR"/>
        </w:rPr>
        <w:t xml:space="preserve">I- </w:t>
      </w:r>
      <w:proofErr w:type="gramStart"/>
      <w:r w:rsidR="00BC759C" w:rsidRPr="00503D4D">
        <w:rPr>
          <w:rFonts w:ascii="Times New Roman" w:eastAsia="Times New Roman" w:hAnsi="Times New Roman" w:cs="Times New Roman"/>
          <w:color w:val="000000"/>
          <w:sz w:val="24"/>
          <w:szCs w:val="26"/>
          <w:u w:val="single"/>
          <w:lang w:eastAsia="tr-TR"/>
        </w:rPr>
        <w:t>OLAY</w:t>
      </w:r>
      <w:r w:rsidR="00807035" w:rsidRPr="00503D4D">
        <w:rPr>
          <w:rFonts w:ascii="Times New Roman" w:eastAsia="Times New Roman" w:hAnsi="Times New Roman" w:cs="Times New Roman"/>
          <w:color w:val="000000"/>
          <w:sz w:val="24"/>
          <w:szCs w:val="26"/>
          <w:u w:val="single"/>
          <w:lang w:eastAsia="tr-TR"/>
        </w:rPr>
        <w:t xml:space="preserve"> :</w:t>
      </w:r>
      <w:proofErr w:type="gramEnd"/>
      <w:r w:rsidR="00EE47B9" w:rsidRPr="00503D4D">
        <w:rPr>
          <w:rFonts w:ascii="Times New Roman" w:eastAsia="Times New Roman" w:hAnsi="Times New Roman" w:cs="Times New Roman"/>
          <w:color w:val="000000"/>
          <w:sz w:val="24"/>
          <w:szCs w:val="26"/>
          <w:lang w:eastAsia="tr-TR"/>
        </w:rPr>
        <w:t xml:space="preserve"> </w:t>
      </w:r>
    </w:p>
    <w:p w:rsidR="008A1A28" w:rsidRDefault="00E5770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Yurda kaçak olarak sokulmuş </w:t>
      </w:r>
      <w:proofErr w:type="spellStart"/>
      <w:r>
        <w:rPr>
          <w:rFonts w:ascii="Times New Roman" w:eastAsia="Times New Roman" w:hAnsi="Times New Roman" w:cs="Times New Roman"/>
          <w:color w:val="000000"/>
          <w:sz w:val="24"/>
          <w:szCs w:val="26"/>
          <w:lang w:eastAsia="tr-TR"/>
        </w:rPr>
        <w:t>otuzbin</w:t>
      </w:r>
      <w:proofErr w:type="spellEnd"/>
      <w:r>
        <w:rPr>
          <w:rFonts w:ascii="Times New Roman" w:eastAsia="Times New Roman" w:hAnsi="Times New Roman" w:cs="Times New Roman"/>
          <w:color w:val="000000"/>
          <w:sz w:val="24"/>
          <w:szCs w:val="26"/>
          <w:lang w:eastAsia="tr-TR"/>
        </w:rPr>
        <w:t xml:space="preserve"> lira değerindeki otomobili başkasına satmaya teşebbüs etmek suretiyle işledikleri ileri sürülen toplu kaçakçılık suçundan dolayı sanıklar hakkında açılan kamu davasında uygulanacak olan 1918 sayılı Kaçakçılığın Men ve Takibine Dair Kanunun yer aldığı 1803 sayılı Yasanın 3. </w:t>
      </w:r>
      <w:r w:rsidR="00503D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Anayasanın 92. </w:t>
      </w:r>
      <w:r w:rsidR="00503D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ile saptanan yöntemlere uyulmadan yasalaştırıldığı Cumhuriyet Savcılığınca ileri sürülmüş, bu iddia Mahkemece ciddi bulunarak iptali için Anayasanın değişik 151. </w:t>
      </w:r>
      <w:r w:rsidR="00503D4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503D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itiraz yoluyla Anayasa Mahkemesine başvurulmasına karar verilmiştir.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w:t>
      </w:r>
      <w:r w:rsidR="00BC759C" w:rsidRPr="00503D4D">
        <w:rPr>
          <w:rFonts w:ascii="Times New Roman" w:eastAsia="Times New Roman" w:hAnsi="Times New Roman" w:cs="Times New Roman"/>
          <w:color w:val="000000"/>
          <w:sz w:val="24"/>
          <w:szCs w:val="26"/>
          <w:u w:val="single"/>
          <w:lang w:eastAsia="tr-TR"/>
        </w:rPr>
        <w:t xml:space="preserve">İLK </w:t>
      </w:r>
      <w:proofErr w:type="gramStart"/>
      <w:r w:rsidR="00BC759C" w:rsidRPr="00503D4D">
        <w:rPr>
          <w:rFonts w:ascii="Times New Roman" w:eastAsia="Times New Roman" w:hAnsi="Times New Roman" w:cs="Times New Roman"/>
          <w:color w:val="000000"/>
          <w:sz w:val="24"/>
          <w:szCs w:val="26"/>
          <w:u w:val="single"/>
          <w:lang w:eastAsia="tr-TR"/>
        </w:rPr>
        <w:t>İNCELEME</w:t>
      </w:r>
      <w:r w:rsidR="00BC759C">
        <w:rPr>
          <w:rFonts w:ascii="Times New Roman" w:eastAsia="Times New Roman" w:hAnsi="Times New Roman" w:cs="Times New Roman"/>
          <w:color w:val="000000"/>
          <w:sz w:val="24"/>
          <w:szCs w:val="26"/>
          <w:lang w:eastAsia="tr-TR"/>
        </w:rPr>
        <w:t xml:space="preserve"> :</w:t>
      </w:r>
      <w:proofErr w:type="gramEnd"/>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proofErr w:type="spellStart"/>
      <w:r>
        <w:rPr>
          <w:rFonts w:ascii="Times New Roman" w:eastAsia="Times New Roman" w:hAnsi="Times New Roman" w:cs="Times New Roman"/>
          <w:color w:val="000000"/>
          <w:sz w:val="24"/>
          <w:szCs w:val="26"/>
          <w:lang w:eastAsia="tr-TR"/>
        </w:rPr>
        <w:t>İçtüzüğü’nün</w:t>
      </w:r>
      <w:proofErr w:type="spellEnd"/>
      <w:r>
        <w:rPr>
          <w:rFonts w:ascii="Times New Roman" w:eastAsia="Times New Roman" w:hAnsi="Times New Roman" w:cs="Times New Roman"/>
          <w:color w:val="000000"/>
          <w:sz w:val="24"/>
          <w:szCs w:val="26"/>
          <w:lang w:eastAsia="tr-TR"/>
        </w:rPr>
        <w:t xml:space="preserve"> 15. maddesi gereğince 11.3.1975 gününde yapılan ilk inceleme toplantısında, aşağıdaki sorunlar üzerinde durulmuştur:</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olduğu,</w:t>
      </w:r>
      <w:r w:rsidR="00FB3B3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daha önce Mahkememizce verilen ve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21.1.1975 günlü, 15125 sayılı nüshasında yayımlanan 28.11.1974 günlü, Esas: 1974/34, Karar: 1974/50 sayılı kararda gerekçeleriyle birlikte açıklanmıştır.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benimsendiği üzere, bir kuralı itiraz konusu yapılan 15.5.1974 günlü, 1803 sayılı Yasa, Anayasanın değişik 147. maddesindeki “kanun” deyiminin kapsamına girmektedir. Öbür yönden, Anayasanın, Anayasaya uygunluk denetimi dışında bıraktığı yasalardan değildir. Şu duruma göre, itiraz yoluyla gelen bu işe bakmanın Anayasa Mahkemesi’nin görevi içinde bulunduğu ortadadır.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katılmamıştır.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İncelemenin sınırlandırılması:</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bakmakta olduğu davada sanıklar hakkında uygulanması istenen 1918 sayılı Kanunun değişik 27. maddesi 15.5.1974 günlü, 1803 sayılı Kanunun itiraz konusu yapılan 3. maddesinin ikinci fıkrası kapsamına girdiğine ve Mahkeme de bu fıkradaki kuralın 1918 sayılı Kanunun değişik 27. </w:t>
      </w:r>
      <w:r w:rsidR="00061B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yönünden Anayasaya aykırılığını ileri sürdüğüne göre, mahkemenin görmekte olduğu davada uygulanacak kanun kuralı olması nedeniyle, Anayasa Mahkemesi işin esasını, 3. </w:t>
      </w:r>
      <w:r w:rsidR="00061B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ikinci fıkrasının 1918 sayılı Kanunun değişik 27. </w:t>
      </w:r>
      <w:r w:rsidR="00061B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sınırlı olarak inceleyebilir. </w:t>
      </w:r>
    </w:p>
    <w:p w:rsidR="00061B14" w:rsidRDefault="00061B14"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uygulanacak kanun hükmü olması nedeniyle esasın 3. maddenin ikinci fıkrasının tümü yönünden incelenmesi gerektiği düşüncesiyle bu görüşe katılmamıştır.</w:t>
      </w:r>
    </w:p>
    <w:p w:rsidR="00061B14" w:rsidRDefault="00061B14"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503D4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İtiraz konusu kuralın daha önce iptal edilmiş olması:</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yöneltildiği 1803 sayılı Kanunun </w:t>
      </w:r>
      <w:r w:rsidR="00061B14">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w:t>
      </w:r>
      <w:r w:rsidR="00061B1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061B14">
        <w:rPr>
          <w:rFonts w:ascii="Times New Roman" w:eastAsia="Times New Roman" w:hAnsi="Times New Roman" w:cs="Times New Roman"/>
          <w:color w:val="000000"/>
          <w:sz w:val="24"/>
          <w:szCs w:val="26"/>
          <w:lang w:eastAsia="tr-TR"/>
        </w:rPr>
        <w:t>nin ikinci fıkrasındaki kuralın 1918 sayılı Kanunun 27.</w:t>
      </w:r>
      <w:r>
        <w:rPr>
          <w:rFonts w:ascii="Times New Roman" w:eastAsia="Times New Roman" w:hAnsi="Times New Roman" w:cs="Times New Roman"/>
          <w:color w:val="000000"/>
          <w:sz w:val="24"/>
          <w:szCs w:val="26"/>
          <w:lang w:eastAsia="tr-TR"/>
        </w:rPr>
        <w:t xml:space="preserve"> ve </w:t>
      </w:r>
      <w:r w:rsidR="00061B14">
        <w:rPr>
          <w:rFonts w:ascii="Times New Roman" w:eastAsia="Times New Roman" w:hAnsi="Times New Roman" w:cs="Times New Roman"/>
          <w:color w:val="000000"/>
          <w:sz w:val="24"/>
          <w:szCs w:val="26"/>
          <w:lang w:eastAsia="tr-TR"/>
        </w:rPr>
        <w:t>33.</w:t>
      </w:r>
      <w:r>
        <w:rPr>
          <w:rFonts w:ascii="Times New Roman" w:eastAsia="Times New Roman" w:hAnsi="Times New Roman" w:cs="Times New Roman"/>
          <w:color w:val="000000"/>
          <w:sz w:val="24"/>
          <w:szCs w:val="26"/>
          <w:lang w:eastAsia="tr-TR"/>
        </w:rPr>
        <w:t xml:space="preserve"> maddeleri yönünden iptaline 28.1.1975 gününde Esas: 1974/</w:t>
      </w:r>
      <w:r w:rsidR="00061B14">
        <w:rPr>
          <w:rFonts w:ascii="Times New Roman" w:eastAsia="Times New Roman" w:hAnsi="Times New Roman" w:cs="Times New Roman"/>
          <w:color w:val="000000"/>
          <w:sz w:val="24"/>
          <w:szCs w:val="26"/>
          <w:lang w:eastAsia="tr-TR"/>
        </w:rPr>
        <w:t>48</w:t>
      </w:r>
      <w:r>
        <w:rPr>
          <w:rFonts w:ascii="Times New Roman" w:eastAsia="Times New Roman" w:hAnsi="Times New Roman" w:cs="Times New Roman"/>
          <w:color w:val="000000"/>
          <w:sz w:val="24"/>
          <w:szCs w:val="26"/>
          <w:lang w:eastAsia="tr-TR"/>
        </w:rPr>
        <w:t>, Karar:1975/</w:t>
      </w:r>
      <w:r w:rsidR="00061B14">
        <w:rPr>
          <w:rFonts w:ascii="Times New Roman" w:eastAsia="Times New Roman" w:hAnsi="Times New Roman" w:cs="Times New Roman"/>
          <w:color w:val="000000"/>
          <w:sz w:val="24"/>
          <w:szCs w:val="26"/>
          <w:lang w:eastAsia="tr-TR"/>
        </w:rPr>
        <w:t>10</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sayı</w:t>
      </w:r>
      <w:r w:rsidR="00061B14">
        <w:rPr>
          <w:rFonts w:ascii="Times New Roman" w:eastAsia="Times New Roman" w:hAnsi="Times New Roman" w:cs="Times New Roman"/>
          <w:color w:val="000000"/>
          <w:sz w:val="24"/>
          <w:szCs w:val="26"/>
          <w:lang w:eastAsia="tr-TR"/>
        </w:rPr>
        <w:t>yle</w:t>
      </w:r>
      <w:proofErr w:type="spellEnd"/>
      <w:r>
        <w:rPr>
          <w:rFonts w:ascii="Times New Roman" w:eastAsia="Times New Roman" w:hAnsi="Times New Roman" w:cs="Times New Roman"/>
          <w:color w:val="000000"/>
          <w:sz w:val="24"/>
          <w:szCs w:val="26"/>
          <w:lang w:eastAsia="tr-TR"/>
        </w:rPr>
        <w:t xml:space="preserve"> karar verildiğinden, bu konuda yeniden karar verilmesine yer kalmamıştır.</w:t>
      </w:r>
      <w:r w:rsidR="00FB3B38">
        <w:rPr>
          <w:rFonts w:ascii="Times New Roman" w:eastAsia="Times New Roman" w:hAnsi="Times New Roman" w:cs="Times New Roman"/>
          <w:color w:val="000000"/>
          <w:sz w:val="24"/>
          <w:szCs w:val="26"/>
          <w:lang w:eastAsia="tr-TR"/>
        </w:rPr>
        <w:t xml:space="preserve">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10456F">
        <w:rPr>
          <w:rFonts w:ascii="Times New Roman" w:eastAsia="Times New Roman" w:hAnsi="Times New Roman" w:cs="Times New Roman"/>
          <w:color w:val="000000"/>
          <w:sz w:val="24"/>
          <w:szCs w:val="26"/>
          <w:lang w:eastAsia="tr-TR"/>
        </w:rPr>
        <w:t>III-</w:t>
      </w:r>
      <w:proofErr w:type="gramStart"/>
      <w:r w:rsidRPr="0010456F">
        <w:rPr>
          <w:rFonts w:ascii="Times New Roman" w:eastAsia="Times New Roman" w:hAnsi="Times New Roman" w:cs="Times New Roman"/>
          <w:color w:val="000000"/>
          <w:sz w:val="24"/>
          <w:szCs w:val="26"/>
          <w:u w:val="single"/>
          <w:lang w:eastAsia="tr-TR"/>
        </w:rPr>
        <w:t>SONUÇ :</w:t>
      </w:r>
      <w:proofErr w:type="gramEnd"/>
      <w:r w:rsidR="00FB3B38">
        <w:rPr>
          <w:rFonts w:ascii="Times New Roman" w:eastAsia="Times New Roman" w:hAnsi="Times New Roman" w:cs="Times New Roman"/>
          <w:b/>
          <w:color w:val="000000"/>
          <w:sz w:val="24"/>
          <w:szCs w:val="26"/>
          <w:lang w:eastAsia="tr-TR"/>
        </w:rPr>
        <w:t xml:space="preserve">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Arıç’ın</w:t>
      </w:r>
      <w:proofErr w:type="spellEnd"/>
      <w:r>
        <w:rPr>
          <w:rFonts w:ascii="Times New Roman" w:eastAsia="Times New Roman" w:hAnsi="Times New Roman" w:cs="Times New Roman"/>
          <w:color w:val="000000"/>
          <w:sz w:val="24"/>
          <w:szCs w:val="26"/>
          <w:lang w:eastAsia="tr-TR"/>
        </w:rPr>
        <w:t xml:space="preserve"> karşı</w:t>
      </w:r>
      <w:r w:rsidR="00061B1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oyu ile ve oyçokluğuyla;</w:t>
      </w:r>
    </w:p>
    <w:p w:rsidR="00061B14" w:rsidRDefault="00061B14"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esasının 15.5.1974 günlü, 1803 sayılı Kanunun 3. maddesinin ikinci fıkrasında </w:t>
      </w:r>
      <w:proofErr w:type="spellStart"/>
      <w:r>
        <w:rPr>
          <w:rFonts w:ascii="Times New Roman" w:eastAsia="Times New Roman" w:hAnsi="Times New Roman" w:cs="Times New Roman"/>
          <w:color w:val="000000"/>
          <w:sz w:val="24"/>
          <w:szCs w:val="26"/>
          <w:lang w:eastAsia="tr-TR"/>
        </w:rPr>
        <w:t>kurulın</w:t>
      </w:r>
      <w:proofErr w:type="spellEnd"/>
      <w:r>
        <w:rPr>
          <w:rFonts w:ascii="Times New Roman" w:eastAsia="Times New Roman" w:hAnsi="Times New Roman" w:cs="Times New Roman"/>
          <w:color w:val="000000"/>
          <w:sz w:val="24"/>
          <w:szCs w:val="26"/>
          <w:lang w:eastAsia="tr-TR"/>
        </w:rPr>
        <w:t xml:space="preserve"> 1918 sayılı Kanunun 27. maddesi ile sınırlı olarak incelenmesine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incelemenin 3. maddesinin ikinci fıkrasının tümü yönünden yapılması gerektiği yolundaki karşı oyu ile ve oyçokluğuyla;</w:t>
      </w:r>
    </w:p>
    <w:p w:rsidR="00503D4D" w:rsidRDefault="00061B14"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503D4D">
        <w:rPr>
          <w:rFonts w:ascii="Times New Roman" w:eastAsia="Times New Roman" w:hAnsi="Times New Roman" w:cs="Times New Roman"/>
          <w:color w:val="000000"/>
          <w:sz w:val="24"/>
          <w:szCs w:val="26"/>
          <w:lang w:eastAsia="tr-TR"/>
        </w:rPr>
        <w:t xml:space="preserve">-15.5.1974 günlü, 1803 sayılı Kanunun </w:t>
      </w:r>
      <w:r>
        <w:rPr>
          <w:rFonts w:ascii="Times New Roman" w:eastAsia="Times New Roman" w:hAnsi="Times New Roman" w:cs="Times New Roman"/>
          <w:color w:val="000000"/>
          <w:sz w:val="24"/>
          <w:szCs w:val="26"/>
          <w:lang w:eastAsia="tr-TR"/>
        </w:rPr>
        <w:t>3</w:t>
      </w:r>
      <w:r w:rsidR="00503D4D">
        <w:rPr>
          <w:rFonts w:ascii="Times New Roman" w:eastAsia="Times New Roman" w:hAnsi="Times New Roman" w:cs="Times New Roman"/>
          <w:color w:val="000000"/>
          <w:sz w:val="24"/>
          <w:szCs w:val="26"/>
          <w:lang w:eastAsia="tr-TR"/>
        </w:rPr>
        <w:t xml:space="preserve">. maddesinin </w:t>
      </w:r>
      <w:r>
        <w:rPr>
          <w:rFonts w:ascii="Times New Roman" w:eastAsia="Times New Roman" w:hAnsi="Times New Roman" w:cs="Times New Roman"/>
          <w:color w:val="000000"/>
          <w:sz w:val="24"/>
          <w:szCs w:val="26"/>
          <w:lang w:eastAsia="tr-TR"/>
        </w:rPr>
        <w:t>ikinci fıkrasındaki kuralın 1918 sayılı Kanunun 27</w:t>
      </w:r>
      <w:r w:rsidR="00503D4D">
        <w:rPr>
          <w:rFonts w:ascii="Times New Roman" w:eastAsia="Times New Roman" w:hAnsi="Times New Roman" w:cs="Times New Roman"/>
          <w:color w:val="000000"/>
          <w:sz w:val="24"/>
          <w:szCs w:val="26"/>
          <w:lang w:eastAsia="tr-TR"/>
        </w:rPr>
        <w:t xml:space="preserve">. ve </w:t>
      </w:r>
      <w:r>
        <w:rPr>
          <w:rFonts w:ascii="Times New Roman" w:eastAsia="Times New Roman" w:hAnsi="Times New Roman" w:cs="Times New Roman"/>
          <w:color w:val="000000"/>
          <w:sz w:val="24"/>
          <w:szCs w:val="26"/>
          <w:lang w:eastAsia="tr-TR"/>
        </w:rPr>
        <w:t>33</w:t>
      </w:r>
      <w:r w:rsidR="00503D4D">
        <w:rPr>
          <w:rFonts w:ascii="Times New Roman" w:eastAsia="Times New Roman" w:hAnsi="Times New Roman" w:cs="Times New Roman"/>
          <w:color w:val="000000"/>
          <w:sz w:val="24"/>
          <w:szCs w:val="26"/>
          <w:lang w:eastAsia="tr-TR"/>
        </w:rPr>
        <w:t>. maddeleri yönünden iptaline 28.1.1975 gününde Esas:1974/</w:t>
      </w:r>
      <w:r>
        <w:rPr>
          <w:rFonts w:ascii="Times New Roman" w:eastAsia="Times New Roman" w:hAnsi="Times New Roman" w:cs="Times New Roman"/>
          <w:color w:val="000000"/>
          <w:sz w:val="24"/>
          <w:szCs w:val="26"/>
          <w:lang w:eastAsia="tr-TR"/>
        </w:rPr>
        <w:t>48</w:t>
      </w:r>
      <w:r w:rsidR="00503D4D">
        <w:rPr>
          <w:rFonts w:ascii="Times New Roman" w:eastAsia="Times New Roman" w:hAnsi="Times New Roman" w:cs="Times New Roman"/>
          <w:color w:val="000000"/>
          <w:sz w:val="24"/>
          <w:szCs w:val="26"/>
          <w:lang w:eastAsia="tr-TR"/>
        </w:rPr>
        <w:t>, Karar:1975/</w:t>
      </w:r>
      <w:r>
        <w:rPr>
          <w:rFonts w:ascii="Times New Roman" w:eastAsia="Times New Roman" w:hAnsi="Times New Roman" w:cs="Times New Roman"/>
          <w:color w:val="000000"/>
          <w:sz w:val="24"/>
          <w:szCs w:val="26"/>
          <w:lang w:eastAsia="tr-TR"/>
        </w:rPr>
        <w:t>10</w:t>
      </w:r>
      <w:r w:rsidR="00503D4D">
        <w:rPr>
          <w:rFonts w:ascii="Times New Roman" w:eastAsia="Times New Roman" w:hAnsi="Times New Roman" w:cs="Times New Roman"/>
          <w:color w:val="000000"/>
          <w:sz w:val="24"/>
          <w:szCs w:val="26"/>
          <w:lang w:eastAsia="tr-TR"/>
        </w:rPr>
        <w:t xml:space="preserve"> </w:t>
      </w:r>
      <w:proofErr w:type="spellStart"/>
      <w:r w:rsidR="00503D4D">
        <w:rPr>
          <w:rFonts w:ascii="Times New Roman" w:eastAsia="Times New Roman" w:hAnsi="Times New Roman" w:cs="Times New Roman"/>
          <w:color w:val="000000"/>
          <w:sz w:val="24"/>
          <w:szCs w:val="26"/>
          <w:lang w:eastAsia="tr-TR"/>
        </w:rPr>
        <w:t>sayı</w:t>
      </w:r>
      <w:r>
        <w:rPr>
          <w:rFonts w:ascii="Times New Roman" w:eastAsia="Times New Roman" w:hAnsi="Times New Roman" w:cs="Times New Roman"/>
          <w:color w:val="000000"/>
          <w:sz w:val="24"/>
          <w:szCs w:val="26"/>
          <w:lang w:eastAsia="tr-TR"/>
        </w:rPr>
        <w:t>yle</w:t>
      </w:r>
      <w:proofErr w:type="spellEnd"/>
      <w:r w:rsidR="00503D4D">
        <w:rPr>
          <w:rFonts w:ascii="Times New Roman" w:eastAsia="Times New Roman" w:hAnsi="Times New Roman" w:cs="Times New Roman"/>
          <w:color w:val="000000"/>
          <w:sz w:val="24"/>
          <w:szCs w:val="26"/>
          <w:lang w:eastAsia="tr-TR"/>
        </w:rPr>
        <w:t xml:space="preserve"> karar verilmiş bulunduğundan, bu konuda yeniden karar verilmesine yer olmadığına oybirliğiyle;</w:t>
      </w:r>
    </w:p>
    <w:p w:rsidR="00503D4D" w:rsidRPr="008A1A28" w:rsidRDefault="00FB3B38"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03D4D">
        <w:rPr>
          <w:rFonts w:ascii="Times New Roman" w:eastAsia="Times New Roman" w:hAnsi="Times New Roman" w:cs="Times New Roman"/>
          <w:color w:val="000000"/>
          <w:sz w:val="24"/>
          <w:szCs w:val="26"/>
          <w:lang w:eastAsia="tr-TR"/>
        </w:rPr>
        <w:t>11</w:t>
      </w:r>
      <w:r w:rsidR="00503D4D" w:rsidRPr="008A1A28">
        <w:rPr>
          <w:rFonts w:ascii="Times New Roman" w:eastAsia="Times New Roman" w:hAnsi="Times New Roman" w:cs="Times New Roman"/>
          <w:color w:val="000000"/>
          <w:sz w:val="24"/>
          <w:szCs w:val="26"/>
          <w:lang w:eastAsia="tr-TR"/>
        </w:rPr>
        <w:t>.</w:t>
      </w:r>
      <w:r w:rsidR="00503D4D">
        <w:rPr>
          <w:rFonts w:ascii="Times New Roman" w:eastAsia="Times New Roman" w:hAnsi="Times New Roman" w:cs="Times New Roman"/>
          <w:color w:val="000000"/>
          <w:sz w:val="24"/>
          <w:szCs w:val="26"/>
          <w:lang w:eastAsia="tr-TR"/>
        </w:rPr>
        <w:t>3</w:t>
      </w:r>
      <w:r w:rsidR="00503D4D" w:rsidRPr="008A1A28">
        <w:rPr>
          <w:rFonts w:ascii="Times New Roman" w:eastAsia="Times New Roman" w:hAnsi="Times New Roman" w:cs="Times New Roman"/>
          <w:color w:val="000000"/>
          <w:sz w:val="24"/>
          <w:szCs w:val="26"/>
          <w:lang w:eastAsia="tr-TR"/>
        </w:rPr>
        <w:t xml:space="preserve">.1975 gününde karar verildi. </w:t>
      </w:r>
    </w:p>
    <w:p w:rsidR="00503D4D" w:rsidRPr="00FD04B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3D4D" w:rsidTr="00CD6145">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FB3B38">
              <w:rPr>
                <w:rFonts w:ascii="Times New Roman" w:eastAsia="Times New Roman" w:hAnsi="Times New Roman" w:cs="Times New Roman"/>
                <w:sz w:val="24"/>
                <w:szCs w:val="26"/>
                <w:lang w:eastAsia="tr-TR"/>
              </w:rPr>
              <w:t xml:space="preserve"> </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503D4D" w:rsidRDefault="00503D4D" w:rsidP="00503D4D">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061B14" w:rsidRDefault="00061B14" w:rsidP="00503D4D">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3D4D" w:rsidTr="00CD6145">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503D4D" w:rsidRDefault="00503D4D" w:rsidP="00503D4D">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503D4D" w:rsidRDefault="00FB3B38" w:rsidP="00503D4D">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503D4D" w:rsidTr="00FB3B38">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503D4D" w:rsidRDefault="00FB3B38" w:rsidP="00503D4D">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503D4D" w:rsidRDefault="00503D4D" w:rsidP="00503D4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503D4D" w:rsidTr="00FB3B38">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503D4D" w:rsidRDefault="00FB3B38" w:rsidP="00503D4D">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 </w:t>
      </w:r>
    </w:p>
    <w:p w:rsidR="00503D4D" w:rsidRDefault="00503D4D" w:rsidP="00503D4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3D4D" w:rsidTr="00CD6145">
        <w:trPr>
          <w:trHeight w:val="691"/>
        </w:trPr>
        <w:tc>
          <w:tcPr>
            <w:tcW w:w="1667" w:type="pct"/>
            <w:shd w:val="clear" w:color="auto" w:fill="FFFFFF"/>
            <w:tcMar>
              <w:top w:w="0" w:type="dxa"/>
              <w:left w:w="70" w:type="dxa"/>
              <w:bottom w:w="0" w:type="dxa"/>
              <w:right w:w="70" w:type="dxa"/>
            </w:tcMar>
            <w:hideMark/>
          </w:tcPr>
          <w:p w:rsidR="00503D4D" w:rsidRDefault="00FB3B38" w:rsidP="00FB3B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503D4D" w:rsidRDefault="00FB3B38" w:rsidP="00FB3B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03D4D" w:rsidRDefault="00503D4D"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503D4D" w:rsidRDefault="00FB3B38"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Üye</w:t>
            </w:r>
          </w:p>
          <w:p w:rsidR="00503D4D" w:rsidRDefault="00FB3B38" w:rsidP="00CD61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03D4D">
              <w:rPr>
                <w:rFonts w:ascii="Times New Roman" w:eastAsia="Times New Roman" w:hAnsi="Times New Roman" w:cs="Times New Roman"/>
                <w:sz w:val="24"/>
                <w:szCs w:val="26"/>
                <w:lang w:eastAsia="tr-TR"/>
              </w:rPr>
              <w:t xml:space="preserve">Ahmet </w:t>
            </w:r>
            <w:proofErr w:type="gramStart"/>
            <w:r w:rsidR="00503D4D">
              <w:rPr>
                <w:rFonts w:ascii="Times New Roman" w:eastAsia="Times New Roman" w:hAnsi="Times New Roman" w:cs="Times New Roman"/>
                <w:sz w:val="24"/>
                <w:szCs w:val="26"/>
                <w:lang w:eastAsia="tr-TR"/>
              </w:rPr>
              <w:t>H.BOYACIOĞLU</w:t>
            </w:r>
            <w:proofErr w:type="gramEnd"/>
          </w:p>
        </w:tc>
      </w:tr>
    </w:tbl>
    <w:p w:rsidR="00503D4D" w:rsidRDefault="00503D4D" w:rsidP="00503D4D">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503D4D" w:rsidRDefault="00503D4D" w:rsidP="00FB3B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B3B38">
        <w:rPr>
          <w:rFonts w:ascii="Times New Roman" w:eastAsia="Times New Roman" w:hAnsi="Times New Roman" w:cs="Times New Roman"/>
          <w:color w:val="000000"/>
          <w:sz w:val="24"/>
          <w:szCs w:val="27"/>
          <w:lang w:eastAsia="tr-TR"/>
        </w:rPr>
        <w:t xml:space="preserve"> </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FB3B38">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503D4D" w:rsidRDefault="00503D4D" w:rsidP="00503D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FB3B38" w:rsidRDefault="00FB3B38" w:rsidP="00503D4D">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B3B38" w:rsidTr="00FB3B38">
        <w:tc>
          <w:tcPr>
            <w:tcW w:w="1000" w:type="pct"/>
            <w:shd w:val="clear" w:color="auto" w:fill="auto"/>
          </w:tcPr>
          <w:p w:rsidR="00FB3B38" w:rsidRDefault="00FB3B38" w:rsidP="00503D4D">
            <w:pPr>
              <w:spacing w:before="100" w:beforeAutospacing="1" w:after="100" w:afterAutospacing="1"/>
              <w:jc w:val="both"/>
              <w:rPr>
                <w:rFonts w:ascii="Times New Roman" w:hAnsi="Times New Roman" w:cs="Times New Roman"/>
                <w:sz w:val="24"/>
              </w:rPr>
            </w:pPr>
          </w:p>
        </w:tc>
        <w:tc>
          <w:tcPr>
            <w:tcW w:w="1000" w:type="pct"/>
            <w:shd w:val="clear" w:color="auto" w:fill="auto"/>
          </w:tcPr>
          <w:p w:rsidR="00FB3B38" w:rsidRDefault="00FB3B38" w:rsidP="00503D4D">
            <w:pPr>
              <w:spacing w:before="100" w:beforeAutospacing="1" w:after="100" w:afterAutospacing="1"/>
              <w:jc w:val="both"/>
              <w:rPr>
                <w:rFonts w:ascii="Times New Roman" w:hAnsi="Times New Roman" w:cs="Times New Roman"/>
                <w:sz w:val="24"/>
              </w:rPr>
            </w:pPr>
          </w:p>
        </w:tc>
        <w:tc>
          <w:tcPr>
            <w:tcW w:w="1000" w:type="pct"/>
            <w:shd w:val="clear" w:color="auto" w:fill="auto"/>
          </w:tcPr>
          <w:p w:rsidR="00FB3B38" w:rsidRDefault="00FB3B38" w:rsidP="00503D4D">
            <w:pPr>
              <w:spacing w:before="100" w:beforeAutospacing="1" w:after="100" w:afterAutospacing="1"/>
              <w:jc w:val="both"/>
              <w:rPr>
                <w:rFonts w:ascii="Times New Roman" w:hAnsi="Times New Roman" w:cs="Times New Roman"/>
                <w:sz w:val="24"/>
              </w:rPr>
            </w:pPr>
          </w:p>
        </w:tc>
        <w:tc>
          <w:tcPr>
            <w:tcW w:w="1000" w:type="pct"/>
            <w:shd w:val="clear" w:color="auto" w:fill="auto"/>
          </w:tcPr>
          <w:p w:rsidR="00FB3B38" w:rsidRDefault="00FB3B38" w:rsidP="00503D4D">
            <w:pPr>
              <w:spacing w:before="100" w:beforeAutospacing="1" w:after="100" w:afterAutospacing="1"/>
              <w:jc w:val="both"/>
              <w:rPr>
                <w:rFonts w:ascii="Times New Roman" w:hAnsi="Times New Roman" w:cs="Times New Roman"/>
                <w:sz w:val="24"/>
              </w:rPr>
            </w:pPr>
          </w:p>
        </w:tc>
        <w:tc>
          <w:tcPr>
            <w:tcW w:w="1000" w:type="pct"/>
            <w:shd w:val="clear" w:color="auto" w:fill="auto"/>
          </w:tcPr>
          <w:p w:rsidR="00FB3B38" w:rsidRDefault="00FB3B38" w:rsidP="00FB3B38">
            <w:pPr>
              <w:spacing w:after="200"/>
              <w:jc w:val="center"/>
              <w:rPr>
                <w:rFonts w:ascii="Times New Roman" w:hAnsi="Times New Roman" w:cs="Times New Roman"/>
                <w:sz w:val="24"/>
              </w:rPr>
            </w:pPr>
            <w:r>
              <w:rPr>
                <w:rFonts w:ascii="Times New Roman" w:hAnsi="Times New Roman" w:cs="Times New Roman"/>
                <w:sz w:val="24"/>
              </w:rPr>
              <w:t xml:space="preserve">Üye </w:t>
            </w:r>
          </w:p>
          <w:p w:rsidR="00FB3B38" w:rsidRPr="00FB3B38" w:rsidRDefault="00FB3B38" w:rsidP="00FB3B38">
            <w:pPr>
              <w:spacing w:after="200"/>
              <w:jc w:val="center"/>
              <w:rPr>
                <w:rFonts w:ascii="Times New Roman" w:hAnsi="Times New Roman" w:cs="Times New Roman"/>
                <w:sz w:val="24"/>
              </w:rPr>
            </w:pPr>
            <w:r>
              <w:rPr>
                <w:rFonts w:ascii="Times New Roman" w:hAnsi="Times New Roman" w:cs="Times New Roman"/>
                <w:sz w:val="24"/>
              </w:rPr>
              <w:t>Şahap ARIÇ</w:t>
            </w:r>
          </w:p>
        </w:tc>
      </w:tr>
    </w:tbl>
    <w:p w:rsidR="0098664E" w:rsidRPr="00FD04BD" w:rsidRDefault="0098664E" w:rsidP="00FB3B38">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3D" w:rsidRDefault="004E573D" w:rsidP="00FD04BD">
      <w:pPr>
        <w:spacing w:after="0" w:line="240" w:lineRule="auto"/>
      </w:pPr>
      <w:r>
        <w:separator/>
      </w:r>
    </w:p>
  </w:endnote>
  <w:endnote w:type="continuationSeparator" w:id="0">
    <w:p w:rsidR="004E573D" w:rsidRDefault="004E573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14A2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3D" w:rsidRDefault="004E573D" w:rsidP="00FD04BD">
      <w:pPr>
        <w:spacing w:after="0" w:line="240" w:lineRule="auto"/>
      </w:pPr>
      <w:r>
        <w:separator/>
      </w:r>
    </w:p>
  </w:footnote>
  <w:footnote w:type="continuationSeparator" w:id="0">
    <w:p w:rsidR="004E573D" w:rsidRDefault="004E573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114A29">
      <w:rPr>
        <w:rFonts w:ascii="Times New Roman" w:eastAsia="Times New Roman" w:hAnsi="Times New Roman" w:cs="Times New Roman"/>
        <w:b/>
        <w:bCs/>
        <w:color w:val="000000"/>
        <w:sz w:val="24"/>
        <w:szCs w:val="26"/>
        <w:lang w:eastAsia="tr-TR"/>
      </w:rPr>
      <w:t>41</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F164A">
      <w:rPr>
        <w:rFonts w:ascii="Times New Roman" w:eastAsia="Times New Roman" w:hAnsi="Times New Roman" w:cs="Times New Roman"/>
        <w:b/>
        <w:bCs/>
        <w:color w:val="000000"/>
        <w:sz w:val="24"/>
        <w:szCs w:val="26"/>
        <w:lang w:eastAsia="tr-TR"/>
      </w:rPr>
      <w:t>4</w:t>
    </w:r>
    <w:r w:rsidR="00114A29">
      <w:rPr>
        <w:rFonts w:ascii="Times New Roman" w:eastAsia="Times New Roman" w:hAnsi="Times New Roman" w:cs="Times New Roman"/>
        <w:b/>
        <w:bCs/>
        <w:color w:val="000000"/>
        <w:sz w:val="24"/>
        <w:szCs w:val="26"/>
        <w:lang w:eastAsia="tr-TR"/>
      </w:rPr>
      <w:t>3</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61B14"/>
    <w:rsid w:val="000751C9"/>
    <w:rsid w:val="000E2621"/>
    <w:rsid w:val="00105C37"/>
    <w:rsid w:val="00107B7E"/>
    <w:rsid w:val="00111496"/>
    <w:rsid w:val="00114A29"/>
    <w:rsid w:val="001242B7"/>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3021D2"/>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4E573D"/>
    <w:rsid w:val="00503D4D"/>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652E"/>
    <w:rsid w:val="006B7F04"/>
    <w:rsid w:val="006C4D3B"/>
    <w:rsid w:val="006C72B0"/>
    <w:rsid w:val="006E210C"/>
    <w:rsid w:val="0071336C"/>
    <w:rsid w:val="007152F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FB4"/>
    <w:rsid w:val="008F03A2"/>
    <w:rsid w:val="00906CD9"/>
    <w:rsid w:val="009156AF"/>
    <w:rsid w:val="009478B1"/>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21AA"/>
    <w:rsid w:val="00AD532D"/>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BF164A"/>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57704"/>
    <w:rsid w:val="00E8247F"/>
    <w:rsid w:val="00E96C92"/>
    <w:rsid w:val="00EA1155"/>
    <w:rsid w:val="00EA7F5F"/>
    <w:rsid w:val="00EB2FD2"/>
    <w:rsid w:val="00EB74B3"/>
    <w:rsid w:val="00EC4965"/>
    <w:rsid w:val="00EE47B9"/>
    <w:rsid w:val="00F25F77"/>
    <w:rsid w:val="00F8751E"/>
    <w:rsid w:val="00F9094C"/>
    <w:rsid w:val="00FB3B38"/>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FB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889</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2019-11-18T08:32:00Z</dcterms:created>
  <dcterms:modified xsi:type="dcterms:W3CDTF">2020-06-05T06:30:00Z</dcterms:modified>
</cp:coreProperties>
</file>