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C74173">
        <w:rPr>
          <w:rFonts w:ascii="Times New Roman" w:eastAsia="Times New Roman" w:hAnsi="Times New Roman" w:cs="Times New Roman"/>
          <w:b/>
          <w:bCs/>
          <w:color w:val="000000"/>
          <w:sz w:val="24"/>
          <w:szCs w:val="26"/>
          <w:lang w:eastAsia="tr-TR"/>
        </w:rPr>
        <w:t>/139</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C74173">
        <w:rPr>
          <w:rFonts w:ascii="Times New Roman" w:eastAsia="Times New Roman" w:hAnsi="Times New Roman" w:cs="Times New Roman"/>
          <w:b/>
          <w:bCs/>
          <w:color w:val="000000"/>
          <w:sz w:val="24"/>
          <w:szCs w:val="26"/>
          <w:lang w:eastAsia="tr-TR"/>
        </w:rPr>
        <w:t>15</w:t>
      </w:r>
      <w:r w:rsidR="00CE65D4">
        <w:rPr>
          <w:rFonts w:ascii="Times New Roman" w:eastAsia="Times New Roman" w:hAnsi="Times New Roman" w:cs="Times New Roman"/>
          <w:b/>
          <w:bCs/>
          <w:color w:val="000000"/>
          <w:sz w:val="24"/>
          <w:szCs w:val="26"/>
          <w:lang w:eastAsia="tr-TR"/>
        </w:rPr>
        <w:t>9</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C74173">
        <w:rPr>
          <w:rFonts w:ascii="Times New Roman" w:eastAsia="Times New Roman" w:hAnsi="Times New Roman" w:cs="Times New Roman"/>
          <w:b/>
          <w:bCs/>
          <w:color w:val="000000"/>
          <w:sz w:val="24"/>
          <w:szCs w:val="26"/>
          <w:lang w:eastAsia="tr-TR"/>
        </w:rPr>
        <w:t>10</w:t>
      </w:r>
      <w:r w:rsidR="00590F47">
        <w:rPr>
          <w:rFonts w:ascii="Times New Roman" w:eastAsia="Times New Roman" w:hAnsi="Times New Roman" w:cs="Times New Roman"/>
          <w:b/>
          <w:bCs/>
          <w:color w:val="000000"/>
          <w:sz w:val="24"/>
          <w:szCs w:val="26"/>
          <w:lang w:eastAsia="tr-TR"/>
        </w:rPr>
        <w:t>/</w:t>
      </w:r>
      <w:r w:rsidR="00C74173">
        <w:rPr>
          <w:rFonts w:ascii="Times New Roman" w:eastAsia="Times New Roman" w:hAnsi="Times New Roman" w:cs="Times New Roman"/>
          <w:b/>
          <w:bCs/>
          <w:color w:val="000000"/>
          <w:sz w:val="24"/>
          <w:szCs w:val="26"/>
          <w:lang w:eastAsia="tr-TR"/>
        </w:rPr>
        <w:t>6</w:t>
      </w:r>
      <w:r w:rsidR="00590F47">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C74173">
        <w:rPr>
          <w:rFonts w:ascii="Times New Roman" w:eastAsia="Times New Roman" w:hAnsi="Times New Roman" w:cs="Times New Roman"/>
          <w:color w:val="000000"/>
          <w:sz w:val="24"/>
          <w:szCs w:val="26"/>
          <w:lang w:eastAsia="tr-TR"/>
        </w:rPr>
        <w:t>İstanbul 10.</w:t>
      </w:r>
      <w:r>
        <w:rPr>
          <w:rFonts w:ascii="Times New Roman" w:eastAsia="Times New Roman" w:hAnsi="Times New Roman" w:cs="Times New Roman"/>
          <w:color w:val="000000"/>
          <w:sz w:val="24"/>
          <w:szCs w:val="26"/>
          <w:lang w:eastAsia="tr-TR"/>
        </w:rPr>
        <w:t xml:space="preserve"> </w:t>
      </w:r>
      <w:r w:rsidR="00590F47">
        <w:rPr>
          <w:rFonts w:ascii="Times New Roman" w:eastAsia="Times New Roman" w:hAnsi="Times New Roman" w:cs="Times New Roman"/>
          <w:color w:val="000000"/>
          <w:sz w:val="24"/>
          <w:szCs w:val="26"/>
          <w:lang w:eastAsia="tr-TR"/>
        </w:rPr>
        <w:t xml:space="preserve">Asliye </w:t>
      </w:r>
      <w:r>
        <w:rPr>
          <w:rFonts w:ascii="Times New Roman" w:eastAsia="Times New Roman" w:hAnsi="Times New Roman" w:cs="Times New Roman"/>
          <w:color w:val="000000"/>
          <w:sz w:val="24"/>
          <w:szCs w:val="26"/>
          <w:lang w:eastAsia="tr-TR"/>
        </w:rPr>
        <w:t>Ceza Mahkemesi</w:t>
      </w:r>
      <w:r w:rsidR="00590F47">
        <w:rPr>
          <w:rFonts w:ascii="Times New Roman" w:eastAsia="Times New Roman" w:hAnsi="Times New Roman" w:cs="Times New Roman"/>
          <w:color w:val="000000"/>
          <w:sz w:val="24"/>
          <w:szCs w:val="26"/>
          <w:lang w:eastAsia="tr-TR"/>
        </w:rPr>
        <w:t>.</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590F47">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w:t>
      </w:r>
      <w:r w:rsidR="00C74173">
        <w:rPr>
          <w:rFonts w:ascii="Times New Roman" w:eastAsia="Times New Roman" w:hAnsi="Times New Roman" w:cs="Times New Roman"/>
          <w:color w:val="000000"/>
          <w:sz w:val="24"/>
          <w:szCs w:val="26"/>
          <w:lang w:eastAsia="tr-TR"/>
        </w:rPr>
        <w:t>3</w:t>
      </w:r>
      <w:r w:rsidR="00CE65D4">
        <w:rPr>
          <w:rFonts w:ascii="Times New Roman" w:eastAsia="Times New Roman" w:hAnsi="Times New Roman" w:cs="Times New Roman"/>
          <w:color w:val="000000"/>
          <w:sz w:val="24"/>
          <w:szCs w:val="26"/>
          <w:lang w:eastAsia="tr-TR"/>
        </w:rPr>
        <w:t xml:space="preserve">. </w:t>
      </w:r>
      <w:r w:rsidR="00590F47">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 xml:space="preserve">addesinin </w:t>
      </w:r>
      <w:r w:rsidR="00C74173">
        <w:rPr>
          <w:rFonts w:ascii="Times New Roman" w:eastAsia="Times New Roman" w:hAnsi="Times New Roman" w:cs="Times New Roman"/>
          <w:color w:val="000000"/>
          <w:sz w:val="24"/>
          <w:szCs w:val="26"/>
          <w:lang w:eastAsia="tr-TR"/>
        </w:rPr>
        <w:t>birinci ve ikinci</w:t>
      </w:r>
      <w:r w:rsidR="004B58E0">
        <w:rPr>
          <w:rFonts w:ascii="Times New Roman" w:eastAsia="Times New Roman" w:hAnsi="Times New Roman" w:cs="Times New Roman"/>
          <w:color w:val="000000"/>
          <w:sz w:val="24"/>
          <w:szCs w:val="26"/>
          <w:lang w:eastAsia="tr-TR"/>
        </w:rPr>
        <w:t xml:space="preserve"> </w:t>
      </w:r>
      <w:r w:rsidR="00C74173">
        <w:rPr>
          <w:rFonts w:ascii="Times New Roman" w:eastAsia="Times New Roman" w:hAnsi="Times New Roman" w:cs="Times New Roman"/>
          <w:color w:val="000000"/>
          <w:sz w:val="24"/>
          <w:szCs w:val="26"/>
          <w:lang w:eastAsia="tr-TR"/>
        </w:rPr>
        <w:t xml:space="preserve">fıkralarının </w:t>
      </w:r>
      <w:r w:rsidR="00CE65D4">
        <w:rPr>
          <w:rFonts w:ascii="Times New Roman" w:eastAsia="Times New Roman" w:hAnsi="Times New Roman" w:cs="Times New Roman"/>
          <w:color w:val="000000"/>
          <w:sz w:val="24"/>
          <w:szCs w:val="26"/>
          <w:lang w:eastAsia="tr-TR"/>
        </w:rPr>
        <w:t xml:space="preserve">iptali </w:t>
      </w:r>
      <w:r w:rsidR="008A1A28">
        <w:rPr>
          <w:rFonts w:ascii="Times New Roman" w:eastAsia="Times New Roman" w:hAnsi="Times New Roman" w:cs="Times New Roman"/>
          <w:color w:val="000000"/>
          <w:sz w:val="24"/>
          <w:szCs w:val="26"/>
          <w:lang w:eastAsia="tr-TR"/>
        </w:rPr>
        <w:t xml:space="preserve">istenmiştir. </w:t>
      </w:r>
    </w:p>
    <w:p w:rsidR="00BC759C" w:rsidRPr="00590F47"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590F47">
        <w:rPr>
          <w:rFonts w:ascii="Times New Roman" w:eastAsia="Times New Roman" w:hAnsi="Times New Roman" w:cs="Times New Roman"/>
          <w:color w:val="000000"/>
          <w:sz w:val="24"/>
          <w:szCs w:val="26"/>
          <w:lang w:eastAsia="tr-TR"/>
        </w:rPr>
        <w:t xml:space="preserve">I- </w:t>
      </w:r>
      <w:proofErr w:type="gramStart"/>
      <w:r w:rsidR="00BC759C" w:rsidRPr="00590F47">
        <w:rPr>
          <w:rFonts w:ascii="Times New Roman" w:eastAsia="Times New Roman" w:hAnsi="Times New Roman" w:cs="Times New Roman"/>
          <w:color w:val="000000"/>
          <w:sz w:val="24"/>
          <w:szCs w:val="26"/>
          <w:u w:val="single"/>
          <w:lang w:eastAsia="tr-TR"/>
        </w:rPr>
        <w:t>OLAY</w:t>
      </w:r>
      <w:r w:rsidR="00807035" w:rsidRPr="00590F47">
        <w:rPr>
          <w:rFonts w:ascii="Times New Roman" w:eastAsia="Times New Roman" w:hAnsi="Times New Roman" w:cs="Times New Roman"/>
          <w:color w:val="000000"/>
          <w:sz w:val="24"/>
          <w:szCs w:val="26"/>
          <w:u w:val="single"/>
          <w:lang w:eastAsia="tr-TR"/>
        </w:rPr>
        <w:t xml:space="preserve"> :</w:t>
      </w:r>
      <w:proofErr w:type="gramEnd"/>
      <w:r w:rsidR="00EE47B9" w:rsidRPr="00590F47">
        <w:rPr>
          <w:rFonts w:ascii="Times New Roman" w:eastAsia="Times New Roman" w:hAnsi="Times New Roman" w:cs="Times New Roman"/>
          <w:color w:val="000000"/>
          <w:sz w:val="24"/>
          <w:szCs w:val="26"/>
          <w:lang w:eastAsia="tr-TR"/>
        </w:rPr>
        <w:t xml:space="preserve"> </w:t>
      </w:r>
    </w:p>
    <w:p w:rsidR="008A1A28" w:rsidRDefault="00C74173"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Sanığın, 1918 sayılı Kaçakçılığın Men ve Takibine Dair Kanunun değişik Ek2/III ve 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maddelerine göre yargılanması sırasında; </w:t>
      </w:r>
      <w:proofErr w:type="spellStart"/>
      <w:r>
        <w:rPr>
          <w:rFonts w:ascii="Times New Roman" w:eastAsia="Times New Roman" w:hAnsi="Times New Roman" w:cs="Times New Roman"/>
          <w:color w:val="000000"/>
          <w:sz w:val="24"/>
          <w:szCs w:val="26"/>
          <w:lang w:eastAsia="tr-TR"/>
        </w:rPr>
        <w:t>C.Savcısı</w:t>
      </w:r>
      <w:proofErr w:type="spellEnd"/>
      <w:r>
        <w:rPr>
          <w:rFonts w:ascii="Times New Roman" w:eastAsia="Times New Roman" w:hAnsi="Times New Roman" w:cs="Times New Roman"/>
          <w:color w:val="000000"/>
          <w:sz w:val="24"/>
          <w:szCs w:val="26"/>
          <w:lang w:eastAsia="tr-TR"/>
        </w:rPr>
        <w:t xml:space="preserve">, sanık hakkında 1803 sayılı Af Yasasının 3. </w:t>
      </w:r>
      <w:r w:rsidR="00590F4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 ve ikinci fıkralarının uygulanması gerektiğini ve bunların Anayasanın 92. </w:t>
      </w:r>
      <w:r w:rsidR="00590F4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uyulmadan yasalaştırıldığını ileri sürmüş, bu savı ciddi gören Mahkeme, söz konusu fıkraların iptali için, </w:t>
      </w:r>
      <w:r w:rsidR="00BC759C">
        <w:rPr>
          <w:rFonts w:ascii="Times New Roman" w:eastAsia="Times New Roman" w:hAnsi="Times New Roman" w:cs="Times New Roman"/>
          <w:color w:val="000000"/>
          <w:sz w:val="24"/>
          <w:szCs w:val="26"/>
          <w:lang w:eastAsia="tr-TR"/>
        </w:rPr>
        <w:t>Anayasa’nın değişik 151</w:t>
      </w:r>
      <w:r w:rsidR="00590F47">
        <w:rPr>
          <w:rFonts w:ascii="Times New Roman" w:eastAsia="Times New Roman" w:hAnsi="Times New Roman" w:cs="Times New Roman"/>
          <w:color w:val="000000"/>
          <w:sz w:val="24"/>
          <w:szCs w:val="26"/>
          <w:lang w:eastAsia="tr-TR"/>
        </w:rPr>
        <w:t>,</w:t>
      </w:r>
      <w:r w:rsidR="004B58E0">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22.4.1962 günlü, 44 sayılı Kanunun 2</w:t>
      </w:r>
      <w:r w:rsidR="00BC759C">
        <w:rPr>
          <w:rFonts w:ascii="Times New Roman" w:eastAsia="Times New Roman" w:hAnsi="Times New Roman" w:cs="Times New Roman"/>
          <w:color w:val="000000"/>
          <w:sz w:val="24"/>
          <w:szCs w:val="26"/>
          <w:lang w:eastAsia="tr-TR"/>
        </w:rPr>
        <w:t xml:space="preserve">7. </w:t>
      </w:r>
      <w:r w:rsidR="00590F47">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addeleri uyarınca</w:t>
      </w:r>
      <w:r w:rsidR="004B58E0">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Anayasa Mahkemesine başvurulmasına karar verilmiştir.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İLK </w:t>
      </w:r>
      <w:proofErr w:type="gramStart"/>
      <w:r>
        <w:rPr>
          <w:rFonts w:ascii="Times New Roman" w:eastAsia="Times New Roman" w:hAnsi="Times New Roman" w:cs="Times New Roman"/>
          <w:color w:val="000000"/>
          <w:sz w:val="24"/>
          <w:szCs w:val="26"/>
          <w:lang w:eastAsia="tr-TR"/>
        </w:rPr>
        <w:t>İNCELEME :</w:t>
      </w:r>
      <w:proofErr w:type="gramEnd"/>
    </w:p>
    <w:p w:rsidR="00652599" w:rsidRDefault="00C74173"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652599">
        <w:rPr>
          <w:rFonts w:ascii="Times New Roman" w:eastAsia="Times New Roman" w:hAnsi="Times New Roman" w:cs="Times New Roman"/>
          <w:color w:val="000000"/>
          <w:sz w:val="24"/>
          <w:szCs w:val="26"/>
          <w:lang w:eastAsia="tr-TR"/>
        </w:rPr>
        <w:t xml:space="preserve"> İçtüzüğün</w:t>
      </w:r>
      <w:r>
        <w:rPr>
          <w:rFonts w:ascii="Times New Roman" w:eastAsia="Times New Roman" w:hAnsi="Times New Roman" w:cs="Times New Roman"/>
          <w:color w:val="000000"/>
          <w:sz w:val="24"/>
          <w:szCs w:val="26"/>
          <w:lang w:eastAsia="tr-TR"/>
        </w:rPr>
        <w:t>ün</w:t>
      </w:r>
      <w:r w:rsidR="00652599">
        <w:rPr>
          <w:rFonts w:ascii="Times New Roman" w:eastAsia="Times New Roman" w:hAnsi="Times New Roman" w:cs="Times New Roman"/>
          <w:color w:val="000000"/>
          <w:sz w:val="24"/>
          <w:szCs w:val="26"/>
          <w:lang w:eastAsia="tr-TR"/>
        </w:rPr>
        <w:t xml:space="preserve"> 15. </w:t>
      </w:r>
      <w:r w:rsidR="00590F47">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 xml:space="preserve">addesi uyarınca </w:t>
      </w:r>
      <w:r>
        <w:rPr>
          <w:rFonts w:ascii="Times New Roman" w:eastAsia="Times New Roman" w:hAnsi="Times New Roman" w:cs="Times New Roman"/>
          <w:color w:val="000000"/>
          <w:sz w:val="24"/>
          <w:szCs w:val="26"/>
          <w:lang w:eastAsia="tr-TR"/>
        </w:rPr>
        <w:t>toplanarak</w:t>
      </w:r>
      <w:r w:rsidR="00652599">
        <w:rPr>
          <w:rFonts w:ascii="Times New Roman" w:eastAsia="Times New Roman" w:hAnsi="Times New Roman" w:cs="Times New Roman"/>
          <w:color w:val="000000"/>
          <w:sz w:val="24"/>
          <w:szCs w:val="26"/>
          <w:lang w:eastAsia="tr-TR"/>
        </w:rPr>
        <w:t xml:space="preserve"> aşağıdaki sorunlar üzerinde durmuştur:</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652599" w:rsidRDefault="00652599" w:rsidP="00C741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cezaların affı hakkında yasama belgelerinin Anayasaya uygunluk denetimine bağlı ol</w:t>
      </w:r>
      <w:r w:rsidR="00C74173">
        <w:rPr>
          <w:rFonts w:ascii="Times New Roman" w:eastAsia="Times New Roman" w:hAnsi="Times New Roman" w:cs="Times New Roman"/>
          <w:color w:val="000000"/>
          <w:sz w:val="24"/>
          <w:szCs w:val="26"/>
          <w:lang w:eastAsia="tr-TR"/>
        </w:rPr>
        <w:t>duğu,</w:t>
      </w:r>
      <w:r>
        <w:rPr>
          <w:rFonts w:ascii="Times New Roman" w:eastAsia="Times New Roman" w:hAnsi="Times New Roman" w:cs="Times New Roman"/>
          <w:color w:val="000000"/>
          <w:sz w:val="24"/>
          <w:szCs w:val="26"/>
          <w:lang w:eastAsia="tr-TR"/>
        </w:rPr>
        <w:t xml:space="preserve"> </w:t>
      </w:r>
      <w:r w:rsidR="00C74173">
        <w:rPr>
          <w:rFonts w:ascii="Times New Roman" w:eastAsia="Times New Roman" w:hAnsi="Times New Roman" w:cs="Times New Roman"/>
          <w:color w:val="000000"/>
          <w:sz w:val="24"/>
          <w:szCs w:val="26"/>
          <w:lang w:eastAsia="tr-TR"/>
        </w:rPr>
        <w:t xml:space="preserve">Anayasa Mahkemesince verilen ve 21.1.1975 günlü ve 15125 sayılı </w:t>
      </w:r>
      <w:proofErr w:type="gramStart"/>
      <w:r w:rsidR="00C74173">
        <w:rPr>
          <w:rFonts w:ascii="Times New Roman" w:eastAsia="Times New Roman" w:hAnsi="Times New Roman" w:cs="Times New Roman"/>
          <w:color w:val="000000"/>
          <w:sz w:val="24"/>
          <w:szCs w:val="26"/>
          <w:lang w:eastAsia="tr-TR"/>
        </w:rPr>
        <w:t>Resmi</w:t>
      </w:r>
      <w:proofErr w:type="gramEnd"/>
      <w:r w:rsidR="00C74173">
        <w:rPr>
          <w:rFonts w:ascii="Times New Roman" w:eastAsia="Times New Roman" w:hAnsi="Times New Roman" w:cs="Times New Roman"/>
          <w:color w:val="000000"/>
          <w:sz w:val="24"/>
          <w:szCs w:val="26"/>
          <w:lang w:eastAsia="tr-TR"/>
        </w:rPr>
        <w:t xml:space="preserve"> Gazetede yayımlanan 28.11.1974 günlü ve 1974/34-50 sayılı kararda gerekçeleriyle birlikte belirtilmiştir. Bu nedenle bu işe bakmak Anayasa Mahkemesinin görev ve yetkisi içerisindedir. </w:t>
      </w:r>
    </w:p>
    <w:p w:rsidR="00652599" w:rsidRDefault="00652599"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katılmamışlardır. </w:t>
      </w:r>
    </w:p>
    <w:p w:rsidR="00652599" w:rsidRDefault="00652599"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İtiraz konusu kural</w:t>
      </w:r>
      <w:r w:rsidR="00C74173">
        <w:rPr>
          <w:rFonts w:ascii="Times New Roman" w:eastAsia="Times New Roman" w:hAnsi="Times New Roman" w:cs="Times New Roman"/>
          <w:color w:val="000000"/>
          <w:sz w:val="24"/>
          <w:szCs w:val="26"/>
          <w:lang w:eastAsia="tr-TR"/>
        </w:rPr>
        <w:t>lar</w:t>
      </w:r>
      <w:r>
        <w:rPr>
          <w:rFonts w:ascii="Times New Roman" w:eastAsia="Times New Roman" w:hAnsi="Times New Roman" w:cs="Times New Roman"/>
          <w:color w:val="000000"/>
          <w:sz w:val="24"/>
          <w:szCs w:val="26"/>
          <w:lang w:eastAsia="tr-TR"/>
        </w:rPr>
        <w:t>ın da</w:t>
      </w:r>
      <w:r w:rsidR="00C74173">
        <w:rPr>
          <w:rFonts w:ascii="Times New Roman" w:eastAsia="Times New Roman" w:hAnsi="Times New Roman" w:cs="Times New Roman"/>
          <w:color w:val="000000"/>
          <w:sz w:val="24"/>
          <w:szCs w:val="26"/>
          <w:lang w:eastAsia="tr-TR"/>
        </w:rPr>
        <w:t>vada uygulanacak hüküm niteliğinde olup olmadığı sorunu:</w:t>
      </w:r>
    </w:p>
    <w:p w:rsidR="00C74173" w:rsidRDefault="00C74173"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1803 sayılı Kanunun 3. </w:t>
      </w:r>
      <w:r w:rsidR="00590F4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fıkrası yönünden:</w:t>
      </w:r>
    </w:p>
    <w:p w:rsidR="00C74173" w:rsidRDefault="00C74173"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Sanığın 214.186 TL. FOB değerindeki maddeleri ilişkin ihraç kaçakçılığı yaptığı ileri sürülmesine, itiraz konusu maddenin birinci fıkrasının FOB değeri 20.000 TL. aşan ihraç kaçakçılıklarını affın kapsamı dışında bırakmasına ve bu nedenle fıkra davada uygulanacak yasa kuralı niteliğinde olmasına göre, 1803 sayılı Kanunun birinci fıkrasına yönelen itirazın, itirazda bulunan Mahkemenin yetkisizliği nedeniyle reddi gerekir.</w:t>
      </w:r>
    </w:p>
    <w:p w:rsidR="00C74173" w:rsidRDefault="00C74173" w:rsidP="00C741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w:t>
      </w:r>
      <w:r w:rsidR="004B58E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1803 sayılı Kanunun 3. </w:t>
      </w:r>
      <w:r w:rsidR="00590F4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ikinci fıkrası yönünden:</w:t>
      </w:r>
    </w:p>
    <w:p w:rsidR="00C74173" w:rsidRDefault="004B58E0" w:rsidP="00C741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D5F2E">
        <w:rPr>
          <w:rFonts w:ascii="Times New Roman" w:eastAsia="Times New Roman" w:hAnsi="Times New Roman" w:cs="Times New Roman"/>
          <w:color w:val="000000"/>
          <w:sz w:val="24"/>
          <w:szCs w:val="26"/>
          <w:lang w:eastAsia="tr-TR"/>
        </w:rPr>
        <w:t xml:space="preserve">Sanığın eylemi, FOB kıymetine göre 1803 sayılı Kanunun 3. </w:t>
      </w:r>
      <w:r w:rsidR="00590F47">
        <w:rPr>
          <w:rFonts w:ascii="Times New Roman" w:eastAsia="Times New Roman" w:hAnsi="Times New Roman" w:cs="Times New Roman"/>
          <w:color w:val="000000"/>
          <w:sz w:val="24"/>
          <w:szCs w:val="26"/>
          <w:lang w:eastAsia="tr-TR"/>
        </w:rPr>
        <w:t>m</w:t>
      </w:r>
      <w:r w:rsidR="009D5F2E">
        <w:rPr>
          <w:rFonts w:ascii="Times New Roman" w:eastAsia="Times New Roman" w:hAnsi="Times New Roman" w:cs="Times New Roman"/>
          <w:color w:val="000000"/>
          <w:sz w:val="24"/>
          <w:szCs w:val="26"/>
          <w:lang w:eastAsia="tr-TR"/>
        </w:rPr>
        <w:t xml:space="preserve">addesinin birinci fıkrasının kapsamı dışında kalan bir ihraç kaçakçılığı suçunu oluşturabileceği için, sözü edilen Yasanın 3. </w:t>
      </w:r>
      <w:r w:rsidR="00590F47">
        <w:rPr>
          <w:rFonts w:ascii="Times New Roman" w:eastAsia="Times New Roman" w:hAnsi="Times New Roman" w:cs="Times New Roman"/>
          <w:color w:val="000000"/>
          <w:sz w:val="24"/>
          <w:szCs w:val="26"/>
          <w:lang w:eastAsia="tr-TR"/>
        </w:rPr>
        <w:t>m</w:t>
      </w:r>
      <w:r w:rsidR="009D5F2E">
        <w:rPr>
          <w:rFonts w:ascii="Times New Roman" w:eastAsia="Times New Roman" w:hAnsi="Times New Roman" w:cs="Times New Roman"/>
          <w:color w:val="000000"/>
          <w:sz w:val="24"/>
          <w:szCs w:val="26"/>
          <w:lang w:eastAsia="tr-TR"/>
        </w:rPr>
        <w:t>addesinin ikinci fıkrasının davada uygulanacak hüküm niteliğinde olduğu belirgindir.</w:t>
      </w:r>
    </w:p>
    <w:p w:rsidR="009D5F2E" w:rsidRDefault="009D5F2E" w:rsidP="00C741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3-İtirazın esası hakkında karar verilmesine yer olup olmadığı sorunu:</w:t>
      </w:r>
    </w:p>
    <w:p w:rsidR="00C74173" w:rsidRDefault="004B58E0"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D5F2E">
        <w:rPr>
          <w:rFonts w:ascii="Times New Roman" w:eastAsia="Times New Roman" w:hAnsi="Times New Roman" w:cs="Times New Roman"/>
          <w:color w:val="000000"/>
          <w:sz w:val="24"/>
          <w:szCs w:val="26"/>
          <w:lang w:eastAsia="tr-TR"/>
        </w:rPr>
        <w:t xml:space="preserve">İtirazın yöneltildiği 1803 sayılı Kanunun 3. </w:t>
      </w:r>
      <w:r w:rsidR="00590F47">
        <w:rPr>
          <w:rFonts w:ascii="Times New Roman" w:eastAsia="Times New Roman" w:hAnsi="Times New Roman" w:cs="Times New Roman"/>
          <w:color w:val="000000"/>
          <w:sz w:val="24"/>
          <w:szCs w:val="26"/>
          <w:lang w:eastAsia="tr-TR"/>
        </w:rPr>
        <w:t>m</w:t>
      </w:r>
      <w:r w:rsidR="009D5F2E">
        <w:rPr>
          <w:rFonts w:ascii="Times New Roman" w:eastAsia="Times New Roman" w:hAnsi="Times New Roman" w:cs="Times New Roman"/>
          <w:color w:val="000000"/>
          <w:sz w:val="24"/>
          <w:szCs w:val="26"/>
          <w:lang w:eastAsia="tr-TR"/>
        </w:rPr>
        <w:t xml:space="preserve">addesinin ikinci fıkrasındaki kuralın (birinci fıkra dışında bırakılmış Kaçakçılığın Men ve Takibine Dair 1918 sayılı Kanun, ek ve tadilleriyle bu kanunlara ilişkin tebliğleri kapsayan ve ayrıca 1918 sayılı Kanunun da 27. </w:t>
      </w:r>
      <w:r w:rsidR="00590F47">
        <w:rPr>
          <w:rFonts w:ascii="Times New Roman" w:eastAsia="Times New Roman" w:hAnsi="Times New Roman" w:cs="Times New Roman"/>
          <w:color w:val="000000"/>
          <w:sz w:val="24"/>
          <w:szCs w:val="26"/>
          <w:lang w:eastAsia="tr-TR"/>
        </w:rPr>
        <w:t>v</w:t>
      </w:r>
      <w:r w:rsidR="009D5F2E">
        <w:rPr>
          <w:rFonts w:ascii="Times New Roman" w:eastAsia="Times New Roman" w:hAnsi="Times New Roman" w:cs="Times New Roman"/>
          <w:color w:val="000000"/>
          <w:sz w:val="24"/>
          <w:szCs w:val="26"/>
          <w:lang w:eastAsia="tr-TR"/>
        </w:rPr>
        <w:t xml:space="preserve">e 33. </w:t>
      </w:r>
      <w:r w:rsidR="00590F47">
        <w:rPr>
          <w:rFonts w:ascii="Times New Roman" w:eastAsia="Times New Roman" w:hAnsi="Times New Roman" w:cs="Times New Roman"/>
          <w:color w:val="000000"/>
          <w:sz w:val="24"/>
          <w:szCs w:val="26"/>
          <w:lang w:eastAsia="tr-TR"/>
        </w:rPr>
        <w:t>m</w:t>
      </w:r>
      <w:r w:rsidR="009D5F2E">
        <w:rPr>
          <w:rFonts w:ascii="Times New Roman" w:eastAsia="Times New Roman" w:hAnsi="Times New Roman" w:cs="Times New Roman"/>
          <w:color w:val="000000"/>
          <w:sz w:val="24"/>
          <w:szCs w:val="26"/>
          <w:lang w:eastAsia="tr-TR"/>
        </w:rPr>
        <w:t xml:space="preserve">addeleri dışında kalan hükümleriyle sınırlı olarak) iptaline, Anayasa Mahkemesince 5.3.1975 gününde Esas: 1975/4, Karar: 1975/36 sayı ile karar verilmiş bulunduğundan, Anayasaya aykırılığı saptanarak iptal edilmiş bir kurala yönelik itiraz hakkında yeniden karar verilmesine yer kalmamıştır. </w:t>
      </w:r>
    </w:p>
    <w:p w:rsidR="00590F47" w:rsidRDefault="00590F4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590F47">
        <w:rPr>
          <w:rFonts w:ascii="Times New Roman" w:eastAsia="Times New Roman" w:hAnsi="Times New Roman" w:cs="Times New Roman"/>
          <w:color w:val="000000"/>
          <w:sz w:val="24"/>
          <w:szCs w:val="26"/>
          <w:lang w:eastAsia="tr-TR"/>
        </w:rPr>
        <w:t>III-</w:t>
      </w:r>
      <w:proofErr w:type="gramStart"/>
      <w:r w:rsidR="00665C7F" w:rsidRPr="00590F47">
        <w:rPr>
          <w:rFonts w:ascii="Times New Roman" w:eastAsia="Times New Roman" w:hAnsi="Times New Roman" w:cs="Times New Roman"/>
          <w:color w:val="000000"/>
          <w:sz w:val="24"/>
          <w:szCs w:val="26"/>
          <w:u w:val="single"/>
          <w:lang w:eastAsia="tr-TR"/>
        </w:rPr>
        <w:t>SONUÇ :</w:t>
      </w:r>
      <w:proofErr w:type="gramEnd"/>
      <w:r w:rsidR="004B58E0">
        <w:rPr>
          <w:rFonts w:ascii="Times New Roman" w:eastAsia="Times New Roman" w:hAnsi="Times New Roman" w:cs="Times New Roman"/>
          <w:b/>
          <w:color w:val="000000"/>
          <w:sz w:val="24"/>
          <w:szCs w:val="26"/>
          <w:lang w:eastAsia="tr-TR"/>
        </w:rPr>
        <w:t xml:space="preserve"> </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İşin incelemesinin Anayasa Mahkemesinin görev ve yetkisi içinde bulunduğuna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p>
    <w:p w:rsidR="00590F47"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2-15.5.1974 günlü, 1803 sayılı Yasanın </w:t>
      </w:r>
      <w:r w:rsidR="009D5F2E">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 xml:space="preserve">. </w:t>
      </w:r>
      <w:r w:rsidR="00590F4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r w:rsidR="009D5F2E">
        <w:rPr>
          <w:rFonts w:ascii="Times New Roman" w:eastAsia="Times New Roman" w:hAnsi="Times New Roman" w:cs="Times New Roman"/>
          <w:color w:val="000000"/>
          <w:sz w:val="24"/>
          <w:szCs w:val="26"/>
          <w:lang w:eastAsia="tr-TR"/>
        </w:rPr>
        <w:t>birinci fıkrasına yönelen itirazın,</w:t>
      </w:r>
      <w:r w:rsidR="00590F47">
        <w:rPr>
          <w:rFonts w:ascii="Times New Roman" w:eastAsia="Times New Roman" w:hAnsi="Times New Roman" w:cs="Times New Roman"/>
          <w:color w:val="000000"/>
          <w:sz w:val="24"/>
          <w:szCs w:val="26"/>
          <w:lang w:eastAsia="tr-TR"/>
        </w:rPr>
        <w:t xml:space="preserve"> davada uygulanacak yasa kuralı olmaması nedeniyle Mahkemenin yetkisizliği yönünden reddine oybirliğiyle;</w:t>
      </w:r>
    </w:p>
    <w:p w:rsidR="00652599" w:rsidRDefault="00590F4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3-15.5.1974 günlü, 1803 sayılı Yasanın 3. maddesinin birinci fıkrasına yönelen itirazın,</w:t>
      </w:r>
      <w:r w:rsidR="009D5F2E">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 xml:space="preserve">bu işte itiraz konusu yapılan </w:t>
      </w:r>
      <w:r w:rsidR="009D5F2E">
        <w:rPr>
          <w:rFonts w:ascii="Times New Roman" w:eastAsia="Times New Roman" w:hAnsi="Times New Roman" w:cs="Times New Roman"/>
          <w:color w:val="000000"/>
          <w:sz w:val="24"/>
          <w:szCs w:val="26"/>
          <w:lang w:eastAsia="tr-TR"/>
        </w:rPr>
        <w:t xml:space="preserve">ikinci fıkrasındaki kuralın, </w:t>
      </w:r>
      <w:r w:rsidR="00652599">
        <w:rPr>
          <w:rFonts w:ascii="Times New Roman" w:eastAsia="Times New Roman" w:hAnsi="Times New Roman" w:cs="Times New Roman"/>
          <w:color w:val="000000"/>
          <w:sz w:val="24"/>
          <w:szCs w:val="26"/>
          <w:lang w:eastAsia="tr-TR"/>
        </w:rPr>
        <w:t>itiraz yolu</w:t>
      </w:r>
      <w:r>
        <w:rPr>
          <w:rFonts w:ascii="Times New Roman" w:eastAsia="Times New Roman" w:hAnsi="Times New Roman" w:cs="Times New Roman"/>
          <w:color w:val="000000"/>
          <w:sz w:val="24"/>
          <w:szCs w:val="26"/>
          <w:lang w:eastAsia="tr-TR"/>
        </w:rPr>
        <w:t>yla</w:t>
      </w:r>
      <w:r w:rsidR="00652599">
        <w:rPr>
          <w:rFonts w:ascii="Times New Roman" w:eastAsia="Times New Roman" w:hAnsi="Times New Roman" w:cs="Times New Roman"/>
          <w:color w:val="000000"/>
          <w:sz w:val="24"/>
          <w:szCs w:val="26"/>
          <w:lang w:eastAsia="tr-TR"/>
        </w:rPr>
        <w:t xml:space="preserve"> gelen başka bir işte Anayasa Mahkemesince Anayasa’ya uygunluk denetiminden geçirilerek</w:t>
      </w:r>
      <w:r w:rsidR="009D5F2E">
        <w:rPr>
          <w:rFonts w:ascii="Times New Roman" w:eastAsia="Times New Roman" w:hAnsi="Times New Roman" w:cs="Times New Roman"/>
          <w:color w:val="000000"/>
          <w:sz w:val="24"/>
          <w:szCs w:val="26"/>
          <w:lang w:eastAsia="tr-TR"/>
        </w:rPr>
        <w:t xml:space="preserve"> birinci fıkra dışında bırakılmış “Kaçakçılığın Men ve Takibine Dair 1918 sayılı Kanun, ek ve tadilleriyle bu kanunlara ilişkin tebliğleri” kapsayan ve ayrıca 1918 sayılı Kanunun 27. </w:t>
      </w:r>
      <w:r>
        <w:rPr>
          <w:rFonts w:ascii="Times New Roman" w:eastAsia="Times New Roman" w:hAnsi="Times New Roman" w:cs="Times New Roman"/>
          <w:color w:val="000000"/>
          <w:sz w:val="24"/>
          <w:szCs w:val="26"/>
          <w:lang w:eastAsia="tr-TR"/>
        </w:rPr>
        <w:t>v</w:t>
      </w:r>
      <w:r w:rsidR="009D5F2E">
        <w:rPr>
          <w:rFonts w:ascii="Times New Roman" w:eastAsia="Times New Roman" w:hAnsi="Times New Roman" w:cs="Times New Roman"/>
          <w:color w:val="000000"/>
          <w:sz w:val="24"/>
          <w:szCs w:val="26"/>
          <w:lang w:eastAsia="tr-TR"/>
        </w:rPr>
        <w:t xml:space="preserve">e 33. </w:t>
      </w:r>
      <w:r>
        <w:rPr>
          <w:rFonts w:ascii="Times New Roman" w:eastAsia="Times New Roman" w:hAnsi="Times New Roman" w:cs="Times New Roman"/>
          <w:color w:val="000000"/>
          <w:sz w:val="24"/>
          <w:szCs w:val="26"/>
          <w:lang w:eastAsia="tr-TR"/>
        </w:rPr>
        <w:t>m</w:t>
      </w:r>
      <w:r w:rsidR="009D5F2E">
        <w:rPr>
          <w:rFonts w:ascii="Times New Roman" w:eastAsia="Times New Roman" w:hAnsi="Times New Roman" w:cs="Times New Roman"/>
          <w:color w:val="000000"/>
          <w:sz w:val="24"/>
          <w:szCs w:val="26"/>
          <w:lang w:eastAsia="tr-TR"/>
        </w:rPr>
        <w:t>addeleri dışında kalan hükümleriyle sınırlı olarak iptaline 5</w:t>
      </w:r>
      <w:r w:rsidR="00652599">
        <w:rPr>
          <w:rFonts w:ascii="Times New Roman" w:eastAsia="Times New Roman" w:hAnsi="Times New Roman" w:cs="Times New Roman"/>
          <w:color w:val="000000"/>
          <w:sz w:val="24"/>
          <w:szCs w:val="26"/>
          <w:lang w:eastAsia="tr-TR"/>
        </w:rPr>
        <w:t>.3.1975 gününe Esas:1975/</w:t>
      </w:r>
      <w:r w:rsidR="009D5F2E">
        <w:rPr>
          <w:rFonts w:ascii="Times New Roman" w:eastAsia="Times New Roman" w:hAnsi="Times New Roman" w:cs="Times New Roman"/>
          <w:color w:val="000000"/>
          <w:sz w:val="24"/>
          <w:szCs w:val="26"/>
          <w:lang w:eastAsia="tr-TR"/>
        </w:rPr>
        <w:t>4</w:t>
      </w:r>
      <w:r w:rsidR="00652599">
        <w:rPr>
          <w:rFonts w:ascii="Times New Roman" w:eastAsia="Times New Roman" w:hAnsi="Times New Roman" w:cs="Times New Roman"/>
          <w:color w:val="000000"/>
          <w:sz w:val="24"/>
          <w:szCs w:val="26"/>
          <w:lang w:eastAsia="tr-TR"/>
        </w:rPr>
        <w:t>,Karar:1975/</w:t>
      </w:r>
      <w:r w:rsidR="009D5F2E">
        <w:rPr>
          <w:rFonts w:ascii="Times New Roman" w:eastAsia="Times New Roman" w:hAnsi="Times New Roman" w:cs="Times New Roman"/>
          <w:color w:val="000000"/>
          <w:sz w:val="24"/>
          <w:szCs w:val="26"/>
          <w:lang w:eastAsia="tr-TR"/>
        </w:rPr>
        <w:t>36</w:t>
      </w:r>
      <w:r w:rsidR="00652599">
        <w:rPr>
          <w:rFonts w:ascii="Times New Roman" w:eastAsia="Times New Roman" w:hAnsi="Times New Roman" w:cs="Times New Roman"/>
          <w:color w:val="000000"/>
          <w:sz w:val="24"/>
          <w:szCs w:val="26"/>
          <w:lang w:eastAsia="tr-TR"/>
        </w:rPr>
        <w:t xml:space="preserve"> sayı ile karar verilmiş bulunduğundan</w:t>
      </w:r>
      <w:r w:rsidR="009D5F2E">
        <w:rPr>
          <w:rFonts w:ascii="Times New Roman" w:eastAsia="Times New Roman" w:hAnsi="Times New Roman" w:cs="Times New Roman"/>
          <w:color w:val="000000"/>
          <w:sz w:val="24"/>
          <w:szCs w:val="26"/>
          <w:lang w:eastAsia="tr-TR"/>
        </w:rPr>
        <w:t>,</w:t>
      </w:r>
      <w:r w:rsidR="00652599">
        <w:rPr>
          <w:rFonts w:ascii="Times New Roman" w:eastAsia="Times New Roman" w:hAnsi="Times New Roman" w:cs="Times New Roman"/>
          <w:color w:val="000000"/>
          <w:sz w:val="24"/>
          <w:szCs w:val="26"/>
          <w:lang w:eastAsia="tr-TR"/>
        </w:rPr>
        <w:t xml:space="preserve"> </w:t>
      </w:r>
      <w:r w:rsidR="009D5F2E">
        <w:rPr>
          <w:rFonts w:ascii="Times New Roman" w:eastAsia="Times New Roman" w:hAnsi="Times New Roman" w:cs="Times New Roman"/>
          <w:color w:val="000000"/>
          <w:sz w:val="24"/>
          <w:szCs w:val="26"/>
          <w:lang w:eastAsia="tr-TR"/>
        </w:rPr>
        <w:t>aynı</w:t>
      </w:r>
      <w:r w:rsidR="00652599">
        <w:rPr>
          <w:rFonts w:ascii="Times New Roman" w:eastAsia="Times New Roman" w:hAnsi="Times New Roman" w:cs="Times New Roman"/>
          <w:color w:val="000000"/>
          <w:sz w:val="24"/>
          <w:szCs w:val="26"/>
          <w:lang w:eastAsia="tr-TR"/>
        </w:rPr>
        <w:t xml:space="preserve"> konuda yeniden karar verilmesine yer olmadığına oybirliğiyle;</w:t>
      </w:r>
    </w:p>
    <w:p w:rsidR="00AC3752" w:rsidRPr="008A1A28" w:rsidRDefault="009D5F2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10</w:t>
      </w:r>
      <w:r w:rsidR="008A1A28" w:rsidRPr="008A1A2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6</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4B58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E96C9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590F47">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r w:rsidR="004B58E0">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Şahap ARIÇ</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C375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590F47" w:rsidRPr="00EC4965" w:rsidRDefault="00590F47"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FD04BD" w:rsidRPr="00226AD4" w:rsidTr="004B58E0">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4B58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AC3752"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4B58E0"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FD04BD" w:rsidRDefault="004B58E0"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4B58E0" w:rsidP="004B58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 xml:space="preserve">Üye </w:t>
            </w:r>
          </w:p>
          <w:p w:rsidR="00751FBE" w:rsidRPr="00EC4965" w:rsidRDefault="00AC3752" w:rsidP="004B58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r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4B58E0"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4B58E0"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Default="00652599" w:rsidP="004B58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FD04BD" w:rsidRPr="00FD04BD">
        <w:rPr>
          <w:rFonts w:ascii="Times New Roman" w:eastAsia="Times New Roman" w:hAnsi="Times New Roman" w:cs="Times New Roman"/>
          <w:color w:val="000000"/>
          <w:sz w:val="24"/>
          <w:szCs w:val="27"/>
          <w:lang w:eastAsia="tr-TR"/>
        </w:rPr>
        <w:t> </w:t>
      </w:r>
    </w:p>
    <w:p w:rsidR="00CE1FB9" w:rsidRDefault="0065259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Görev </w:t>
      </w:r>
      <w:proofErr w:type="gramStart"/>
      <w:r>
        <w:rPr>
          <w:rFonts w:ascii="Times New Roman" w:hAnsi="Times New Roman" w:cs="Times New Roman"/>
          <w:sz w:val="24"/>
        </w:rPr>
        <w:t>Sorunu :</w:t>
      </w:r>
      <w:proofErr w:type="gramEnd"/>
    </w:p>
    <w:p w:rsidR="00652599" w:rsidRDefault="0065259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1803 sayılı Af Kanunu ile ilgili itirazın incelenmesinin Anayasa Mahkemesi</w:t>
      </w:r>
      <w:r w:rsidR="00590F47">
        <w:rPr>
          <w:rFonts w:ascii="Times New Roman" w:hAnsi="Times New Roman" w:cs="Times New Roman"/>
          <w:sz w:val="24"/>
        </w:rPr>
        <w:t>’</w:t>
      </w:r>
      <w:r>
        <w:rPr>
          <w:rFonts w:ascii="Times New Roman" w:hAnsi="Times New Roman" w:cs="Times New Roman"/>
          <w:sz w:val="24"/>
        </w:rPr>
        <w:t>nin görevi içinde bulunduğu hakkında oyçokluğu ile verilen karara, Anayasa uygun görmediğimden, katılmıyorum.</w:t>
      </w:r>
    </w:p>
    <w:p w:rsidR="00652599" w:rsidRDefault="0065259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konudaki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gerekçelerim, 21.1.1975 günlü ve 15125 sayılı </w:t>
      </w:r>
      <w:proofErr w:type="gramStart"/>
      <w:r>
        <w:rPr>
          <w:rFonts w:ascii="Times New Roman" w:hAnsi="Times New Roman" w:cs="Times New Roman"/>
          <w:sz w:val="24"/>
        </w:rPr>
        <w:t>Resmi</w:t>
      </w:r>
      <w:proofErr w:type="gramEnd"/>
      <w:r>
        <w:rPr>
          <w:rFonts w:ascii="Times New Roman" w:hAnsi="Times New Roman" w:cs="Times New Roman"/>
          <w:sz w:val="24"/>
        </w:rPr>
        <w:t xml:space="preserve"> Gazetede yayınlanan, Anayasa Mahkemesinin 28.11.1974 günlü ve 1974/34-50 sayılı kararına ilişkin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I </w:t>
      </w:r>
      <w:proofErr w:type="spellStart"/>
      <w:r>
        <w:rPr>
          <w:rFonts w:ascii="Times New Roman" w:hAnsi="Times New Roman" w:cs="Times New Roman"/>
          <w:sz w:val="24"/>
        </w:rPr>
        <w:t>nolu</w:t>
      </w:r>
      <w:proofErr w:type="spellEnd"/>
      <w:r>
        <w:rPr>
          <w:rFonts w:ascii="Times New Roman" w:hAnsi="Times New Roman" w:cs="Times New Roman"/>
          <w:sz w:val="24"/>
        </w:rPr>
        <w:t xml:space="preserve"> kısmında tafsi</w:t>
      </w:r>
      <w:r w:rsidR="00590F47">
        <w:rPr>
          <w:rFonts w:ascii="Times New Roman" w:hAnsi="Times New Roman" w:cs="Times New Roman"/>
          <w:sz w:val="24"/>
        </w:rPr>
        <w:t>l</w:t>
      </w:r>
      <w:r>
        <w:rPr>
          <w:rFonts w:ascii="Times New Roman" w:hAnsi="Times New Roman" w:cs="Times New Roman"/>
          <w:sz w:val="24"/>
        </w:rPr>
        <w:t>atlı olar</w:t>
      </w:r>
      <w:r w:rsidR="00590F47">
        <w:rPr>
          <w:rFonts w:ascii="Times New Roman" w:hAnsi="Times New Roman" w:cs="Times New Roman"/>
          <w:sz w:val="24"/>
        </w:rPr>
        <w:t>a</w:t>
      </w:r>
      <w:r>
        <w:rPr>
          <w:rFonts w:ascii="Times New Roman" w:hAnsi="Times New Roman" w:cs="Times New Roman"/>
          <w:sz w:val="24"/>
        </w:rPr>
        <w:t>k yazdığım gerekçelerin, pre</w:t>
      </w:r>
      <w:r w:rsidR="00590F47">
        <w:rPr>
          <w:rFonts w:ascii="Times New Roman" w:hAnsi="Times New Roman" w:cs="Times New Roman"/>
          <w:sz w:val="24"/>
        </w:rPr>
        <w:t>n</w:t>
      </w:r>
      <w:r>
        <w:rPr>
          <w:rFonts w:ascii="Times New Roman" w:hAnsi="Times New Roman" w:cs="Times New Roman"/>
          <w:sz w:val="24"/>
        </w:rPr>
        <w:t xml:space="preserve">sipleri itibariyle, aynı olduğundan, burada tekrarına gerek görülmemiştir. </w:t>
      </w:r>
    </w:p>
    <w:p w:rsidR="00652599" w:rsidRDefault="0065259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Sözü geçen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yazımda açıklanan gerekçelerle, Anayasa Mahkemesinin çoğunlukla verdiği görev konusu ile ilgili karara karşıyım. </w:t>
      </w:r>
    </w:p>
    <w:p w:rsidR="004B58E0" w:rsidRDefault="004B58E0" w:rsidP="0065259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4B58E0" w:rsidTr="004B58E0">
        <w:tc>
          <w:tcPr>
            <w:tcW w:w="1000" w:type="pct"/>
            <w:shd w:val="clear" w:color="auto" w:fill="auto"/>
          </w:tcPr>
          <w:p w:rsidR="004B58E0" w:rsidRDefault="004B58E0"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4B58E0" w:rsidRDefault="004B58E0"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4B58E0" w:rsidRDefault="004B58E0"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4B58E0" w:rsidRDefault="004B58E0"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4B58E0" w:rsidRDefault="004B58E0" w:rsidP="004B58E0">
            <w:pPr>
              <w:spacing w:after="200"/>
              <w:jc w:val="center"/>
              <w:rPr>
                <w:rFonts w:ascii="Times New Roman" w:hAnsi="Times New Roman" w:cs="Times New Roman"/>
                <w:sz w:val="24"/>
              </w:rPr>
            </w:pPr>
            <w:r>
              <w:rPr>
                <w:rFonts w:ascii="Times New Roman" w:hAnsi="Times New Roman" w:cs="Times New Roman"/>
                <w:sz w:val="24"/>
              </w:rPr>
              <w:t xml:space="preserve">Üye </w:t>
            </w:r>
          </w:p>
          <w:p w:rsidR="004B58E0" w:rsidRPr="004B58E0" w:rsidRDefault="004B58E0" w:rsidP="004B58E0">
            <w:pPr>
              <w:spacing w:after="200"/>
              <w:jc w:val="center"/>
              <w:rPr>
                <w:rFonts w:ascii="Times New Roman" w:hAnsi="Times New Roman" w:cs="Times New Roman"/>
                <w:sz w:val="24"/>
              </w:rPr>
            </w:pPr>
            <w:r>
              <w:rPr>
                <w:rFonts w:ascii="Times New Roman" w:hAnsi="Times New Roman" w:cs="Times New Roman"/>
                <w:sz w:val="24"/>
              </w:rPr>
              <w:t>Şahap ARIÇ</w:t>
            </w:r>
          </w:p>
        </w:tc>
      </w:tr>
    </w:tbl>
    <w:p w:rsidR="00590F47" w:rsidRDefault="00590F47" w:rsidP="00652599">
      <w:pPr>
        <w:spacing w:before="100" w:beforeAutospacing="1" w:after="100" w:afterAutospacing="1" w:line="240" w:lineRule="auto"/>
        <w:jc w:val="both"/>
        <w:rPr>
          <w:rFonts w:ascii="Times New Roman" w:hAnsi="Times New Roman" w:cs="Times New Roman"/>
          <w:sz w:val="24"/>
        </w:rPr>
      </w:pPr>
    </w:p>
    <w:p w:rsidR="00652599" w:rsidRDefault="00652599" w:rsidP="004B58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652599" w:rsidRDefault="00652599" w:rsidP="0065259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Mahkemenin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 görev ve yetkiye ilişkin gerekçelerle, çoğunluğun kararına da katılmıyorum.</w:t>
      </w:r>
    </w:p>
    <w:p w:rsidR="004B58E0" w:rsidRDefault="004B58E0" w:rsidP="0065259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4B58E0" w:rsidTr="004B58E0">
        <w:tc>
          <w:tcPr>
            <w:tcW w:w="1000" w:type="pct"/>
            <w:shd w:val="clear" w:color="auto" w:fill="auto"/>
          </w:tcPr>
          <w:p w:rsidR="004B58E0" w:rsidRDefault="004B58E0"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4B58E0" w:rsidRDefault="004B58E0"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4B58E0" w:rsidRDefault="004B58E0"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4B58E0" w:rsidRDefault="004B58E0"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4B58E0" w:rsidRDefault="004B58E0" w:rsidP="004B58E0">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4B58E0" w:rsidRPr="004B58E0" w:rsidRDefault="004B58E0" w:rsidP="004B58E0">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652599" w:rsidRPr="00FD04BD" w:rsidRDefault="00652599" w:rsidP="004B58E0">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720" w:rsidRDefault="00DA7720" w:rsidP="00FD04BD">
      <w:pPr>
        <w:spacing w:after="0" w:line="240" w:lineRule="auto"/>
      </w:pPr>
      <w:r>
        <w:separator/>
      </w:r>
    </w:p>
  </w:endnote>
  <w:endnote w:type="continuationSeparator" w:id="0">
    <w:p w:rsidR="00DA7720" w:rsidRDefault="00DA772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D5F2E">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720" w:rsidRDefault="00DA7720" w:rsidP="00FD04BD">
      <w:pPr>
        <w:spacing w:after="0" w:line="240" w:lineRule="auto"/>
      </w:pPr>
      <w:r>
        <w:separator/>
      </w:r>
    </w:p>
  </w:footnote>
  <w:footnote w:type="continuationSeparator" w:id="0">
    <w:p w:rsidR="00DA7720" w:rsidRDefault="00DA772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9D5F2E">
      <w:rPr>
        <w:rFonts w:ascii="Times New Roman" w:eastAsia="Times New Roman" w:hAnsi="Times New Roman" w:cs="Times New Roman"/>
        <w:b/>
        <w:bCs/>
        <w:color w:val="000000"/>
        <w:sz w:val="24"/>
        <w:szCs w:val="26"/>
        <w:lang w:eastAsia="tr-TR"/>
      </w:rPr>
      <w:t>139</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9D5F2E">
      <w:rPr>
        <w:rFonts w:ascii="Times New Roman" w:eastAsia="Times New Roman" w:hAnsi="Times New Roman" w:cs="Times New Roman"/>
        <w:b/>
        <w:bCs/>
        <w:color w:val="000000"/>
        <w:sz w:val="24"/>
        <w:szCs w:val="26"/>
        <w:lang w:eastAsia="tr-TR"/>
      </w:rPr>
      <w:t>15</w:t>
    </w:r>
    <w:r w:rsidR="00652599">
      <w:rPr>
        <w:rFonts w:ascii="Times New Roman" w:eastAsia="Times New Roman" w:hAnsi="Times New Roman" w:cs="Times New Roman"/>
        <w:b/>
        <w:bCs/>
        <w:color w:val="000000"/>
        <w:sz w:val="24"/>
        <w:szCs w:val="26"/>
        <w:lang w:eastAsia="tr-TR"/>
      </w:rPr>
      <w:t>9</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50806"/>
    <w:rsid w:val="001554FA"/>
    <w:rsid w:val="00164F38"/>
    <w:rsid w:val="001764F4"/>
    <w:rsid w:val="001949FF"/>
    <w:rsid w:val="001E3E4D"/>
    <w:rsid w:val="001F5B9D"/>
    <w:rsid w:val="002143C9"/>
    <w:rsid w:val="00222471"/>
    <w:rsid w:val="00222853"/>
    <w:rsid w:val="00226AD4"/>
    <w:rsid w:val="00226D76"/>
    <w:rsid w:val="002369C8"/>
    <w:rsid w:val="00262054"/>
    <w:rsid w:val="00266927"/>
    <w:rsid w:val="00271A55"/>
    <w:rsid w:val="002837FA"/>
    <w:rsid w:val="002A61D0"/>
    <w:rsid w:val="002B2602"/>
    <w:rsid w:val="002C787E"/>
    <w:rsid w:val="002D1135"/>
    <w:rsid w:val="003021D2"/>
    <w:rsid w:val="00343D4F"/>
    <w:rsid w:val="00371349"/>
    <w:rsid w:val="00392816"/>
    <w:rsid w:val="003A7341"/>
    <w:rsid w:val="003B212C"/>
    <w:rsid w:val="003B7687"/>
    <w:rsid w:val="003D0669"/>
    <w:rsid w:val="004064B4"/>
    <w:rsid w:val="00410449"/>
    <w:rsid w:val="0044635F"/>
    <w:rsid w:val="00466DD4"/>
    <w:rsid w:val="004A26BF"/>
    <w:rsid w:val="004B58E0"/>
    <w:rsid w:val="00521D1A"/>
    <w:rsid w:val="00532A44"/>
    <w:rsid w:val="00547EA0"/>
    <w:rsid w:val="005515A1"/>
    <w:rsid w:val="00564562"/>
    <w:rsid w:val="00590F47"/>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1336C"/>
    <w:rsid w:val="00742882"/>
    <w:rsid w:val="00751FBE"/>
    <w:rsid w:val="007801E9"/>
    <w:rsid w:val="008063CA"/>
    <w:rsid w:val="00807035"/>
    <w:rsid w:val="008172A2"/>
    <w:rsid w:val="00826402"/>
    <w:rsid w:val="008443FB"/>
    <w:rsid w:val="00847430"/>
    <w:rsid w:val="00861FDB"/>
    <w:rsid w:val="00866040"/>
    <w:rsid w:val="0087254F"/>
    <w:rsid w:val="00875490"/>
    <w:rsid w:val="00883C4C"/>
    <w:rsid w:val="008A1A28"/>
    <w:rsid w:val="008D3793"/>
    <w:rsid w:val="008E3FB4"/>
    <w:rsid w:val="00906CD9"/>
    <w:rsid w:val="009156AF"/>
    <w:rsid w:val="009A1D8C"/>
    <w:rsid w:val="009C4165"/>
    <w:rsid w:val="009D5F2E"/>
    <w:rsid w:val="00A0765A"/>
    <w:rsid w:val="00A133FD"/>
    <w:rsid w:val="00A13466"/>
    <w:rsid w:val="00A177C7"/>
    <w:rsid w:val="00A24521"/>
    <w:rsid w:val="00A32674"/>
    <w:rsid w:val="00A36B61"/>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C759C"/>
    <w:rsid w:val="00BD3A75"/>
    <w:rsid w:val="00C029AB"/>
    <w:rsid w:val="00C05866"/>
    <w:rsid w:val="00C4083B"/>
    <w:rsid w:val="00C43254"/>
    <w:rsid w:val="00C47596"/>
    <w:rsid w:val="00C74173"/>
    <w:rsid w:val="00C800DF"/>
    <w:rsid w:val="00C84530"/>
    <w:rsid w:val="00CA0FA7"/>
    <w:rsid w:val="00CC4800"/>
    <w:rsid w:val="00CC4855"/>
    <w:rsid w:val="00CE1FB9"/>
    <w:rsid w:val="00CE65D4"/>
    <w:rsid w:val="00D23CC0"/>
    <w:rsid w:val="00D32CDC"/>
    <w:rsid w:val="00D346E2"/>
    <w:rsid w:val="00D56586"/>
    <w:rsid w:val="00D96A69"/>
    <w:rsid w:val="00DA29C0"/>
    <w:rsid w:val="00DA7720"/>
    <w:rsid w:val="00DE3F00"/>
    <w:rsid w:val="00DF0227"/>
    <w:rsid w:val="00E029C1"/>
    <w:rsid w:val="00E159E4"/>
    <w:rsid w:val="00E223A7"/>
    <w:rsid w:val="00E44FAA"/>
    <w:rsid w:val="00E8247F"/>
    <w:rsid w:val="00E96C92"/>
    <w:rsid w:val="00EA1155"/>
    <w:rsid w:val="00EB2FD2"/>
    <w:rsid w:val="00EB74B3"/>
    <w:rsid w:val="00EC4965"/>
    <w:rsid w:val="00EE47B9"/>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5E8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4B5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804</Words>
  <Characters>4587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2019-11-15T10:29:00Z</dcterms:created>
  <dcterms:modified xsi:type="dcterms:W3CDTF">2020-06-08T04:41:00Z</dcterms:modified>
</cp:coreProperties>
</file>