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04BD" w:rsidRDefault="00FD04BD" w:rsidP="00FD04BD">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ANAYASA MAHKEMESİ KARARI</w:t>
      </w:r>
    </w:p>
    <w:p w:rsidR="00FD04BD" w:rsidRP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 </w:t>
      </w:r>
    </w:p>
    <w:p w:rsidR="00FD04BD" w:rsidRPr="00FD04BD" w:rsidRDefault="00DE3F00"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00FD04BD" w:rsidRPr="00FD04BD">
        <w:rPr>
          <w:rFonts w:ascii="Times New Roman" w:eastAsia="Times New Roman" w:hAnsi="Times New Roman" w:cs="Times New Roman"/>
          <w:b/>
          <w:bCs/>
          <w:color w:val="000000"/>
          <w:sz w:val="24"/>
          <w:szCs w:val="26"/>
          <w:lang w:eastAsia="tr-TR"/>
        </w:rPr>
        <w:t>:</w:t>
      </w:r>
      <w:proofErr w:type="gramEnd"/>
      <w:r w:rsidR="00FD04BD" w:rsidRPr="00FD04BD">
        <w:rPr>
          <w:rFonts w:ascii="Times New Roman" w:eastAsia="Times New Roman" w:hAnsi="Times New Roman" w:cs="Times New Roman"/>
          <w:b/>
          <w:bCs/>
          <w:color w:val="000000"/>
          <w:sz w:val="24"/>
          <w:szCs w:val="26"/>
          <w:lang w:eastAsia="tr-TR"/>
        </w:rPr>
        <w:t xml:space="preserve"> </w:t>
      </w:r>
      <w:r w:rsidR="00807035">
        <w:rPr>
          <w:rFonts w:ascii="Times New Roman" w:eastAsia="Times New Roman" w:hAnsi="Times New Roman" w:cs="Times New Roman"/>
          <w:b/>
          <w:bCs/>
          <w:color w:val="000000"/>
          <w:sz w:val="24"/>
          <w:szCs w:val="26"/>
          <w:lang w:eastAsia="tr-TR"/>
        </w:rPr>
        <w:t>19</w:t>
      </w:r>
      <w:r w:rsidR="00C800DF">
        <w:rPr>
          <w:rFonts w:ascii="Times New Roman" w:eastAsia="Times New Roman" w:hAnsi="Times New Roman" w:cs="Times New Roman"/>
          <w:b/>
          <w:bCs/>
          <w:color w:val="000000"/>
          <w:sz w:val="24"/>
          <w:szCs w:val="26"/>
          <w:lang w:eastAsia="tr-TR"/>
        </w:rPr>
        <w:t>7</w:t>
      </w:r>
      <w:r w:rsidR="00226D76">
        <w:rPr>
          <w:rFonts w:ascii="Times New Roman" w:eastAsia="Times New Roman" w:hAnsi="Times New Roman" w:cs="Times New Roman"/>
          <w:b/>
          <w:bCs/>
          <w:color w:val="000000"/>
          <w:sz w:val="24"/>
          <w:szCs w:val="26"/>
          <w:lang w:eastAsia="tr-TR"/>
        </w:rPr>
        <w:t>5</w:t>
      </w:r>
      <w:r w:rsidR="00AD6C42" w:rsidRPr="00AD6C42">
        <w:rPr>
          <w:rFonts w:ascii="Times New Roman" w:eastAsia="Times New Roman" w:hAnsi="Times New Roman" w:cs="Times New Roman"/>
          <w:b/>
          <w:bCs/>
          <w:color w:val="000000"/>
          <w:sz w:val="24"/>
          <w:szCs w:val="26"/>
          <w:lang w:eastAsia="tr-TR"/>
        </w:rPr>
        <w:t>/</w:t>
      </w:r>
      <w:r w:rsidR="00BA13C9">
        <w:rPr>
          <w:rFonts w:ascii="Times New Roman" w:eastAsia="Times New Roman" w:hAnsi="Times New Roman" w:cs="Times New Roman"/>
          <w:b/>
          <w:bCs/>
          <w:color w:val="000000"/>
          <w:sz w:val="24"/>
          <w:szCs w:val="26"/>
          <w:lang w:eastAsia="tr-TR"/>
        </w:rPr>
        <w:t>84</w:t>
      </w:r>
    </w:p>
    <w:p w:rsid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sidR="00AD6C42" w:rsidRPr="00AD6C42">
        <w:rPr>
          <w:rFonts w:ascii="Times New Roman" w:eastAsia="Times New Roman" w:hAnsi="Times New Roman" w:cs="Times New Roman"/>
          <w:b/>
          <w:bCs/>
          <w:color w:val="000000"/>
          <w:sz w:val="24"/>
          <w:szCs w:val="26"/>
          <w:lang w:eastAsia="tr-TR"/>
        </w:rPr>
        <w:t>19</w:t>
      </w:r>
      <w:r w:rsidR="00C800DF">
        <w:rPr>
          <w:rFonts w:ascii="Times New Roman" w:eastAsia="Times New Roman" w:hAnsi="Times New Roman" w:cs="Times New Roman"/>
          <w:b/>
          <w:bCs/>
          <w:color w:val="000000"/>
          <w:sz w:val="24"/>
          <w:szCs w:val="26"/>
          <w:lang w:eastAsia="tr-TR"/>
        </w:rPr>
        <w:t>7</w:t>
      </w:r>
      <w:r w:rsidR="00226D76">
        <w:rPr>
          <w:rFonts w:ascii="Times New Roman" w:eastAsia="Times New Roman" w:hAnsi="Times New Roman" w:cs="Times New Roman"/>
          <w:b/>
          <w:bCs/>
          <w:color w:val="000000"/>
          <w:sz w:val="24"/>
          <w:szCs w:val="26"/>
          <w:lang w:eastAsia="tr-TR"/>
        </w:rPr>
        <w:t>5</w:t>
      </w:r>
      <w:r w:rsidR="00D23CC0">
        <w:rPr>
          <w:rFonts w:ascii="Times New Roman" w:eastAsia="Times New Roman" w:hAnsi="Times New Roman" w:cs="Times New Roman"/>
          <w:b/>
          <w:bCs/>
          <w:color w:val="000000"/>
          <w:sz w:val="24"/>
          <w:szCs w:val="26"/>
          <w:lang w:eastAsia="tr-TR"/>
        </w:rPr>
        <w:t>/</w:t>
      </w:r>
      <w:r w:rsidR="00BA13C9">
        <w:rPr>
          <w:rFonts w:ascii="Times New Roman" w:eastAsia="Times New Roman" w:hAnsi="Times New Roman" w:cs="Times New Roman"/>
          <w:b/>
          <w:bCs/>
          <w:color w:val="000000"/>
          <w:sz w:val="24"/>
          <w:szCs w:val="26"/>
          <w:lang w:eastAsia="tr-TR"/>
        </w:rPr>
        <w:t>103</w:t>
      </w:r>
    </w:p>
    <w:p w:rsidR="00FB5140" w:rsidRPr="00FD04BD" w:rsidRDefault="00FB5140"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Karar Tarihi:</w:t>
      </w:r>
      <w:r w:rsidR="00EF1FDD">
        <w:rPr>
          <w:rFonts w:ascii="Times New Roman" w:eastAsia="Times New Roman" w:hAnsi="Times New Roman" w:cs="Times New Roman"/>
          <w:b/>
          <w:bCs/>
          <w:color w:val="000000"/>
          <w:sz w:val="24"/>
          <w:szCs w:val="26"/>
          <w:lang w:eastAsia="tr-TR"/>
        </w:rPr>
        <w:t>1</w:t>
      </w:r>
      <w:r w:rsidR="00C66494">
        <w:rPr>
          <w:rFonts w:ascii="Times New Roman" w:eastAsia="Times New Roman" w:hAnsi="Times New Roman" w:cs="Times New Roman"/>
          <w:b/>
          <w:bCs/>
          <w:color w:val="000000"/>
          <w:sz w:val="24"/>
          <w:szCs w:val="26"/>
          <w:lang w:eastAsia="tr-TR"/>
        </w:rPr>
        <w:t>7</w:t>
      </w:r>
      <w:r w:rsidR="00A32289">
        <w:rPr>
          <w:rFonts w:ascii="Times New Roman" w:eastAsia="Times New Roman" w:hAnsi="Times New Roman" w:cs="Times New Roman"/>
          <w:b/>
          <w:bCs/>
          <w:color w:val="000000"/>
          <w:sz w:val="24"/>
          <w:szCs w:val="26"/>
          <w:lang w:eastAsia="tr-TR"/>
        </w:rPr>
        <w:t>/</w:t>
      </w:r>
      <w:r w:rsidR="00C66494">
        <w:rPr>
          <w:rFonts w:ascii="Times New Roman" w:eastAsia="Times New Roman" w:hAnsi="Times New Roman" w:cs="Times New Roman"/>
          <w:b/>
          <w:bCs/>
          <w:color w:val="000000"/>
          <w:sz w:val="24"/>
          <w:szCs w:val="26"/>
          <w:lang w:eastAsia="tr-TR"/>
        </w:rPr>
        <w:t>4</w:t>
      </w:r>
      <w:r w:rsidR="00A32289">
        <w:rPr>
          <w:rFonts w:ascii="Times New Roman" w:eastAsia="Times New Roman" w:hAnsi="Times New Roman" w:cs="Times New Roman"/>
          <w:b/>
          <w:bCs/>
          <w:color w:val="000000"/>
          <w:sz w:val="24"/>
          <w:szCs w:val="26"/>
          <w:lang w:eastAsia="tr-TR"/>
        </w:rPr>
        <w:t>/</w:t>
      </w:r>
      <w:r>
        <w:rPr>
          <w:rFonts w:ascii="Times New Roman" w:eastAsia="Times New Roman" w:hAnsi="Times New Roman" w:cs="Times New Roman"/>
          <w:b/>
          <w:bCs/>
          <w:color w:val="000000"/>
          <w:sz w:val="24"/>
          <w:szCs w:val="26"/>
          <w:lang w:eastAsia="tr-TR"/>
        </w:rPr>
        <w:t>19</w:t>
      </w:r>
      <w:r w:rsidR="00C800DF">
        <w:rPr>
          <w:rFonts w:ascii="Times New Roman" w:eastAsia="Times New Roman" w:hAnsi="Times New Roman" w:cs="Times New Roman"/>
          <w:b/>
          <w:bCs/>
          <w:color w:val="000000"/>
          <w:sz w:val="24"/>
          <w:szCs w:val="26"/>
          <w:lang w:eastAsia="tr-TR"/>
        </w:rPr>
        <w:t>7</w:t>
      </w:r>
      <w:r w:rsidR="00226D76">
        <w:rPr>
          <w:rFonts w:ascii="Times New Roman" w:eastAsia="Times New Roman" w:hAnsi="Times New Roman" w:cs="Times New Roman"/>
          <w:b/>
          <w:bCs/>
          <w:color w:val="000000"/>
          <w:sz w:val="24"/>
          <w:szCs w:val="26"/>
          <w:lang w:eastAsia="tr-TR"/>
        </w:rPr>
        <w:t>5</w:t>
      </w:r>
    </w:p>
    <w:p w:rsidR="00906CD9" w:rsidRDefault="00906CD9" w:rsidP="00906CD9">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szCs w:val="26"/>
          <w:lang w:eastAsia="tr-TR"/>
        </w:rPr>
      </w:pPr>
    </w:p>
    <w:p w:rsidR="00C800DF" w:rsidRPr="00A96720" w:rsidRDefault="00CE65D4" w:rsidP="00847430">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color w:val="000000"/>
          <w:sz w:val="24"/>
          <w:szCs w:val="26"/>
          <w:lang w:eastAsia="tr-TR"/>
        </w:rPr>
        <w:t xml:space="preserve">İTİRAZ YOLUNA BAŞVURAN </w:t>
      </w:r>
      <w:proofErr w:type="gramStart"/>
      <w:r>
        <w:rPr>
          <w:rFonts w:ascii="Times New Roman" w:eastAsia="Times New Roman" w:hAnsi="Times New Roman" w:cs="Times New Roman"/>
          <w:b/>
          <w:color w:val="000000"/>
          <w:sz w:val="24"/>
          <w:szCs w:val="26"/>
          <w:lang w:eastAsia="tr-TR"/>
        </w:rPr>
        <w:t>MAHKEME</w:t>
      </w:r>
      <w:r w:rsidR="00226D76">
        <w:rPr>
          <w:rFonts w:ascii="Times New Roman" w:eastAsia="Times New Roman" w:hAnsi="Times New Roman" w:cs="Times New Roman"/>
          <w:b/>
          <w:color w:val="000000"/>
          <w:sz w:val="24"/>
          <w:szCs w:val="26"/>
          <w:lang w:eastAsia="tr-TR"/>
        </w:rPr>
        <w:t xml:space="preserve"> </w:t>
      </w:r>
      <w:r w:rsidR="00665C7F" w:rsidRPr="00EC4965">
        <w:rPr>
          <w:rFonts w:ascii="Times New Roman" w:eastAsia="Times New Roman" w:hAnsi="Times New Roman" w:cs="Times New Roman"/>
          <w:b/>
          <w:color w:val="000000"/>
          <w:sz w:val="24"/>
          <w:szCs w:val="26"/>
          <w:lang w:eastAsia="tr-TR"/>
        </w:rPr>
        <w:t>:</w:t>
      </w:r>
      <w:proofErr w:type="gramEnd"/>
      <w:r w:rsidR="00665C7F" w:rsidRPr="00E223A7">
        <w:rPr>
          <w:rFonts w:ascii="Times New Roman" w:eastAsia="Times New Roman" w:hAnsi="Times New Roman" w:cs="Times New Roman"/>
          <w:b/>
          <w:color w:val="000000"/>
          <w:sz w:val="24"/>
          <w:szCs w:val="26"/>
          <w:lang w:eastAsia="tr-TR"/>
        </w:rPr>
        <w:t> </w:t>
      </w:r>
      <w:r w:rsidR="00BA13C9">
        <w:rPr>
          <w:rFonts w:ascii="Times New Roman" w:eastAsia="Times New Roman" w:hAnsi="Times New Roman" w:cs="Times New Roman"/>
          <w:color w:val="000000"/>
          <w:sz w:val="24"/>
          <w:szCs w:val="26"/>
          <w:lang w:eastAsia="tr-TR"/>
        </w:rPr>
        <w:t>Altındağ İkinci Ağır</w:t>
      </w:r>
      <w:r w:rsidR="00C66494">
        <w:rPr>
          <w:rFonts w:ascii="Times New Roman" w:eastAsia="Times New Roman" w:hAnsi="Times New Roman" w:cs="Times New Roman"/>
          <w:color w:val="000000"/>
          <w:sz w:val="24"/>
          <w:szCs w:val="26"/>
          <w:lang w:eastAsia="tr-TR"/>
        </w:rPr>
        <w:t xml:space="preserve"> Ceza Mahkemesi.</w:t>
      </w:r>
    </w:p>
    <w:p w:rsidR="00A32289" w:rsidRDefault="00A32289" w:rsidP="00A3228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color w:val="000000"/>
          <w:sz w:val="24"/>
          <w:szCs w:val="26"/>
          <w:lang w:eastAsia="tr-TR"/>
        </w:rPr>
        <w:t xml:space="preserve">İTİRAZIN </w:t>
      </w:r>
      <w:proofErr w:type="gramStart"/>
      <w:r>
        <w:rPr>
          <w:rFonts w:ascii="Times New Roman" w:eastAsia="Times New Roman" w:hAnsi="Times New Roman" w:cs="Times New Roman"/>
          <w:b/>
          <w:color w:val="000000"/>
          <w:sz w:val="24"/>
          <w:szCs w:val="26"/>
          <w:lang w:eastAsia="tr-TR"/>
        </w:rPr>
        <w:t>KONUSU :</w:t>
      </w:r>
      <w:proofErr w:type="gramEnd"/>
      <w:r>
        <w:rPr>
          <w:rFonts w:ascii="Times New Roman" w:eastAsia="Times New Roman" w:hAnsi="Times New Roman" w:cs="Times New Roman"/>
          <w:b/>
          <w:color w:val="000000"/>
          <w:sz w:val="24"/>
          <w:szCs w:val="26"/>
          <w:lang w:eastAsia="tr-TR"/>
        </w:rPr>
        <w:t xml:space="preserve"> </w:t>
      </w:r>
      <w:r>
        <w:rPr>
          <w:rFonts w:ascii="Times New Roman" w:eastAsia="Times New Roman" w:hAnsi="Times New Roman" w:cs="Times New Roman"/>
          <w:color w:val="000000"/>
          <w:sz w:val="24"/>
          <w:szCs w:val="26"/>
          <w:lang w:eastAsia="tr-TR"/>
        </w:rPr>
        <w:t xml:space="preserve">15.5.1974 günlü,1803 sayılı “Cumhuriyetin 50 </w:t>
      </w:r>
      <w:proofErr w:type="spellStart"/>
      <w:r>
        <w:rPr>
          <w:rFonts w:ascii="Times New Roman" w:eastAsia="Times New Roman" w:hAnsi="Times New Roman" w:cs="Times New Roman"/>
          <w:color w:val="000000"/>
          <w:sz w:val="24"/>
          <w:szCs w:val="26"/>
          <w:lang w:eastAsia="tr-TR"/>
        </w:rPr>
        <w:t>nci</w:t>
      </w:r>
      <w:proofErr w:type="spellEnd"/>
      <w:r>
        <w:rPr>
          <w:rFonts w:ascii="Times New Roman" w:eastAsia="Times New Roman" w:hAnsi="Times New Roman" w:cs="Times New Roman"/>
          <w:color w:val="000000"/>
          <w:sz w:val="24"/>
          <w:szCs w:val="26"/>
          <w:lang w:eastAsia="tr-TR"/>
        </w:rPr>
        <w:t xml:space="preserve"> Yılı Nedeniyle Bazı Suç ve Cezaların Affı Hakkında </w:t>
      </w:r>
      <w:proofErr w:type="spellStart"/>
      <w:r>
        <w:rPr>
          <w:rFonts w:ascii="Times New Roman" w:eastAsia="Times New Roman" w:hAnsi="Times New Roman" w:cs="Times New Roman"/>
          <w:color w:val="000000"/>
          <w:sz w:val="24"/>
          <w:szCs w:val="26"/>
          <w:lang w:eastAsia="tr-TR"/>
        </w:rPr>
        <w:t>Kanun”un</w:t>
      </w:r>
      <w:proofErr w:type="spellEnd"/>
      <w:r>
        <w:rPr>
          <w:rFonts w:ascii="Times New Roman" w:eastAsia="Times New Roman" w:hAnsi="Times New Roman" w:cs="Times New Roman"/>
          <w:color w:val="000000"/>
          <w:sz w:val="24"/>
          <w:szCs w:val="26"/>
          <w:lang w:eastAsia="tr-TR"/>
        </w:rPr>
        <w:t xml:space="preserve"> 2. maddesinin (B) bendinin Türk Ceza Kanunun 213. maddesi yönünden iptali istenmiştir. </w:t>
      </w:r>
    </w:p>
    <w:p w:rsidR="00A32289" w:rsidRDefault="00A32289" w:rsidP="00A32289">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I- </w:t>
      </w:r>
      <w:proofErr w:type="gramStart"/>
      <w:r>
        <w:rPr>
          <w:rFonts w:ascii="Times New Roman" w:eastAsia="Times New Roman" w:hAnsi="Times New Roman" w:cs="Times New Roman"/>
          <w:color w:val="000000"/>
          <w:sz w:val="24"/>
          <w:szCs w:val="26"/>
          <w:u w:val="single"/>
          <w:lang w:eastAsia="tr-TR"/>
        </w:rPr>
        <w:t>OLAY :</w:t>
      </w:r>
      <w:proofErr w:type="gramEnd"/>
      <w:r>
        <w:rPr>
          <w:rFonts w:ascii="Times New Roman" w:eastAsia="Times New Roman" w:hAnsi="Times New Roman" w:cs="Times New Roman"/>
          <w:color w:val="000000"/>
          <w:sz w:val="24"/>
          <w:szCs w:val="26"/>
          <w:lang w:eastAsia="tr-TR"/>
        </w:rPr>
        <w:t xml:space="preserve"> </w:t>
      </w:r>
    </w:p>
    <w:p w:rsidR="00A32289" w:rsidRDefault="00A32289" w:rsidP="00A32289">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Sanıklar hakkında uygulanacak </w:t>
      </w:r>
      <w:proofErr w:type="gramStart"/>
      <w:r>
        <w:rPr>
          <w:rFonts w:ascii="Times New Roman" w:eastAsia="Times New Roman" w:hAnsi="Times New Roman" w:cs="Times New Roman"/>
          <w:color w:val="000000"/>
          <w:sz w:val="24"/>
          <w:szCs w:val="26"/>
          <w:lang w:eastAsia="tr-TR"/>
        </w:rPr>
        <w:t>Türk Ceza Kanununun</w:t>
      </w:r>
      <w:proofErr w:type="gramEnd"/>
      <w:r>
        <w:rPr>
          <w:rFonts w:ascii="Times New Roman" w:eastAsia="Times New Roman" w:hAnsi="Times New Roman" w:cs="Times New Roman"/>
          <w:color w:val="000000"/>
          <w:sz w:val="24"/>
          <w:szCs w:val="26"/>
          <w:lang w:eastAsia="tr-TR"/>
        </w:rPr>
        <w:t xml:space="preserve"> 213. maddesinin yer aldığı 1803 sayılı Yasanın 2. maddesinin (B) bendinin, Anayasanın 92.maddesinin beşinci </w:t>
      </w:r>
      <w:proofErr w:type="spellStart"/>
      <w:r>
        <w:rPr>
          <w:rFonts w:ascii="Times New Roman" w:eastAsia="Times New Roman" w:hAnsi="Times New Roman" w:cs="Times New Roman"/>
          <w:color w:val="000000"/>
          <w:sz w:val="24"/>
          <w:szCs w:val="26"/>
          <w:lang w:eastAsia="tr-TR"/>
        </w:rPr>
        <w:t>fıkrasiyle</w:t>
      </w:r>
      <w:proofErr w:type="spellEnd"/>
      <w:r>
        <w:rPr>
          <w:rFonts w:ascii="Times New Roman" w:eastAsia="Times New Roman" w:hAnsi="Times New Roman" w:cs="Times New Roman"/>
          <w:color w:val="000000"/>
          <w:sz w:val="24"/>
          <w:szCs w:val="26"/>
          <w:lang w:eastAsia="tr-TR"/>
        </w:rPr>
        <w:t xml:space="preserve"> saptanan yöntemlere uyulmadan yasalaştırılması nedeniyle Anayasaya aykırı gören Mahkeme, söz konusu hükmün iptali için, Anayasanın değişik 151. ve</w:t>
      </w:r>
      <w:r w:rsidR="00AA1B2E">
        <w:rPr>
          <w:rFonts w:ascii="Times New Roman" w:eastAsia="Times New Roman" w:hAnsi="Times New Roman" w:cs="Times New Roman"/>
          <w:color w:val="000000"/>
          <w:sz w:val="24"/>
          <w:szCs w:val="26"/>
          <w:lang w:eastAsia="tr-TR"/>
        </w:rPr>
        <w:t xml:space="preserve"> </w:t>
      </w:r>
      <w:r>
        <w:rPr>
          <w:rFonts w:ascii="Times New Roman" w:eastAsia="Times New Roman" w:hAnsi="Times New Roman" w:cs="Times New Roman"/>
          <w:color w:val="000000"/>
          <w:sz w:val="24"/>
          <w:szCs w:val="26"/>
          <w:lang w:eastAsia="tr-TR"/>
        </w:rPr>
        <w:t>22.4.1962 günlü, 44 sayılı Kanunun 27. maddeleri uyarınca</w:t>
      </w:r>
      <w:r w:rsidR="00AA1B2E">
        <w:rPr>
          <w:rFonts w:ascii="Times New Roman" w:eastAsia="Times New Roman" w:hAnsi="Times New Roman" w:cs="Times New Roman"/>
          <w:color w:val="000000"/>
          <w:sz w:val="24"/>
          <w:szCs w:val="26"/>
          <w:lang w:eastAsia="tr-TR"/>
        </w:rPr>
        <w:t xml:space="preserve"> </w:t>
      </w:r>
      <w:r>
        <w:rPr>
          <w:rFonts w:ascii="Times New Roman" w:eastAsia="Times New Roman" w:hAnsi="Times New Roman" w:cs="Times New Roman"/>
          <w:color w:val="000000"/>
          <w:sz w:val="24"/>
          <w:szCs w:val="26"/>
          <w:lang w:eastAsia="tr-TR"/>
        </w:rPr>
        <w:t xml:space="preserve">Anayasa Mahkemesine başvurulmasına karar verilmiştir. </w:t>
      </w:r>
    </w:p>
    <w:p w:rsidR="00A32289" w:rsidRDefault="00A32289" w:rsidP="00A3228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II- İLK </w:t>
      </w:r>
      <w:proofErr w:type="gramStart"/>
      <w:r>
        <w:rPr>
          <w:rFonts w:ascii="Times New Roman" w:eastAsia="Times New Roman" w:hAnsi="Times New Roman" w:cs="Times New Roman"/>
          <w:color w:val="000000"/>
          <w:sz w:val="24"/>
          <w:szCs w:val="26"/>
          <w:lang w:eastAsia="tr-TR"/>
        </w:rPr>
        <w:t>İNCELEME :</w:t>
      </w:r>
      <w:proofErr w:type="gramEnd"/>
    </w:p>
    <w:p w:rsidR="00A32289" w:rsidRDefault="00A32289" w:rsidP="00A3228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Anayasa Mahkemesi İçtüzüğün 15. maddesi uyarınca toplanarak aşağıdaki sorunlar üzerinde durmuştur:</w:t>
      </w:r>
    </w:p>
    <w:p w:rsidR="00A32289" w:rsidRDefault="00A32289" w:rsidP="00A3228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1- Anayasa Mahkemesinin itirazı incelemeye görevli ve yetkili olup olmadığı sorunu:</w:t>
      </w:r>
    </w:p>
    <w:p w:rsidR="00A32289" w:rsidRDefault="00A32289" w:rsidP="00A3228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Suç ve cezaların affı hakkındaki yasama belgelerinin Anayasaya uygunluk denetimine bağlı olup olmayacağı sorunu üzerinde durulmuş ve bunların da Anayasaya uygunluk denetimine bağlı olduğu sonucuna varılmıştır. Konu hakkında ayrıntılı gerekçeler Anayasa Mahkemesinin 28.11.1974 günlü; Esas: 1974/34, Karar: 1974/50 sayılı kararında tümüyle açıklanmış bulunduğundan (</w:t>
      </w:r>
      <w:proofErr w:type="gramStart"/>
      <w:r>
        <w:rPr>
          <w:rFonts w:ascii="Times New Roman" w:eastAsia="Times New Roman" w:hAnsi="Times New Roman" w:cs="Times New Roman"/>
          <w:color w:val="000000"/>
          <w:sz w:val="24"/>
          <w:szCs w:val="26"/>
          <w:lang w:eastAsia="tr-TR"/>
        </w:rPr>
        <w:t>Resmi</w:t>
      </w:r>
      <w:proofErr w:type="gramEnd"/>
      <w:r>
        <w:rPr>
          <w:rFonts w:ascii="Times New Roman" w:eastAsia="Times New Roman" w:hAnsi="Times New Roman" w:cs="Times New Roman"/>
          <w:color w:val="000000"/>
          <w:sz w:val="24"/>
          <w:szCs w:val="26"/>
          <w:lang w:eastAsia="tr-TR"/>
        </w:rPr>
        <w:t xml:space="preserve"> Gazete; Gün:21.1.1975, sayı 15125), bunların burada yinelenmesine gerek kalmamıştır. </w:t>
      </w:r>
    </w:p>
    <w:p w:rsidR="00A32289" w:rsidRDefault="00A32289" w:rsidP="00A3228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Şu duruma göre, bu işe bakmanın Anayasa Mahkemesinin görevi içinde bulunduğu açıktır. </w:t>
      </w:r>
    </w:p>
    <w:p w:rsidR="00A32289" w:rsidRDefault="00A32289" w:rsidP="00A3228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Halit </w:t>
      </w:r>
      <w:proofErr w:type="spellStart"/>
      <w:r>
        <w:rPr>
          <w:rFonts w:ascii="Times New Roman" w:eastAsia="Times New Roman" w:hAnsi="Times New Roman" w:cs="Times New Roman"/>
          <w:color w:val="000000"/>
          <w:sz w:val="24"/>
          <w:szCs w:val="26"/>
          <w:lang w:eastAsia="tr-TR"/>
        </w:rPr>
        <w:t>Zarbun</w:t>
      </w:r>
      <w:proofErr w:type="spellEnd"/>
      <w:r>
        <w:rPr>
          <w:rFonts w:ascii="Times New Roman" w:eastAsia="Times New Roman" w:hAnsi="Times New Roman" w:cs="Times New Roman"/>
          <w:color w:val="000000"/>
          <w:sz w:val="24"/>
          <w:szCs w:val="26"/>
          <w:lang w:eastAsia="tr-TR"/>
        </w:rPr>
        <w:t xml:space="preserve"> bu görüşe katılmamıştır. </w:t>
      </w:r>
    </w:p>
    <w:p w:rsidR="00A32289" w:rsidRDefault="00A32289" w:rsidP="00A3228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2-İtiraz konusu kuralın daha önce iptaline karar verilmiş olması:</w:t>
      </w:r>
    </w:p>
    <w:p w:rsidR="00A32289" w:rsidRDefault="00A32289" w:rsidP="00A32289">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6"/>
          <w:lang w:eastAsia="tr-TR"/>
        </w:rPr>
      </w:pPr>
      <w:r>
        <w:rPr>
          <w:rFonts w:ascii="Times New Roman" w:eastAsia="Times New Roman" w:hAnsi="Times New Roman" w:cs="Times New Roman"/>
          <w:color w:val="000000"/>
          <w:sz w:val="24"/>
          <w:szCs w:val="26"/>
          <w:lang w:eastAsia="tr-TR"/>
        </w:rPr>
        <w:t xml:space="preserve">15.5.1974 günlü, 1803 sayılı Yasanın 2. maddesinin (B) bendindeki kuralın </w:t>
      </w:r>
      <w:proofErr w:type="gramStart"/>
      <w:r>
        <w:rPr>
          <w:rFonts w:ascii="Times New Roman" w:eastAsia="Times New Roman" w:hAnsi="Times New Roman" w:cs="Times New Roman"/>
          <w:color w:val="000000"/>
          <w:sz w:val="24"/>
          <w:szCs w:val="26"/>
          <w:lang w:eastAsia="tr-TR"/>
        </w:rPr>
        <w:t>Türk Ceza Kanununun</w:t>
      </w:r>
      <w:proofErr w:type="gramEnd"/>
      <w:r>
        <w:rPr>
          <w:rFonts w:ascii="Times New Roman" w:eastAsia="Times New Roman" w:hAnsi="Times New Roman" w:cs="Times New Roman"/>
          <w:color w:val="000000"/>
          <w:sz w:val="24"/>
          <w:szCs w:val="26"/>
          <w:lang w:eastAsia="tr-TR"/>
        </w:rPr>
        <w:t xml:space="preserve"> 213. maddesi yönünden iptaline 3.4.1975 gününde Esas: 1975/58, Karar:1975/67 sayı ile karar verilmiş bulunduğundan, bu konuda yeniden karar verilmesine yer kalmamıştır.</w:t>
      </w:r>
      <w:r w:rsidR="00AA1B2E">
        <w:rPr>
          <w:rFonts w:ascii="Times New Roman" w:eastAsia="Times New Roman" w:hAnsi="Times New Roman" w:cs="Times New Roman"/>
          <w:color w:val="000000"/>
          <w:sz w:val="24"/>
          <w:szCs w:val="26"/>
          <w:lang w:eastAsia="tr-TR"/>
        </w:rPr>
        <w:t xml:space="preserve"> </w:t>
      </w:r>
    </w:p>
    <w:p w:rsidR="00A32289" w:rsidRDefault="00A32289" w:rsidP="00A32289">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6"/>
          <w:lang w:eastAsia="tr-TR"/>
        </w:rPr>
      </w:pPr>
      <w:r>
        <w:rPr>
          <w:rFonts w:ascii="Times New Roman" w:eastAsia="Times New Roman" w:hAnsi="Times New Roman" w:cs="Times New Roman"/>
          <w:color w:val="000000"/>
          <w:sz w:val="24"/>
          <w:szCs w:val="26"/>
          <w:lang w:eastAsia="tr-TR"/>
        </w:rPr>
        <w:t xml:space="preserve">III- </w:t>
      </w:r>
      <w:proofErr w:type="gramStart"/>
      <w:r>
        <w:rPr>
          <w:rFonts w:ascii="Times New Roman" w:eastAsia="Times New Roman" w:hAnsi="Times New Roman" w:cs="Times New Roman"/>
          <w:color w:val="000000"/>
          <w:sz w:val="24"/>
          <w:szCs w:val="26"/>
          <w:u w:val="single"/>
          <w:lang w:eastAsia="tr-TR"/>
        </w:rPr>
        <w:t>SONUÇ :</w:t>
      </w:r>
      <w:proofErr w:type="gramEnd"/>
      <w:r w:rsidR="00AA1B2E">
        <w:rPr>
          <w:rFonts w:ascii="Times New Roman" w:eastAsia="Times New Roman" w:hAnsi="Times New Roman" w:cs="Times New Roman"/>
          <w:b/>
          <w:color w:val="000000"/>
          <w:sz w:val="24"/>
          <w:szCs w:val="26"/>
          <w:lang w:eastAsia="tr-TR"/>
        </w:rPr>
        <w:t xml:space="preserve"> </w:t>
      </w:r>
    </w:p>
    <w:p w:rsidR="00A32289" w:rsidRDefault="00A32289" w:rsidP="00A3228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1-İşin incelemesinin Anayasa Mahkemesinin görev ve yetkisi içinde bulunduğuna Halit </w:t>
      </w:r>
      <w:proofErr w:type="spellStart"/>
      <w:r>
        <w:rPr>
          <w:rFonts w:ascii="Times New Roman" w:eastAsia="Times New Roman" w:hAnsi="Times New Roman" w:cs="Times New Roman"/>
          <w:color w:val="000000"/>
          <w:sz w:val="24"/>
          <w:szCs w:val="26"/>
          <w:lang w:eastAsia="tr-TR"/>
        </w:rPr>
        <w:t>Zarbun’un</w:t>
      </w:r>
      <w:proofErr w:type="spellEnd"/>
      <w:r>
        <w:rPr>
          <w:rFonts w:ascii="Times New Roman" w:eastAsia="Times New Roman" w:hAnsi="Times New Roman" w:cs="Times New Roman"/>
          <w:color w:val="000000"/>
          <w:sz w:val="24"/>
          <w:szCs w:val="26"/>
          <w:lang w:eastAsia="tr-TR"/>
        </w:rPr>
        <w:t xml:space="preserve"> </w:t>
      </w:r>
      <w:proofErr w:type="spellStart"/>
      <w:r>
        <w:rPr>
          <w:rFonts w:ascii="Times New Roman" w:eastAsia="Times New Roman" w:hAnsi="Times New Roman" w:cs="Times New Roman"/>
          <w:color w:val="000000"/>
          <w:sz w:val="24"/>
          <w:szCs w:val="26"/>
          <w:lang w:eastAsia="tr-TR"/>
        </w:rPr>
        <w:t>karşıoyuyla</w:t>
      </w:r>
      <w:proofErr w:type="spellEnd"/>
      <w:r>
        <w:rPr>
          <w:rFonts w:ascii="Times New Roman" w:eastAsia="Times New Roman" w:hAnsi="Times New Roman" w:cs="Times New Roman"/>
          <w:color w:val="000000"/>
          <w:sz w:val="24"/>
          <w:szCs w:val="26"/>
          <w:lang w:eastAsia="tr-TR"/>
        </w:rPr>
        <w:t xml:space="preserve"> ve </w:t>
      </w:r>
      <w:proofErr w:type="spellStart"/>
      <w:r>
        <w:rPr>
          <w:rFonts w:ascii="Times New Roman" w:eastAsia="Times New Roman" w:hAnsi="Times New Roman" w:cs="Times New Roman"/>
          <w:color w:val="000000"/>
          <w:sz w:val="24"/>
          <w:szCs w:val="26"/>
          <w:lang w:eastAsia="tr-TR"/>
        </w:rPr>
        <w:t>oyçokluğuyle</w:t>
      </w:r>
      <w:proofErr w:type="spellEnd"/>
      <w:r>
        <w:rPr>
          <w:rFonts w:ascii="Times New Roman" w:eastAsia="Times New Roman" w:hAnsi="Times New Roman" w:cs="Times New Roman"/>
          <w:color w:val="000000"/>
          <w:sz w:val="24"/>
          <w:szCs w:val="26"/>
          <w:lang w:eastAsia="tr-TR"/>
        </w:rPr>
        <w:t>;</w:t>
      </w:r>
    </w:p>
    <w:p w:rsidR="00A32289" w:rsidRDefault="00A32289" w:rsidP="00A3228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2-15.5.1974 günlü, 1803 sayılı Yasanın 2. maddesinin bu işte itiraz konusu yapılmış bulunan (B) bendindeki kuralın, itiraz yolu ile gelen başka bir işte Anayasa Mahkemesince Anayasaya uygunluk denetiminden geçirilerek</w:t>
      </w:r>
      <w:r w:rsidR="00AA1B2E">
        <w:rPr>
          <w:rFonts w:ascii="Times New Roman" w:eastAsia="Times New Roman" w:hAnsi="Times New Roman" w:cs="Times New Roman"/>
          <w:color w:val="000000"/>
          <w:sz w:val="24"/>
          <w:szCs w:val="26"/>
          <w:lang w:eastAsia="tr-TR"/>
        </w:rPr>
        <w:t xml:space="preserve"> </w:t>
      </w:r>
      <w:proofErr w:type="gramStart"/>
      <w:r>
        <w:rPr>
          <w:rFonts w:ascii="Times New Roman" w:eastAsia="Times New Roman" w:hAnsi="Times New Roman" w:cs="Times New Roman"/>
          <w:color w:val="000000"/>
          <w:sz w:val="24"/>
          <w:szCs w:val="26"/>
          <w:lang w:eastAsia="tr-TR"/>
        </w:rPr>
        <w:t>Türk Ceza Kanununun</w:t>
      </w:r>
      <w:proofErr w:type="gramEnd"/>
      <w:r>
        <w:rPr>
          <w:rFonts w:ascii="Times New Roman" w:eastAsia="Times New Roman" w:hAnsi="Times New Roman" w:cs="Times New Roman"/>
          <w:color w:val="000000"/>
          <w:sz w:val="24"/>
          <w:szCs w:val="26"/>
          <w:lang w:eastAsia="tr-TR"/>
        </w:rPr>
        <w:t xml:space="preserve"> 213. maddesi açısından iptaline 3.4.1975 gününde Esas:1975/58, Karar: 1975/67 sayı ile karar verilmiş bulunduğundan bu konuda yeniden karar verilmesine yer olmadığına oybirliğiyle;</w:t>
      </w:r>
    </w:p>
    <w:p w:rsidR="00A32289" w:rsidRDefault="00AA1B2E" w:rsidP="00AA1B2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6"/>
          <w:lang w:eastAsia="tr-TR"/>
        </w:rPr>
        <w:t xml:space="preserve"> </w:t>
      </w:r>
      <w:r w:rsidR="00A32289">
        <w:rPr>
          <w:rFonts w:ascii="Times New Roman" w:eastAsia="Times New Roman" w:hAnsi="Times New Roman" w:cs="Times New Roman"/>
          <w:color w:val="000000"/>
          <w:sz w:val="24"/>
          <w:szCs w:val="26"/>
          <w:lang w:eastAsia="tr-TR"/>
        </w:rPr>
        <w:t xml:space="preserve">17.4.1975 gününde karar verildi. </w:t>
      </w:r>
    </w:p>
    <w:p w:rsidR="00A32289" w:rsidRDefault="00A32289" w:rsidP="00A3228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A32289" w:rsidTr="00A32289">
        <w:tc>
          <w:tcPr>
            <w:tcW w:w="1667" w:type="pct"/>
            <w:shd w:val="clear" w:color="auto" w:fill="FFFFFF"/>
            <w:tcMar>
              <w:top w:w="0" w:type="dxa"/>
              <w:left w:w="70" w:type="dxa"/>
              <w:bottom w:w="0" w:type="dxa"/>
              <w:right w:w="70" w:type="dxa"/>
            </w:tcMar>
            <w:hideMark/>
          </w:tcPr>
          <w:p w:rsidR="00A32289" w:rsidRDefault="00A32289">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Başkan </w:t>
            </w:r>
          </w:p>
          <w:p w:rsidR="00A32289" w:rsidRDefault="00A32289">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Muhittin TAYLAN</w:t>
            </w:r>
          </w:p>
        </w:tc>
        <w:tc>
          <w:tcPr>
            <w:tcW w:w="1667" w:type="pct"/>
            <w:shd w:val="clear" w:color="auto" w:fill="FFFFFF"/>
            <w:tcMar>
              <w:top w:w="0" w:type="dxa"/>
              <w:left w:w="70" w:type="dxa"/>
              <w:bottom w:w="0" w:type="dxa"/>
              <w:right w:w="70" w:type="dxa"/>
            </w:tcMar>
            <w:hideMark/>
          </w:tcPr>
          <w:p w:rsidR="00A32289" w:rsidRDefault="00A32289">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Başkanvekili</w:t>
            </w:r>
            <w:r w:rsidR="00AA1B2E">
              <w:rPr>
                <w:rFonts w:ascii="Times New Roman" w:eastAsia="Times New Roman" w:hAnsi="Times New Roman" w:cs="Times New Roman"/>
                <w:sz w:val="24"/>
                <w:szCs w:val="26"/>
                <w:lang w:eastAsia="tr-TR"/>
              </w:rPr>
              <w:t xml:space="preserve"> </w:t>
            </w:r>
          </w:p>
          <w:p w:rsidR="00A32289" w:rsidRDefault="00A32289">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Kâni</w:t>
            </w:r>
            <w:proofErr w:type="spellEnd"/>
            <w:r>
              <w:rPr>
                <w:rFonts w:ascii="Times New Roman" w:eastAsia="Times New Roman" w:hAnsi="Times New Roman" w:cs="Times New Roman"/>
                <w:sz w:val="24"/>
                <w:szCs w:val="26"/>
                <w:lang w:eastAsia="tr-TR"/>
              </w:rPr>
              <w:t xml:space="preserve"> VRANA</w:t>
            </w:r>
          </w:p>
        </w:tc>
        <w:tc>
          <w:tcPr>
            <w:tcW w:w="1666" w:type="pct"/>
            <w:shd w:val="clear" w:color="auto" w:fill="FFFFFF"/>
            <w:tcMar>
              <w:top w:w="0" w:type="dxa"/>
              <w:left w:w="70" w:type="dxa"/>
              <w:bottom w:w="0" w:type="dxa"/>
              <w:right w:w="70" w:type="dxa"/>
            </w:tcMar>
            <w:hideMark/>
          </w:tcPr>
          <w:p w:rsidR="00A32289" w:rsidRDefault="00A32289">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A32289" w:rsidRDefault="00A32289">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İhsan ECEMİŞ</w:t>
            </w:r>
          </w:p>
        </w:tc>
      </w:tr>
    </w:tbl>
    <w:p w:rsidR="00A32289" w:rsidRDefault="00A32289" w:rsidP="00A32289">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p w:rsidR="00A32289" w:rsidRDefault="00A32289" w:rsidP="00A32289">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A32289" w:rsidTr="00A32289">
        <w:tc>
          <w:tcPr>
            <w:tcW w:w="1667" w:type="pct"/>
            <w:shd w:val="clear" w:color="auto" w:fill="FFFFFF"/>
            <w:tcMar>
              <w:top w:w="0" w:type="dxa"/>
              <w:left w:w="70" w:type="dxa"/>
              <w:bottom w:w="0" w:type="dxa"/>
              <w:right w:w="70" w:type="dxa"/>
            </w:tcMar>
            <w:hideMark/>
          </w:tcPr>
          <w:p w:rsidR="00A32289" w:rsidRDefault="00A32289">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A32289" w:rsidRDefault="00A32289">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AKAR</w:t>
            </w:r>
          </w:p>
        </w:tc>
        <w:tc>
          <w:tcPr>
            <w:tcW w:w="1667" w:type="pct"/>
            <w:shd w:val="clear" w:color="auto" w:fill="FFFFFF"/>
            <w:tcMar>
              <w:top w:w="0" w:type="dxa"/>
              <w:left w:w="70" w:type="dxa"/>
              <w:bottom w:w="0" w:type="dxa"/>
              <w:right w:w="70" w:type="dxa"/>
            </w:tcMar>
            <w:hideMark/>
          </w:tcPr>
          <w:p w:rsidR="00A32289" w:rsidRDefault="00A32289">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A32289" w:rsidRDefault="00A32289">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Halit ZARBUN</w:t>
            </w:r>
          </w:p>
        </w:tc>
        <w:tc>
          <w:tcPr>
            <w:tcW w:w="1667" w:type="pct"/>
            <w:shd w:val="clear" w:color="auto" w:fill="FFFFFF"/>
            <w:tcMar>
              <w:top w:w="0" w:type="dxa"/>
              <w:left w:w="70" w:type="dxa"/>
              <w:bottom w:w="0" w:type="dxa"/>
              <w:right w:w="70" w:type="dxa"/>
            </w:tcMar>
            <w:hideMark/>
          </w:tcPr>
          <w:p w:rsidR="00A32289" w:rsidRDefault="00A32289">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A32289" w:rsidRDefault="00A32289">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Ziya ÖNEL</w:t>
            </w:r>
          </w:p>
        </w:tc>
      </w:tr>
    </w:tbl>
    <w:p w:rsidR="00A32289" w:rsidRDefault="00A32289" w:rsidP="00A32289">
      <w:pPr>
        <w:tabs>
          <w:tab w:val="left" w:pos="4251"/>
          <w:tab w:val="center" w:pos="4536"/>
        </w:tabs>
        <w:spacing w:before="100" w:beforeAutospacing="1" w:after="100" w:afterAutospacing="1" w:line="240" w:lineRule="auto"/>
        <w:rPr>
          <w:rFonts w:ascii="Times New Roman" w:eastAsia="Times New Roman" w:hAnsi="Times New Roman" w:cs="Times New Roman"/>
          <w:sz w:val="24"/>
          <w:szCs w:val="26"/>
          <w:lang w:eastAsia="tr-TR"/>
        </w:rPr>
      </w:pPr>
    </w:p>
    <w:p w:rsidR="00A32289" w:rsidRDefault="00A32289" w:rsidP="00A32289">
      <w:pPr>
        <w:tabs>
          <w:tab w:val="left" w:pos="4251"/>
          <w:tab w:val="center" w:pos="4536"/>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A32289" w:rsidTr="00A32289">
        <w:tc>
          <w:tcPr>
            <w:tcW w:w="1667" w:type="pct"/>
            <w:shd w:val="clear" w:color="auto" w:fill="FFFFFF"/>
            <w:tcMar>
              <w:top w:w="0" w:type="dxa"/>
              <w:left w:w="70" w:type="dxa"/>
              <w:bottom w:w="0" w:type="dxa"/>
              <w:right w:w="70" w:type="dxa"/>
            </w:tcMar>
            <w:hideMark/>
          </w:tcPr>
          <w:p w:rsidR="00A32289" w:rsidRDefault="00A32289">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A32289" w:rsidRDefault="00A32289">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Abdullah ÜNER</w:t>
            </w:r>
          </w:p>
        </w:tc>
        <w:tc>
          <w:tcPr>
            <w:tcW w:w="1667" w:type="pct"/>
            <w:shd w:val="clear" w:color="auto" w:fill="FFFFFF"/>
            <w:tcMar>
              <w:top w:w="0" w:type="dxa"/>
              <w:left w:w="70" w:type="dxa"/>
              <w:bottom w:w="0" w:type="dxa"/>
              <w:right w:w="70" w:type="dxa"/>
            </w:tcMar>
            <w:hideMark/>
          </w:tcPr>
          <w:p w:rsidR="00A32289" w:rsidRDefault="00A32289">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A32289" w:rsidRDefault="00A32289">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Ahmet KOÇAK</w:t>
            </w:r>
          </w:p>
        </w:tc>
        <w:tc>
          <w:tcPr>
            <w:tcW w:w="1667" w:type="pct"/>
            <w:shd w:val="clear" w:color="auto" w:fill="FFFFFF"/>
            <w:tcMar>
              <w:top w:w="0" w:type="dxa"/>
              <w:left w:w="70" w:type="dxa"/>
              <w:bottom w:w="0" w:type="dxa"/>
              <w:right w:w="70" w:type="dxa"/>
            </w:tcMar>
            <w:hideMark/>
          </w:tcPr>
          <w:p w:rsidR="00A32289" w:rsidRDefault="00A32289">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A32289" w:rsidRDefault="00A32289">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Şekip</w:t>
            </w:r>
            <w:proofErr w:type="spellEnd"/>
            <w:r>
              <w:rPr>
                <w:rFonts w:ascii="Times New Roman" w:eastAsia="Times New Roman" w:hAnsi="Times New Roman" w:cs="Times New Roman"/>
                <w:sz w:val="24"/>
                <w:szCs w:val="26"/>
                <w:lang w:eastAsia="tr-TR"/>
              </w:rPr>
              <w:t xml:space="preserve"> ÇOPUROĞLU</w:t>
            </w:r>
          </w:p>
        </w:tc>
      </w:tr>
    </w:tbl>
    <w:p w:rsidR="00A32289" w:rsidRDefault="00AA1B2E" w:rsidP="00A32289">
      <w:pPr>
        <w:tabs>
          <w:tab w:val="center" w:pos="4536"/>
          <w:tab w:val="left" w:pos="5599"/>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A32289">
        <w:rPr>
          <w:rFonts w:ascii="Times New Roman" w:eastAsia="Times New Roman" w:hAnsi="Times New Roman" w:cs="Times New Roman"/>
          <w:sz w:val="24"/>
          <w:szCs w:val="26"/>
          <w:lang w:eastAsia="tr-TR"/>
        </w:rPr>
        <w:t> </w:t>
      </w:r>
      <w:r>
        <w:rPr>
          <w:rFonts w:ascii="Times New Roman" w:eastAsia="Times New Roman" w:hAnsi="Times New Roman" w:cs="Times New Roman"/>
          <w:sz w:val="24"/>
          <w:szCs w:val="26"/>
          <w:lang w:eastAsia="tr-TR"/>
        </w:rPr>
        <w:t xml:space="preserve"> </w:t>
      </w:r>
    </w:p>
    <w:p w:rsidR="00A32289" w:rsidRDefault="00A32289" w:rsidP="00A32289">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A32289" w:rsidTr="00A32289">
        <w:tc>
          <w:tcPr>
            <w:tcW w:w="1667" w:type="pct"/>
            <w:shd w:val="clear" w:color="auto" w:fill="FFFFFF"/>
            <w:tcMar>
              <w:top w:w="0" w:type="dxa"/>
              <w:left w:w="70" w:type="dxa"/>
              <w:bottom w:w="0" w:type="dxa"/>
              <w:right w:w="70" w:type="dxa"/>
            </w:tcMar>
            <w:hideMark/>
          </w:tcPr>
          <w:p w:rsidR="00A32289" w:rsidRDefault="00A32289">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A32289" w:rsidRDefault="00A32289">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Lütfi ÖMERBAŞ</w:t>
            </w:r>
          </w:p>
        </w:tc>
        <w:tc>
          <w:tcPr>
            <w:tcW w:w="1667" w:type="pct"/>
            <w:shd w:val="clear" w:color="auto" w:fill="FFFFFF"/>
            <w:tcMar>
              <w:top w:w="0" w:type="dxa"/>
              <w:left w:w="70" w:type="dxa"/>
              <w:bottom w:w="0" w:type="dxa"/>
              <w:right w:w="70" w:type="dxa"/>
            </w:tcMar>
            <w:hideMark/>
          </w:tcPr>
          <w:p w:rsidR="00A32289" w:rsidRDefault="00A32289">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A32289" w:rsidRDefault="00A32289">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Hasan GÜRSEL</w:t>
            </w:r>
          </w:p>
        </w:tc>
        <w:tc>
          <w:tcPr>
            <w:tcW w:w="1667" w:type="pct"/>
            <w:shd w:val="clear" w:color="auto" w:fill="FFFFFF"/>
            <w:tcMar>
              <w:top w:w="0" w:type="dxa"/>
              <w:left w:w="70" w:type="dxa"/>
              <w:bottom w:w="0" w:type="dxa"/>
              <w:right w:w="70" w:type="dxa"/>
            </w:tcMar>
            <w:hideMark/>
          </w:tcPr>
          <w:p w:rsidR="00A32289" w:rsidRDefault="00A32289">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A32289" w:rsidRDefault="00A32289">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Salih ÇEBİ</w:t>
            </w:r>
          </w:p>
        </w:tc>
      </w:tr>
    </w:tbl>
    <w:p w:rsidR="00A32289" w:rsidRDefault="00AA1B2E" w:rsidP="00A32289">
      <w:pPr>
        <w:tabs>
          <w:tab w:val="center" w:pos="4536"/>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A32289">
        <w:rPr>
          <w:rFonts w:ascii="Times New Roman" w:eastAsia="Times New Roman" w:hAnsi="Times New Roman" w:cs="Times New Roman"/>
          <w:sz w:val="24"/>
          <w:szCs w:val="26"/>
          <w:lang w:eastAsia="tr-TR"/>
        </w:rPr>
        <w:t> </w:t>
      </w:r>
    </w:p>
    <w:p w:rsidR="00A32289" w:rsidRDefault="00A32289" w:rsidP="00A32289">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A32289" w:rsidTr="00A32289">
        <w:trPr>
          <w:trHeight w:val="691"/>
        </w:trPr>
        <w:tc>
          <w:tcPr>
            <w:tcW w:w="1667" w:type="pct"/>
            <w:shd w:val="clear" w:color="auto" w:fill="FFFFFF"/>
            <w:tcMar>
              <w:top w:w="0" w:type="dxa"/>
              <w:left w:w="70" w:type="dxa"/>
              <w:bottom w:w="0" w:type="dxa"/>
              <w:right w:w="70" w:type="dxa"/>
            </w:tcMar>
            <w:hideMark/>
          </w:tcPr>
          <w:p w:rsidR="00A32289" w:rsidRDefault="00AA1B2E" w:rsidP="00AA1B2E">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A32289">
              <w:rPr>
                <w:rFonts w:ascii="Times New Roman" w:eastAsia="Times New Roman" w:hAnsi="Times New Roman" w:cs="Times New Roman"/>
                <w:sz w:val="24"/>
                <w:szCs w:val="26"/>
                <w:lang w:eastAsia="tr-TR"/>
              </w:rPr>
              <w:t>Üye</w:t>
            </w:r>
            <w:r>
              <w:rPr>
                <w:rFonts w:ascii="Times New Roman" w:eastAsia="Times New Roman" w:hAnsi="Times New Roman" w:cs="Times New Roman"/>
                <w:sz w:val="24"/>
                <w:szCs w:val="26"/>
                <w:lang w:eastAsia="tr-TR"/>
              </w:rPr>
              <w:t xml:space="preserve"> </w:t>
            </w:r>
          </w:p>
          <w:p w:rsidR="00A32289" w:rsidRDefault="00AA1B2E" w:rsidP="00AA1B2E">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A32289">
              <w:rPr>
                <w:rFonts w:ascii="Times New Roman" w:eastAsia="Times New Roman" w:hAnsi="Times New Roman" w:cs="Times New Roman"/>
                <w:sz w:val="24"/>
                <w:szCs w:val="26"/>
                <w:lang w:eastAsia="tr-TR"/>
              </w:rPr>
              <w:t>Şevket MÜFTÜGİL</w:t>
            </w:r>
          </w:p>
        </w:tc>
        <w:tc>
          <w:tcPr>
            <w:tcW w:w="1667" w:type="pct"/>
            <w:shd w:val="clear" w:color="auto" w:fill="FFFFFF"/>
            <w:tcMar>
              <w:top w:w="0" w:type="dxa"/>
              <w:left w:w="70" w:type="dxa"/>
              <w:bottom w:w="0" w:type="dxa"/>
              <w:right w:w="70" w:type="dxa"/>
            </w:tcMar>
            <w:hideMark/>
          </w:tcPr>
          <w:p w:rsidR="00A32289" w:rsidRDefault="00A32289">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A32289" w:rsidRDefault="00A32289">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4"/>
                <w:lang w:eastAsia="tr-TR"/>
              </w:rPr>
              <w:t xml:space="preserve">Nihat </w:t>
            </w:r>
            <w:proofErr w:type="gramStart"/>
            <w:r>
              <w:rPr>
                <w:rFonts w:ascii="Times New Roman" w:eastAsia="Times New Roman" w:hAnsi="Times New Roman" w:cs="Times New Roman"/>
                <w:sz w:val="24"/>
                <w:szCs w:val="24"/>
                <w:lang w:eastAsia="tr-TR"/>
              </w:rPr>
              <w:t>O.AKÇAKAYALIOĞLU</w:t>
            </w:r>
            <w:proofErr w:type="gramEnd"/>
          </w:p>
        </w:tc>
        <w:tc>
          <w:tcPr>
            <w:tcW w:w="1667" w:type="pct"/>
            <w:shd w:val="clear" w:color="auto" w:fill="FFFFFF"/>
            <w:tcMar>
              <w:top w:w="0" w:type="dxa"/>
              <w:left w:w="70" w:type="dxa"/>
              <w:bottom w:w="0" w:type="dxa"/>
              <w:right w:w="70" w:type="dxa"/>
            </w:tcMar>
            <w:hideMark/>
          </w:tcPr>
          <w:p w:rsidR="00A32289" w:rsidRDefault="00AA1B2E">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A32289">
              <w:rPr>
                <w:rFonts w:ascii="Times New Roman" w:eastAsia="Times New Roman" w:hAnsi="Times New Roman" w:cs="Times New Roman"/>
                <w:sz w:val="24"/>
                <w:szCs w:val="26"/>
                <w:lang w:eastAsia="tr-TR"/>
              </w:rPr>
              <w:t>Üye</w:t>
            </w:r>
          </w:p>
          <w:p w:rsidR="00A32289" w:rsidRDefault="00AA1B2E">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A32289">
              <w:rPr>
                <w:rFonts w:ascii="Times New Roman" w:eastAsia="Times New Roman" w:hAnsi="Times New Roman" w:cs="Times New Roman"/>
                <w:sz w:val="24"/>
                <w:szCs w:val="26"/>
                <w:lang w:eastAsia="tr-TR"/>
              </w:rPr>
              <w:t xml:space="preserve">Ahmet </w:t>
            </w:r>
            <w:proofErr w:type="gramStart"/>
            <w:r w:rsidR="00A32289">
              <w:rPr>
                <w:rFonts w:ascii="Times New Roman" w:eastAsia="Times New Roman" w:hAnsi="Times New Roman" w:cs="Times New Roman"/>
                <w:sz w:val="24"/>
                <w:szCs w:val="26"/>
                <w:lang w:eastAsia="tr-TR"/>
              </w:rPr>
              <w:t>H.BOYACIOĞLU</w:t>
            </w:r>
            <w:proofErr w:type="gramEnd"/>
          </w:p>
        </w:tc>
      </w:tr>
    </w:tbl>
    <w:p w:rsidR="00A32289" w:rsidRDefault="00AA1B2E" w:rsidP="00A32289">
      <w:pPr>
        <w:spacing w:before="100" w:beforeAutospacing="1" w:after="100" w:afterAutospacing="1" w:line="240" w:lineRule="auto"/>
        <w:jc w:val="both"/>
        <w:rPr>
          <w:rFonts w:ascii="Times New Roman" w:hAnsi="Times New Roman" w:cs="Times New Roman"/>
          <w:sz w:val="24"/>
        </w:rPr>
      </w:pPr>
      <w:r>
        <w:rPr>
          <w:rFonts w:ascii="Times New Roman" w:hAnsi="Times New Roman" w:cs="Times New Roman"/>
          <w:sz w:val="24"/>
        </w:rPr>
        <w:t xml:space="preserve">   </w:t>
      </w:r>
    </w:p>
    <w:p w:rsidR="00A32289" w:rsidRDefault="00A32289" w:rsidP="00AA1B2E">
      <w:pPr>
        <w:shd w:val="clear" w:color="auto" w:fill="FFFFFF"/>
        <w:spacing w:before="100" w:beforeAutospacing="1" w:after="100" w:afterAutospacing="1" w:line="240" w:lineRule="auto"/>
        <w:ind w:firstLine="709"/>
        <w:jc w:val="center"/>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KARŞIOY YAZISI</w:t>
      </w:r>
    </w:p>
    <w:p w:rsidR="00A32289" w:rsidRDefault="00A32289" w:rsidP="00A3228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21.1.1975 günlü 15125 sayılı </w:t>
      </w:r>
      <w:proofErr w:type="gramStart"/>
      <w:r>
        <w:rPr>
          <w:rFonts w:ascii="Times New Roman" w:eastAsia="Times New Roman" w:hAnsi="Times New Roman" w:cs="Times New Roman"/>
          <w:color w:val="000000"/>
          <w:sz w:val="24"/>
          <w:szCs w:val="27"/>
          <w:lang w:eastAsia="tr-TR"/>
        </w:rPr>
        <w:t>Resmi</w:t>
      </w:r>
      <w:proofErr w:type="gramEnd"/>
      <w:r>
        <w:rPr>
          <w:rFonts w:ascii="Times New Roman" w:eastAsia="Times New Roman" w:hAnsi="Times New Roman" w:cs="Times New Roman"/>
          <w:color w:val="000000"/>
          <w:sz w:val="24"/>
          <w:szCs w:val="27"/>
          <w:lang w:eastAsia="tr-TR"/>
        </w:rPr>
        <w:t xml:space="preserve"> Gazetede yayımlanan Mahkememizin 28.11.1974 günlü, 1974/34-50 sayılı kararına ilişkin </w:t>
      </w:r>
      <w:proofErr w:type="spellStart"/>
      <w:r>
        <w:rPr>
          <w:rFonts w:ascii="Times New Roman" w:eastAsia="Times New Roman" w:hAnsi="Times New Roman" w:cs="Times New Roman"/>
          <w:color w:val="000000"/>
          <w:sz w:val="24"/>
          <w:szCs w:val="27"/>
          <w:lang w:eastAsia="tr-TR"/>
        </w:rPr>
        <w:t>karşıoy</w:t>
      </w:r>
      <w:proofErr w:type="spellEnd"/>
      <w:r>
        <w:rPr>
          <w:rFonts w:ascii="Times New Roman" w:eastAsia="Times New Roman" w:hAnsi="Times New Roman" w:cs="Times New Roman"/>
          <w:color w:val="000000"/>
          <w:sz w:val="24"/>
          <w:szCs w:val="27"/>
          <w:lang w:eastAsia="tr-TR"/>
        </w:rPr>
        <w:t xml:space="preserve"> yazımda açıkladığım</w:t>
      </w:r>
      <w:r w:rsidR="0025794F">
        <w:rPr>
          <w:rFonts w:ascii="Times New Roman" w:eastAsia="Times New Roman" w:hAnsi="Times New Roman" w:cs="Times New Roman"/>
          <w:color w:val="000000"/>
          <w:sz w:val="24"/>
          <w:szCs w:val="27"/>
          <w:lang w:eastAsia="tr-TR"/>
        </w:rPr>
        <w:t xml:space="preserve"> görev ve yetkiye ilişkin</w:t>
      </w:r>
      <w:r>
        <w:rPr>
          <w:rFonts w:ascii="Times New Roman" w:eastAsia="Times New Roman" w:hAnsi="Times New Roman" w:cs="Times New Roman"/>
          <w:color w:val="000000"/>
          <w:sz w:val="24"/>
          <w:szCs w:val="27"/>
          <w:lang w:eastAsia="tr-TR"/>
        </w:rPr>
        <w:t xml:space="preserve"> gerekçelerle, çoğunluğun bu kararın</w:t>
      </w:r>
      <w:r w:rsidR="0025794F">
        <w:rPr>
          <w:rFonts w:ascii="Times New Roman" w:eastAsia="Times New Roman" w:hAnsi="Times New Roman" w:cs="Times New Roman"/>
          <w:color w:val="000000"/>
          <w:sz w:val="24"/>
          <w:szCs w:val="27"/>
          <w:lang w:eastAsia="tr-TR"/>
        </w:rPr>
        <w:t>a da</w:t>
      </w:r>
      <w:r>
        <w:rPr>
          <w:rFonts w:ascii="Times New Roman" w:eastAsia="Times New Roman" w:hAnsi="Times New Roman" w:cs="Times New Roman"/>
          <w:color w:val="000000"/>
          <w:sz w:val="24"/>
          <w:szCs w:val="27"/>
          <w:lang w:eastAsia="tr-TR"/>
        </w:rPr>
        <w:t xml:space="preserve"> katılmıyorum.</w:t>
      </w:r>
    </w:p>
    <w:p w:rsidR="00AA1B2E" w:rsidRDefault="00AA1B2E" w:rsidP="00A32289">
      <w:pPr>
        <w:shd w:val="clear" w:color="auto" w:fill="FFFFFF"/>
        <w:spacing w:before="100" w:beforeAutospacing="1" w:after="100" w:afterAutospacing="1" w:line="240" w:lineRule="auto"/>
        <w:ind w:firstLine="709"/>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         </w:t>
      </w:r>
    </w:p>
    <w:tbl>
      <w:tblPr>
        <w:tblStyle w:val="TabloKlavuzu"/>
        <w:tblW w:w="499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812"/>
        <w:gridCol w:w="1812"/>
        <w:gridCol w:w="1812"/>
        <w:gridCol w:w="1813"/>
        <w:gridCol w:w="1813"/>
      </w:tblGrid>
      <w:tr w:rsidR="00AA1B2E" w:rsidTr="00AA1B2E">
        <w:tc>
          <w:tcPr>
            <w:tcW w:w="1000" w:type="pct"/>
            <w:shd w:val="clear" w:color="auto" w:fill="auto"/>
          </w:tcPr>
          <w:p w:rsidR="00AA1B2E" w:rsidRDefault="00AA1B2E" w:rsidP="00A32289">
            <w:pPr>
              <w:spacing w:before="100" w:beforeAutospacing="1" w:after="100" w:afterAutospacing="1"/>
              <w:rPr>
                <w:rFonts w:ascii="Times New Roman" w:eastAsia="Times New Roman" w:hAnsi="Times New Roman" w:cs="Times New Roman"/>
                <w:color w:val="000000"/>
                <w:sz w:val="24"/>
                <w:szCs w:val="27"/>
                <w:lang w:eastAsia="tr-TR"/>
              </w:rPr>
            </w:pPr>
          </w:p>
        </w:tc>
        <w:tc>
          <w:tcPr>
            <w:tcW w:w="1000" w:type="pct"/>
            <w:shd w:val="clear" w:color="auto" w:fill="auto"/>
          </w:tcPr>
          <w:p w:rsidR="00AA1B2E" w:rsidRDefault="00AA1B2E" w:rsidP="00A32289">
            <w:pPr>
              <w:spacing w:before="100" w:beforeAutospacing="1" w:after="100" w:afterAutospacing="1"/>
              <w:rPr>
                <w:rFonts w:ascii="Times New Roman" w:eastAsia="Times New Roman" w:hAnsi="Times New Roman" w:cs="Times New Roman"/>
                <w:color w:val="000000"/>
                <w:sz w:val="24"/>
                <w:szCs w:val="27"/>
                <w:lang w:eastAsia="tr-TR"/>
              </w:rPr>
            </w:pPr>
          </w:p>
        </w:tc>
        <w:tc>
          <w:tcPr>
            <w:tcW w:w="1000" w:type="pct"/>
            <w:shd w:val="clear" w:color="auto" w:fill="auto"/>
          </w:tcPr>
          <w:p w:rsidR="00AA1B2E" w:rsidRDefault="00AA1B2E" w:rsidP="00A32289">
            <w:pPr>
              <w:spacing w:before="100" w:beforeAutospacing="1" w:after="100" w:afterAutospacing="1"/>
              <w:rPr>
                <w:rFonts w:ascii="Times New Roman" w:eastAsia="Times New Roman" w:hAnsi="Times New Roman" w:cs="Times New Roman"/>
                <w:color w:val="000000"/>
                <w:sz w:val="24"/>
                <w:szCs w:val="27"/>
                <w:lang w:eastAsia="tr-TR"/>
              </w:rPr>
            </w:pPr>
          </w:p>
        </w:tc>
        <w:tc>
          <w:tcPr>
            <w:tcW w:w="1000" w:type="pct"/>
            <w:shd w:val="clear" w:color="auto" w:fill="auto"/>
          </w:tcPr>
          <w:p w:rsidR="00AA1B2E" w:rsidRDefault="00AA1B2E" w:rsidP="00A32289">
            <w:pPr>
              <w:spacing w:before="100" w:beforeAutospacing="1" w:after="100" w:afterAutospacing="1"/>
              <w:rPr>
                <w:rFonts w:ascii="Times New Roman" w:eastAsia="Times New Roman" w:hAnsi="Times New Roman" w:cs="Times New Roman"/>
                <w:color w:val="000000"/>
                <w:sz w:val="24"/>
                <w:szCs w:val="27"/>
                <w:lang w:eastAsia="tr-TR"/>
              </w:rPr>
            </w:pPr>
          </w:p>
        </w:tc>
        <w:tc>
          <w:tcPr>
            <w:tcW w:w="1000" w:type="pct"/>
            <w:shd w:val="clear" w:color="auto" w:fill="auto"/>
          </w:tcPr>
          <w:p w:rsidR="00AA1B2E" w:rsidRDefault="00AA1B2E" w:rsidP="00AA1B2E">
            <w:pPr>
              <w:spacing w:after="200"/>
              <w:jc w:val="center"/>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Üye </w:t>
            </w:r>
          </w:p>
          <w:p w:rsidR="00AA1B2E" w:rsidRPr="00AA1B2E" w:rsidRDefault="00AA1B2E" w:rsidP="00AA1B2E">
            <w:pPr>
              <w:spacing w:after="200"/>
              <w:jc w:val="center"/>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Halit ZARBUN </w:t>
            </w:r>
          </w:p>
        </w:tc>
      </w:tr>
    </w:tbl>
    <w:p w:rsidR="00652599" w:rsidRPr="00FD04BD" w:rsidRDefault="00652599" w:rsidP="00AA1B2E">
      <w:pPr>
        <w:shd w:val="clear" w:color="auto" w:fill="FFFFFF"/>
        <w:spacing w:before="100" w:beforeAutospacing="1" w:after="100" w:afterAutospacing="1" w:line="240" w:lineRule="auto"/>
        <w:ind w:firstLine="709"/>
        <w:rPr>
          <w:rFonts w:ascii="Times New Roman" w:hAnsi="Times New Roman" w:cs="Times New Roman"/>
          <w:sz w:val="24"/>
        </w:rPr>
      </w:pPr>
      <w:bookmarkStart w:id="0" w:name="_GoBack"/>
      <w:bookmarkEnd w:id="0"/>
    </w:p>
    <w:sectPr w:rsidR="00652599" w:rsidRPr="00FD04BD" w:rsidSect="00FD04BD">
      <w:headerReference w:type="default" r:id="rId6"/>
      <w:footerReference w:type="even" r:id="rId7"/>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0B96" w:rsidRDefault="00160B96" w:rsidP="00FD04BD">
      <w:pPr>
        <w:spacing w:after="0" w:line="240" w:lineRule="auto"/>
      </w:pPr>
      <w:r>
        <w:separator/>
      </w:r>
    </w:p>
  </w:endnote>
  <w:endnote w:type="continuationSeparator" w:id="0">
    <w:p w:rsidR="00160B96" w:rsidRDefault="00160B96" w:rsidP="00FD0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2AFF" w:usb1="4000ACFF" w:usb2="00000001"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Default="00FD04BD" w:rsidP="00853DE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D04BD" w:rsidRDefault="00FD04BD" w:rsidP="00FD04B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Pr="00FD04BD" w:rsidRDefault="00FD04BD" w:rsidP="00853DE5">
    <w:pPr>
      <w:pStyle w:val="AltBilgi"/>
      <w:framePr w:wrap="around" w:vAnchor="text" w:hAnchor="margin" w:xAlign="right" w:y="1"/>
      <w:rPr>
        <w:rStyle w:val="SayfaNumaras"/>
        <w:rFonts w:ascii="Times New Roman" w:hAnsi="Times New Roman" w:cs="Times New Roman"/>
      </w:rPr>
    </w:pPr>
    <w:r w:rsidRPr="00FD04BD">
      <w:rPr>
        <w:rStyle w:val="SayfaNumaras"/>
        <w:rFonts w:ascii="Times New Roman" w:hAnsi="Times New Roman" w:cs="Times New Roman"/>
      </w:rPr>
      <w:fldChar w:fldCharType="begin"/>
    </w:r>
    <w:r w:rsidRPr="00FD04BD">
      <w:rPr>
        <w:rStyle w:val="SayfaNumaras"/>
        <w:rFonts w:ascii="Times New Roman" w:hAnsi="Times New Roman" w:cs="Times New Roman"/>
      </w:rPr>
      <w:instrText xml:space="preserve">PAGE  </w:instrText>
    </w:r>
    <w:r w:rsidRPr="00FD04BD">
      <w:rPr>
        <w:rStyle w:val="SayfaNumaras"/>
        <w:rFonts w:ascii="Times New Roman" w:hAnsi="Times New Roman" w:cs="Times New Roman"/>
      </w:rPr>
      <w:fldChar w:fldCharType="separate"/>
    </w:r>
    <w:r w:rsidR="00BA13C9">
      <w:rPr>
        <w:rStyle w:val="SayfaNumaras"/>
        <w:rFonts w:ascii="Times New Roman" w:hAnsi="Times New Roman" w:cs="Times New Roman"/>
        <w:noProof/>
      </w:rPr>
      <w:t>3</w:t>
    </w:r>
    <w:r w:rsidRPr="00FD04BD">
      <w:rPr>
        <w:rStyle w:val="SayfaNumaras"/>
        <w:rFonts w:ascii="Times New Roman" w:hAnsi="Times New Roman" w:cs="Times New Roman"/>
      </w:rPr>
      <w:fldChar w:fldCharType="end"/>
    </w:r>
  </w:p>
  <w:p w:rsidR="00FD04BD" w:rsidRPr="00FD04BD" w:rsidRDefault="00FD04BD" w:rsidP="00FD04BD">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0B96" w:rsidRDefault="00160B96" w:rsidP="00FD04BD">
      <w:pPr>
        <w:spacing w:after="0" w:line="240" w:lineRule="auto"/>
      </w:pPr>
      <w:r>
        <w:separator/>
      </w:r>
    </w:p>
  </w:footnote>
  <w:footnote w:type="continuationSeparator" w:id="0">
    <w:p w:rsidR="00160B96" w:rsidRDefault="00160B96" w:rsidP="00FD0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3793" w:rsidRPr="00FD04BD" w:rsidRDefault="008D3793" w:rsidP="008D3793">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Sayısı </w:t>
    </w:r>
    <w:r w:rsidRPr="00FD04BD">
      <w:rPr>
        <w:rFonts w:ascii="Times New Roman" w:eastAsia="Times New Roman" w:hAnsi="Times New Roman" w:cs="Times New Roman"/>
        <w:b/>
        <w:bCs/>
        <w:color w:val="000000"/>
        <w:sz w:val="24"/>
        <w:szCs w:val="26"/>
        <w:lang w:eastAsia="tr-TR"/>
      </w:rPr>
      <w:t xml:space="preserve">: </w:t>
    </w:r>
    <w:r w:rsidRPr="00AD6C42">
      <w:rPr>
        <w:rFonts w:ascii="Times New Roman" w:eastAsia="Times New Roman" w:hAnsi="Times New Roman" w:cs="Times New Roman"/>
        <w:b/>
        <w:bCs/>
        <w:color w:val="000000"/>
        <w:sz w:val="24"/>
        <w:szCs w:val="26"/>
        <w:lang w:eastAsia="tr-TR"/>
      </w:rPr>
      <w:t>19</w:t>
    </w:r>
    <w:r w:rsidR="008443FB">
      <w:rPr>
        <w:rFonts w:ascii="Times New Roman" w:eastAsia="Times New Roman" w:hAnsi="Times New Roman" w:cs="Times New Roman"/>
        <w:b/>
        <w:bCs/>
        <w:color w:val="000000"/>
        <w:sz w:val="24"/>
        <w:szCs w:val="26"/>
        <w:lang w:eastAsia="tr-TR"/>
      </w:rPr>
      <w:t>7</w:t>
    </w:r>
    <w:r w:rsidR="00AC3752">
      <w:rPr>
        <w:rFonts w:ascii="Times New Roman" w:eastAsia="Times New Roman" w:hAnsi="Times New Roman" w:cs="Times New Roman"/>
        <w:b/>
        <w:bCs/>
        <w:color w:val="000000"/>
        <w:sz w:val="24"/>
        <w:szCs w:val="26"/>
        <w:lang w:eastAsia="tr-TR"/>
      </w:rPr>
      <w:t>5</w:t>
    </w:r>
    <w:r w:rsidRPr="00AD6C42">
      <w:rPr>
        <w:rFonts w:ascii="Times New Roman" w:eastAsia="Times New Roman" w:hAnsi="Times New Roman" w:cs="Times New Roman"/>
        <w:b/>
        <w:bCs/>
        <w:color w:val="000000"/>
        <w:sz w:val="24"/>
        <w:szCs w:val="26"/>
        <w:lang w:eastAsia="tr-TR"/>
      </w:rPr>
      <w:t>/</w:t>
    </w:r>
    <w:r w:rsidR="00BA13C9">
      <w:rPr>
        <w:rFonts w:ascii="Times New Roman" w:eastAsia="Times New Roman" w:hAnsi="Times New Roman" w:cs="Times New Roman"/>
        <w:b/>
        <w:bCs/>
        <w:color w:val="000000"/>
        <w:sz w:val="24"/>
        <w:szCs w:val="26"/>
        <w:lang w:eastAsia="tr-TR"/>
      </w:rPr>
      <w:t>84</w:t>
    </w:r>
  </w:p>
  <w:p w:rsidR="008D3793" w:rsidRPr="00FD04BD" w:rsidRDefault="008D3793" w:rsidP="008D3793">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Sayısı : </w:t>
    </w:r>
    <w:r w:rsidRPr="00AD6C42">
      <w:rPr>
        <w:rFonts w:ascii="Times New Roman" w:eastAsia="Times New Roman" w:hAnsi="Times New Roman" w:cs="Times New Roman"/>
        <w:b/>
        <w:bCs/>
        <w:color w:val="000000"/>
        <w:sz w:val="24"/>
        <w:szCs w:val="26"/>
        <w:lang w:eastAsia="tr-TR"/>
      </w:rPr>
      <w:t>19</w:t>
    </w:r>
    <w:r w:rsidR="008443FB">
      <w:rPr>
        <w:rFonts w:ascii="Times New Roman" w:eastAsia="Times New Roman" w:hAnsi="Times New Roman" w:cs="Times New Roman"/>
        <w:b/>
        <w:bCs/>
        <w:color w:val="000000"/>
        <w:sz w:val="24"/>
        <w:szCs w:val="26"/>
        <w:lang w:eastAsia="tr-TR"/>
      </w:rPr>
      <w:t>7</w:t>
    </w:r>
    <w:r w:rsidR="00AC3752">
      <w:rPr>
        <w:rFonts w:ascii="Times New Roman" w:eastAsia="Times New Roman" w:hAnsi="Times New Roman" w:cs="Times New Roman"/>
        <w:b/>
        <w:bCs/>
        <w:color w:val="000000"/>
        <w:sz w:val="24"/>
        <w:szCs w:val="26"/>
        <w:lang w:eastAsia="tr-TR"/>
      </w:rPr>
      <w:t>5</w:t>
    </w:r>
    <w:r w:rsidRPr="00AD6C42">
      <w:rPr>
        <w:rFonts w:ascii="Times New Roman" w:eastAsia="Times New Roman" w:hAnsi="Times New Roman" w:cs="Times New Roman"/>
        <w:b/>
        <w:bCs/>
        <w:color w:val="000000"/>
        <w:sz w:val="24"/>
        <w:szCs w:val="26"/>
        <w:lang w:eastAsia="tr-TR"/>
      </w:rPr>
      <w:t>/</w:t>
    </w:r>
    <w:r w:rsidR="00BA13C9">
      <w:rPr>
        <w:rFonts w:ascii="Times New Roman" w:eastAsia="Times New Roman" w:hAnsi="Times New Roman" w:cs="Times New Roman"/>
        <w:b/>
        <w:bCs/>
        <w:color w:val="000000"/>
        <w:sz w:val="24"/>
        <w:szCs w:val="26"/>
        <w:lang w:eastAsia="tr-TR"/>
      </w:rPr>
      <w:t>103</w:t>
    </w:r>
  </w:p>
  <w:p w:rsidR="00FD04BD" w:rsidRPr="001E3E4D" w:rsidRDefault="00FD04BD" w:rsidP="001E3E4D">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B7E"/>
    <w:rsid w:val="00001507"/>
    <w:rsid w:val="00024FC1"/>
    <w:rsid w:val="0004067B"/>
    <w:rsid w:val="000457C3"/>
    <w:rsid w:val="000751C9"/>
    <w:rsid w:val="000A04A9"/>
    <w:rsid w:val="000C2E5B"/>
    <w:rsid w:val="000E2621"/>
    <w:rsid w:val="000F100A"/>
    <w:rsid w:val="00105C37"/>
    <w:rsid w:val="00107B7E"/>
    <w:rsid w:val="00132AB8"/>
    <w:rsid w:val="00150806"/>
    <w:rsid w:val="001554FA"/>
    <w:rsid w:val="00160B96"/>
    <w:rsid w:val="00164F38"/>
    <w:rsid w:val="001764F4"/>
    <w:rsid w:val="001949FF"/>
    <w:rsid w:val="001C04C8"/>
    <w:rsid w:val="001C0845"/>
    <w:rsid w:val="001E3E4D"/>
    <w:rsid w:val="001F5B9D"/>
    <w:rsid w:val="002007DD"/>
    <w:rsid w:val="0020671F"/>
    <w:rsid w:val="002143C9"/>
    <w:rsid w:val="00222471"/>
    <w:rsid w:val="00222853"/>
    <w:rsid w:val="00226AD4"/>
    <w:rsid w:val="00226D76"/>
    <w:rsid w:val="002369C8"/>
    <w:rsid w:val="0025794F"/>
    <w:rsid w:val="00266927"/>
    <w:rsid w:val="00271A55"/>
    <w:rsid w:val="002837FA"/>
    <w:rsid w:val="002A61D0"/>
    <w:rsid w:val="002B2602"/>
    <w:rsid w:val="002C68BC"/>
    <w:rsid w:val="002D1135"/>
    <w:rsid w:val="003021D2"/>
    <w:rsid w:val="00343D4F"/>
    <w:rsid w:val="00354699"/>
    <w:rsid w:val="00371349"/>
    <w:rsid w:val="00383E6E"/>
    <w:rsid w:val="00392816"/>
    <w:rsid w:val="003A7341"/>
    <w:rsid w:val="003B212C"/>
    <w:rsid w:val="003B7687"/>
    <w:rsid w:val="003D0669"/>
    <w:rsid w:val="004064B4"/>
    <w:rsid w:val="00410449"/>
    <w:rsid w:val="0044635F"/>
    <w:rsid w:val="00466DD4"/>
    <w:rsid w:val="004A26BF"/>
    <w:rsid w:val="004C7ECC"/>
    <w:rsid w:val="00521D1A"/>
    <w:rsid w:val="00532A44"/>
    <w:rsid w:val="005439B4"/>
    <w:rsid w:val="00547EA0"/>
    <w:rsid w:val="005515A1"/>
    <w:rsid w:val="00564562"/>
    <w:rsid w:val="005D0575"/>
    <w:rsid w:val="005D0A5A"/>
    <w:rsid w:val="005F50E2"/>
    <w:rsid w:val="0061366D"/>
    <w:rsid w:val="0063645B"/>
    <w:rsid w:val="00651447"/>
    <w:rsid w:val="00652599"/>
    <w:rsid w:val="00665C7F"/>
    <w:rsid w:val="006665DD"/>
    <w:rsid w:val="0068485D"/>
    <w:rsid w:val="006A2494"/>
    <w:rsid w:val="006B0F3E"/>
    <w:rsid w:val="006B7F04"/>
    <w:rsid w:val="006C4D3B"/>
    <w:rsid w:val="006C72B0"/>
    <w:rsid w:val="006E210C"/>
    <w:rsid w:val="0071336C"/>
    <w:rsid w:val="00742882"/>
    <w:rsid w:val="00751FBE"/>
    <w:rsid w:val="00772139"/>
    <w:rsid w:val="007801E9"/>
    <w:rsid w:val="008063CA"/>
    <w:rsid w:val="00807035"/>
    <w:rsid w:val="008172A2"/>
    <w:rsid w:val="00826402"/>
    <w:rsid w:val="0084432A"/>
    <w:rsid w:val="008443FB"/>
    <w:rsid w:val="00847430"/>
    <w:rsid w:val="00861FDB"/>
    <w:rsid w:val="0086346F"/>
    <w:rsid w:val="00866040"/>
    <w:rsid w:val="00875490"/>
    <w:rsid w:val="00883C4C"/>
    <w:rsid w:val="008A1A28"/>
    <w:rsid w:val="008D3793"/>
    <w:rsid w:val="008E3FB4"/>
    <w:rsid w:val="00906CD9"/>
    <w:rsid w:val="00913C4E"/>
    <w:rsid w:val="009156AF"/>
    <w:rsid w:val="009A1D8C"/>
    <w:rsid w:val="009C4165"/>
    <w:rsid w:val="00A0765A"/>
    <w:rsid w:val="00A133FD"/>
    <w:rsid w:val="00A13466"/>
    <w:rsid w:val="00A177C7"/>
    <w:rsid w:val="00A24521"/>
    <w:rsid w:val="00A32289"/>
    <w:rsid w:val="00A32674"/>
    <w:rsid w:val="00A3370F"/>
    <w:rsid w:val="00A36B61"/>
    <w:rsid w:val="00A455F7"/>
    <w:rsid w:val="00A461D1"/>
    <w:rsid w:val="00A7539B"/>
    <w:rsid w:val="00A93E67"/>
    <w:rsid w:val="00A96720"/>
    <w:rsid w:val="00AA1B2E"/>
    <w:rsid w:val="00AB2DA4"/>
    <w:rsid w:val="00AB41F5"/>
    <w:rsid w:val="00AB7014"/>
    <w:rsid w:val="00AB756D"/>
    <w:rsid w:val="00AC3752"/>
    <w:rsid w:val="00AD2038"/>
    <w:rsid w:val="00AD532D"/>
    <w:rsid w:val="00AD6C42"/>
    <w:rsid w:val="00B259C3"/>
    <w:rsid w:val="00B269F4"/>
    <w:rsid w:val="00B56426"/>
    <w:rsid w:val="00B70AAD"/>
    <w:rsid w:val="00B87742"/>
    <w:rsid w:val="00BA10D1"/>
    <w:rsid w:val="00BA13C9"/>
    <w:rsid w:val="00BB76BE"/>
    <w:rsid w:val="00BC1D0E"/>
    <w:rsid w:val="00BC759C"/>
    <w:rsid w:val="00BD3A75"/>
    <w:rsid w:val="00BF4CDF"/>
    <w:rsid w:val="00C029AB"/>
    <w:rsid w:val="00C05866"/>
    <w:rsid w:val="00C4083B"/>
    <w:rsid w:val="00C43254"/>
    <w:rsid w:val="00C47596"/>
    <w:rsid w:val="00C5595F"/>
    <w:rsid w:val="00C66494"/>
    <w:rsid w:val="00C800DF"/>
    <w:rsid w:val="00C84530"/>
    <w:rsid w:val="00CA0FA7"/>
    <w:rsid w:val="00CC4800"/>
    <w:rsid w:val="00CC4855"/>
    <w:rsid w:val="00CE1FB9"/>
    <w:rsid w:val="00CE65D4"/>
    <w:rsid w:val="00CE6ABB"/>
    <w:rsid w:val="00D23CC0"/>
    <w:rsid w:val="00D32CDC"/>
    <w:rsid w:val="00D346E2"/>
    <w:rsid w:val="00D55804"/>
    <w:rsid w:val="00D56586"/>
    <w:rsid w:val="00D96A69"/>
    <w:rsid w:val="00DA29C0"/>
    <w:rsid w:val="00DC447D"/>
    <w:rsid w:val="00DE3F00"/>
    <w:rsid w:val="00DF0227"/>
    <w:rsid w:val="00E029C1"/>
    <w:rsid w:val="00E159E4"/>
    <w:rsid w:val="00E223A7"/>
    <w:rsid w:val="00E25C26"/>
    <w:rsid w:val="00E44FAA"/>
    <w:rsid w:val="00E8247F"/>
    <w:rsid w:val="00E96C92"/>
    <w:rsid w:val="00EA1155"/>
    <w:rsid w:val="00EB2FD2"/>
    <w:rsid w:val="00EB74B3"/>
    <w:rsid w:val="00EC4965"/>
    <w:rsid w:val="00EE47B9"/>
    <w:rsid w:val="00EF1FDD"/>
    <w:rsid w:val="00F25F77"/>
    <w:rsid w:val="00F8751E"/>
    <w:rsid w:val="00F9094C"/>
    <w:rsid w:val="00FB5140"/>
    <w:rsid w:val="00FD04BD"/>
    <w:rsid w:val="00FD6677"/>
    <w:rsid w:val="00FE5DDA"/>
    <w:rsid w:val="00FF20DF"/>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2279F"/>
  <w15:chartTrackingRefBased/>
  <w15:docId w15:val="{F23E3575-AF9E-4E20-B6FE-AB899C20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D04BD"/>
    <w:rPr>
      <w:color w:val="0000FF"/>
      <w:u w:val="single"/>
    </w:rPr>
  </w:style>
  <w:style w:type="paragraph" w:styleId="stBilgi">
    <w:name w:val="header"/>
    <w:basedOn w:val="Normal"/>
    <w:link w:val="stBilgiChar"/>
    <w:uiPriority w:val="99"/>
    <w:unhideWhenUsed/>
    <w:rsid w:val="00FD04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D04BD"/>
  </w:style>
  <w:style w:type="paragraph" w:styleId="AltBilgi">
    <w:name w:val="footer"/>
    <w:basedOn w:val="Normal"/>
    <w:link w:val="AltBilgiChar"/>
    <w:uiPriority w:val="99"/>
    <w:unhideWhenUsed/>
    <w:rsid w:val="00FD04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D04BD"/>
  </w:style>
  <w:style w:type="character" w:styleId="SayfaNumaras">
    <w:name w:val="page number"/>
    <w:basedOn w:val="VarsaylanParagrafYazTipi"/>
    <w:uiPriority w:val="99"/>
    <w:semiHidden/>
    <w:unhideWhenUsed/>
    <w:rsid w:val="00FD04BD"/>
  </w:style>
  <w:style w:type="paragraph" w:styleId="BalonMetni">
    <w:name w:val="Balloon Text"/>
    <w:basedOn w:val="Normal"/>
    <w:link w:val="BalonMetniChar"/>
    <w:uiPriority w:val="99"/>
    <w:semiHidden/>
    <w:unhideWhenUsed/>
    <w:rsid w:val="00C4083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083B"/>
    <w:rPr>
      <w:rFonts w:ascii="Segoe UI" w:hAnsi="Segoe UI" w:cs="Segoe UI"/>
      <w:sz w:val="18"/>
      <w:szCs w:val="18"/>
    </w:rPr>
  </w:style>
  <w:style w:type="paragraph" w:styleId="Dzeltme">
    <w:name w:val="Revision"/>
    <w:hidden/>
    <w:uiPriority w:val="99"/>
    <w:semiHidden/>
    <w:rsid w:val="00C84530"/>
    <w:pPr>
      <w:spacing w:after="0" w:line="240" w:lineRule="auto"/>
    </w:pPr>
  </w:style>
  <w:style w:type="paragraph" w:customStyle="1" w:styleId="Heyet">
    <w:name w:val="Heyet"/>
    <w:basedOn w:val="Normal"/>
    <w:link w:val="HeyetChar"/>
    <w:qFormat/>
    <w:rsid w:val="00E223A7"/>
    <w:pPr>
      <w:spacing w:after="0" w:line="360" w:lineRule="auto"/>
      <w:jc w:val="center"/>
    </w:pPr>
    <w:rPr>
      <w:rFonts w:ascii="Times New Roman" w:hAnsi="Times New Roman"/>
      <w:sz w:val="24"/>
    </w:rPr>
  </w:style>
  <w:style w:type="character" w:customStyle="1" w:styleId="HeyetChar">
    <w:name w:val="Heyet Char"/>
    <w:basedOn w:val="VarsaylanParagrafYazTipi"/>
    <w:link w:val="Heyet"/>
    <w:rsid w:val="00E223A7"/>
    <w:rPr>
      <w:rFonts w:ascii="Times New Roman" w:hAnsi="Times New Roman"/>
      <w:sz w:val="24"/>
    </w:rPr>
  </w:style>
  <w:style w:type="table" w:styleId="TabloKlavuzu">
    <w:name w:val="Table Grid"/>
    <w:basedOn w:val="NormalTablo"/>
    <w:uiPriority w:val="39"/>
    <w:rsid w:val="00AA1B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484093">
      <w:bodyDiv w:val="1"/>
      <w:marLeft w:val="0"/>
      <w:marRight w:val="0"/>
      <w:marTop w:val="0"/>
      <w:marBottom w:val="0"/>
      <w:divBdr>
        <w:top w:val="none" w:sz="0" w:space="0" w:color="auto"/>
        <w:left w:val="none" w:sz="0" w:space="0" w:color="auto"/>
        <w:bottom w:val="none" w:sz="0" w:space="0" w:color="auto"/>
        <w:right w:val="none" w:sz="0" w:space="0" w:color="auto"/>
      </w:divBdr>
    </w:div>
    <w:div w:id="1057558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467</Words>
  <Characters>2665</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Samil ESSIZ</cp:lastModifiedBy>
  <cp:revision>3</cp:revision>
  <dcterms:created xsi:type="dcterms:W3CDTF">2019-11-04T12:44:00Z</dcterms:created>
  <dcterms:modified xsi:type="dcterms:W3CDTF">2020-06-05T13:06:00Z</dcterms:modified>
</cp:coreProperties>
</file>